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2D4DA9" w:rsidP="00BC1329">
      <w:pPr>
        <w:snapToGrid w:val="0"/>
        <w:spacing w:afterLines="30"/>
        <w:jc w:val="center"/>
        <w:rPr>
          <w:rFonts w:ascii="楷体" w:eastAsia="楷体" w:hAnsi="楷体"/>
          <w:b/>
          <w:color w:val="000000" w:themeColor="text1"/>
          <w:sz w:val="84"/>
          <w:szCs w:val="84"/>
        </w:rPr>
      </w:pPr>
    </w:p>
    <w:p w:rsidR="00877EB8" w:rsidRDefault="002D4DA9" w:rsidP="00BC132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2D4DA9" w:rsidP="00BC1329">
      <w:pPr>
        <w:snapToGrid w:val="0"/>
        <w:spacing w:afterLines="30"/>
        <w:jc w:val="center"/>
        <w:rPr>
          <w:rFonts w:ascii="楷体" w:eastAsia="楷体" w:hAnsi="楷体"/>
          <w:b/>
          <w:color w:val="000000" w:themeColor="text1"/>
          <w:sz w:val="52"/>
          <w:szCs w:val="52"/>
        </w:rPr>
      </w:pPr>
    </w:p>
    <w:p w:rsidR="00877EB8" w:rsidRDefault="002D4DA9" w:rsidP="00BC1329">
      <w:pPr>
        <w:snapToGrid w:val="0"/>
        <w:spacing w:afterLines="30"/>
        <w:jc w:val="center"/>
        <w:rPr>
          <w:rFonts w:ascii="楷体" w:eastAsia="楷体" w:hAnsi="楷体"/>
          <w:b/>
          <w:color w:val="000000" w:themeColor="text1"/>
          <w:sz w:val="52"/>
          <w:szCs w:val="52"/>
        </w:rPr>
      </w:pPr>
    </w:p>
    <w:p w:rsidR="00877EB8" w:rsidRDefault="002D4DA9" w:rsidP="00BC132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D4DA9" w:rsidP="00BC1329">
      <w:pPr>
        <w:snapToGrid w:val="0"/>
        <w:spacing w:afterLines="30"/>
        <w:jc w:val="center"/>
        <w:rPr>
          <w:rFonts w:ascii="楷体" w:eastAsia="楷体" w:hAnsi="楷体"/>
          <w:b/>
          <w:color w:val="000000" w:themeColor="text1"/>
          <w:sz w:val="36"/>
          <w:szCs w:val="36"/>
        </w:rPr>
      </w:pPr>
    </w:p>
    <w:p w:rsidR="00877EB8" w:rsidRDefault="002D4DA9" w:rsidP="00BC1329">
      <w:pPr>
        <w:snapToGrid w:val="0"/>
        <w:spacing w:afterLines="30"/>
        <w:jc w:val="center"/>
        <w:rPr>
          <w:rFonts w:ascii="楷体" w:eastAsia="楷体" w:hAnsi="楷体"/>
          <w:b/>
          <w:color w:val="000000" w:themeColor="text1"/>
          <w:sz w:val="36"/>
          <w:szCs w:val="36"/>
        </w:rPr>
      </w:pPr>
    </w:p>
    <w:p w:rsidR="00877EB8" w:rsidRDefault="002D4DA9" w:rsidP="00BC1329">
      <w:pPr>
        <w:snapToGrid w:val="0"/>
        <w:spacing w:afterLines="30"/>
        <w:jc w:val="center"/>
        <w:rPr>
          <w:rFonts w:ascii="楷体" w:eastAsia="楷体" w:hAnsi="楷体"/>
          <w:b/>
          <w:color w:val="000000" w:themeColor="text1"/>
          <w:sz w:val="32"/>
          <w:szCs w:val="32"/>
        </w:rPr>
      </w:pPr>
    </w:p>
    <w:p w:rsidR="00877EB8" w:rsidRDefault="002D4DA9" w:rsidP="00BC132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丰都县旅游开发建设管理委员会</w:t>
      </w:r>
      <w:bookmarkEnd w:id="0"/>
    </w:p>
    <w:p w:rsidR="00877EB8" w:rsidRDefault="002D4DA9" w:rsidP="00BC1329">
      <w:pPr>
        <w:snapToGrid w:val="0"/>
        <w:spacing w:afterLines="30"/>
        <w:ind w:firstLineChars="600" w:firstLine="1928"/>
        <w:rPr>
          <w:rFonts w:ascii="楷体" w:eastAsia="楷体" w:hAnsi="楷体"/>
          <w:b/>
          <w:color w:val="000000" w:themeColor="text1"/>
          <w:sz w:val="32"/>
          <w:szCs w:val="32"/>
        </w:rPr>
      </w:pPr>
    </w:p>
    <w:p w:rsidR="00877EB8" w:rsidRDefault="002D4DA9" w:rsidP="00BC132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D4DA9" w:rsidP="00BC1329">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2D4DA9" w:rsidP="00BC1329">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r w:rsidR="00BC1329">
        <w:rPr>
          <w:rFonts w:ascii="楷体" w:eastAsia="楷体" w:hAnsi="楷体" w:hint="eastAsia"/>
          <w:b/>
          <w:color w:val="000000" w:themeColor="text1"/>
          <w:sz w:val="32"/>
          <w:szCs w:val="32"/>
        </w:rPr>
        <w:t>补充</w:t>
      </w:r>
    </w:p>
    <w:p w:rsidR="00877EB8" w:rsidRDefault="002D4DA9" w:rsidP="00BC1329">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2D4DA9" w:rsidP="00BC1329">
      <w:pPr>
        <w:snapToGrid w:val="0"/>
        <w:spacing w:afterLines="30"/>
        <w:jc w:val="center"/>
        <w:rPr>
          <w:rFonts w:ascii="楷体" w:eastAsia="楷体" w:hAnsi="楷体"/>
          <w:b/>
          <w:color w:val="000000" w:themeColor="text1"/>
          <w:sz w:val="84"/>
          <w:szCs w:val="84"/>
        </w:rPr>
      </w:pPr>
    </w:p>
    <w:p w:rsidR="00877EB8" w:rsidRDefault="002D4DA9" w:rsidP="00BC132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D4DA9" w:rsidP="00BC132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2D4DA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05622">
        <w:trPr>
          <w:trHeight w:val="354"/>
        </w:trPr>
        <w:tc>
          <w:tcPr>
            <w:tcW w:w="1697" w:type="dxa"/>
            <w:vAlign w:val="center"/>
          </w:tcPr>
          <w:p w:rsidR="00877EB8" w:rsidRDefault="002D4DA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D4DA9">
            <w:pPr>
              <w:rPr>
                <w:b/>
                <w:color w:val="000000" w:themeColor="text1"/>
                <w:sz w:val="20"/>
                <w:szCs w:val="20"/>
              </w:rPr>
            </w:pPr>
            <w:r>
              <w:rPr>
                <w:rFonts w:hint="eastAsia"/>
                <w:b/>
                <w:color w:val="000000" w:themeColor="text1"/>
                <w:sz w:val="20"/>
                <w:szCs w:val="20"/>
              </w:rPr>
              <w:t>北京国标联合认证有限公司</w:t>
            </w:r>
          </w:p>
        </w:tc>
      </w:tr>
      <w:tr w:rsidR="00705622">
        <w:trPr>
          <w:trHeight w:val="377"/>
        </w:trPr>
        <w:tc>
          <w:tcPr>
            <w:tcW w:w="1697" w:type="dxa"/>
            <w:vAlign w:val="center"/>
          </w:tcPr>
          <w:p w:rsidR="00877EB8" w:rsidRDefault="002D4DA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D4DA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D4DA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D4DA9">
            <w:pPr>
              <w:rPr>
                <w:b/>
                <w:color w:val="000000" w:themeColor="text1"/>
                <w:sz w:val="20"/>
                <w:szCs w:val="20"/>
              </w:rPr>
            </w:pPr>
            <w:r>
              <w:rPr>
                <w:rFonts w:hint="eastAsia"/>
                <w:b/>
                <w:color w:val="000000" w:themeColor="text1"/>
                <w:sz w:val="20"/>
                <w:szCs w:val="20"/>
              </w:rPr>
              <w:t>100101</w:t>
            </w:r>
          </w:p>
        </w:tc>
      </w:tr>
      <w:tr w:rsidR="00705622" w:rsidTr="00C302A2">
        <w:trPr>
          <w:trHeight w:val="377"/>
        </w:trPr>
        <w:tc>
          <w:tcPr>
            <w:tcW w:w="1697" w:type="dxa"/>
            <w:vAlign w:val="center"/>
          </w:tcPr>
          <w:p w:rsidR="00C302A2" w:rsidRDefault="002D4DA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D4DA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D4DA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D4DA9">
            <w:pPr>
              <w:rPr>
                <w:color w:val="000000" w:themeColor="text1"/>
                <w:sz w:val="18"/>
                <w:szCs w:val="18"/>
              </w:rPr>
            </w:pPr>
            <w:r w:rsidRPr="00C302A2">
              <w:rPr>
                <w:color w:val="000000" w:themeColor="text1"/>
                <w:sz w:val="18"/>
                <w:szCs w:val="18"/>
              </w:rPr>
              <w:t>service@china-isc.org.cn</w:t>
            </w:r>
          </w:p>
        </w:tc>
      </w:tr>
      <w:tr w:rsidR="00705622">
        <w:trPr>
          <w:trHeight w:val="428"/>
        </w:trPr>
        <w:tc>
          <w:tcPr>
            <w:tcW w:w="9863" w:type="dxa"/>
            <w:gridSpan w:val="9"/>
            <w:vAlign w:val="center"/>
          </w:tcPr>
          <w:p w:rsidR="00877EB8" w:rsidRDefault="002D4DA9">
            <w:pPr>
              <w:rPr>
                <w:b/>
                <w:color w:val="000000" w:themeColor="text1"/>
                <w:sz w:val="20"/>
                <w:szCs w:val="20"/>
              </w:rPr>
            </w:pPr>
            <w:r>
              <w:rPr>
                <w:rFonts w:hint="eastAsia"/>
                <w:b/>
                <w:color w:val="000000" w:themeColor="text1"/>
                <w:sz w:val="20"/>
                <w:szCs w:val="20"/>
              </w:rPr>
              <w:t>审核组成员</w:t>
            </w:r>
          </w:p>
        </w:tc>
      </w:tr>
      <w:tr w:rsidR="00705622">
        <w:trPr>
          <w:trHeight w:val="645"/>
        </w:trPr>
        <w:tc>
          <w:tcPr>
            <w:tcW w:w="1844" w:type="dxa"/>
            <w:gridSpan w:val="2"/>
            <w:vAlign w:val="center"/>
          </w:tcPr>
          <w:p w:rsidR="008E67FF" w:rsidRDefault="002D4DA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D4DA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D4DA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D4DA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D4DA9" w:rsidP="008E67FF">
            <w:pPr>
              <w:spacing w:line="240" w:lineRule="exact"/>
              <w:jc w:val="center"/>
              <w:rPr>
                <w:b/>
                <w:color w:val="000000" w:themeColor="text1"/>
                <w:sz w:val="20"/>
                <w:szCs w:val="20"/>
              </w:rPr>
            </w:pPr>
            <w:r>
              <w:rPr>
                <w:rFonts w:hint="eastAsia"/>
                <w:sz w:val="18"/>
                <w:szCs w:val="18"/>
              </w:rPr>
              <w:t>专业代码</w:t>
            </w:r>
          </w:p>
        </w:tc>
      </w:tr>
      <w:tr w:rsidR="00705622">
        <w:trPr>
          <w:trHeight w:val="645"/>
        </w:trPr>
        <w:tc>
          <w:tcPr>
            <w:tcW w:w="1844" w:type="dxa"/>
            <w:gridSpan w:val="2"/>
            <w:vAlign w:val="center"/>
          </w:tcPr>
          <w:p w:rsidR="008E67FF" w:rsidRDefault="002D4DA9"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2D4DA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D4DA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D4DA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2D4DA9" w:rsidP="008E67FF">
            <w:pPr>
              <w:spacing w:line="240" w:lineRule="exact"/>
              <w:jc w:val="center"/>
              <w:rPr>
                <w:b/>
                <w:color w:val="000000" w:themeColor="text1"/>
                <w:sz w:val="20"/>
                <w:szCs w:val="20"/>
              </w:rPr>
            </w:pPr>
            <w:r>
              <w:rPr>
                <w:b/>
                <w:color w:val="000000" w:themeColor="text1"/>
                <w:sz w:val="20"/>
                <w:szCs w:val="20"/>
              </w:rPr>
              <w:t>36.01.03</w:t>
            </w:r>
          </w:p>
        </w:tc>
      </w:tr>
      <w:tr w:rsidR="00705622">
        <w:trPr>
          <w:trHeight w:val="510"/>
        </w:trPr>
        <w:tc>
          <w:tcPr>
            <w:tcW w:w="1844" w:type="dxa"/>
            <w:gridSpan w:val="2"/>
            <w:vAlign w:val="center"/>
          </w:tcPr>
          <w:p w:rsidR="00877EB8" w:rsidRDefault="002D4DA9">
            <w:pPr>
              <w:rPr>
                <w:b/>
                <w:color w:val="000000" w:themeColor="text1"/>
                <w:sz w:val="20"/>
                <w:szCs w:val="20"/>
              </w:rPr>
            </w:pPr>
          </w:p>
        </w:tc>
        <w:tc>
          <w:tcPr>
            <w:tcW w:w="992" w:type="dxa"/>
            <w:vAlign w:val="center"/>
          </w:tcPr>
          <w:p w:rsidR="00877EB8" w:rsidRDefault="002D4DA9">
            <w:pPr>
              <w:rPr>
                <w:b/>
                <w:color w:val="000000" w:themeColor="text1"/>
                <w:sz w:val="20"/>
                <w:szCs w:val="20"/>
              </w:rPr>
            </w:pPr>
          </w:p>
        </w:tc>
        <w:tc>
          <w:tcPr>
            <w:tcW w:w="1216" w:type="dxa"/>
            <w:vAlign w:val="center"/>
          </w:tcPr>
          <w:p w:rsidR="00877EB8" w:rsidRDefault="002D4DA9">
            <w:pPr>
              <w:rPr>
                <w:b/>
                <w:color w:val="000000" w:themeColor="text1"/>
                <w:sz w:val="20"/>
                <w:szCs w:val="20"/>
              </w:rPr>
            </w:pPr>
          </w:p>
        </w:tc>
        <w:tc>
          <w:tcPr>
            <w:tcW w:w="3478" w:type="dxa"/>
            <w:gridSpan w:val="3"/>
            <w:vAlign w:val="center"/>
          </w:tcPr>
          <w:p w:rsidR="00877EB8" w:rsidRDefault="002D4DA9">
            <w:pPr>
              <w:rPr>
                <w:b/>
                <w:color w:val="000000" w:themeColor="text1"/>
                <w:sz w:val="20"/>
                <w:szCs w:val="20"/>
              </w:rPr>
            </w:pPr>
          </w:p>
        </w:tc>
        <w:tc>
          <w:tcPr>
            <w:tcW w:w="2333" w:type="dxa"/>
            <w:gridSpan w:val="2"/>
            <w:vAlign w:val="center"/>
          </w:tcPr>
          <w:p w:rsidR="00877EB8" w:rsidRDefault="002D4DA9">
            <w:pPr>
              <w:rPr>
                <w:b/>
                <w:color w:val="000000" w:themeColor="text1"/>
                <w:sz w:val="20"/>
                <w:szCs w:val="20"/>
              </w:rPr>
            </w:pPr>
          </w:p>
        </w:tc>
      </w:tr>
      <w:tr w:rsidR="00705622">
        <w:trPr>
          <w:trHeight w:val="465"/>
        </w:trPr>
        <w:tc>
          <w:tcPr>
            <w:tcW w:w="1844" w:type="dxa"/>
            <w:gridSpan w:val="2"/>
            <w:vAlign w:val="center"/>
          </w:tcPr>
          <w:p w:rsidR="00877EB8" w:rsidRDefault="002D4DA9">
            <w:pPr>
              <w:rPr>
                <w:b/>
                <w:color w:val="000000" w:themeColor="text1"/>
                <w:sz w:val="20"/>
                <w:szCs w:val="20"/>
              </w:rPr>
            </w:pPr>
          </w:p>
        </w:tc>
        <w:tc>
          <w:tcPr>
            <w:tcW w:w="992" w:type="dxa"/>
            <w:vAlign w:val="center"/>
          </w:tcPr>
          <w:p w:rsidR="00877EB8" w:rsidRDefault="002D4DA9">
            <w:pPr>
              <w:rPr>
                <w:b/>
                <w:color w:val="000000" w:themeColor="text1"/>
                <w:sz w:val="20"/>
                <w:szCs w:val="20"/>
              </w:rPr>
            </w:pPr>
          </w:p>
        </w:tc>
        <w:tc>
          <w:tcPr>
            <w:tcW w:w="1216" w:type="dxa"/>
            <w:vAlign w:val="center"/>
          </w:tcPr>
          <w:p w:rsidR="00877EB8" w:rsidRDefault="002D4DA9">
            <w:pPr>
              <w:rPr>
                <w:b/>
                <w:color w:val="000000" w:themeColor="text1"/>
                <w:sz w:val="20"/>
                <w:szCs w:val="20"/>
              </w:rPr>
            </w:pPr>
          </w:p>
        </w:tc>
        <w:tc>
          <w:tcPr>
            <w:tcW w:w="3478" w:type="dxa"/>
            <w:gridSpan w:val="3"/>
            <w:vAlign w:val="center"/>
          </w:tcPr>
          <w:p w:rsidR="00877EB8" w:rsidRDefault="002D4DA9">
            <w:pPr>
              <w:rPr>
                <w:b/>
                <w:color w:val="000000" w:themeColor="text1"/>
                <w:sz w:val="20"/>
                <w:szCs w:val="20"/>
              </w:rPr>
            </w:pPr>
          </w:p>
        </w:tc>
        <w:tc>
          <w:tcPr>
            <w:tcW w:w="2333" w:type="dxa"/>
            <w:gridSpan w:val="2"/>
            <w:vAlign w:val="center"/>
          </w:tcPr>
          <w:p w:rsidR="00877EB8" w:rsidRDefault="002D4DA9">
            <w:pPr>
              <w:rPr>
                <w:b/>
                <w:color w:val="000000" w:themeColor="text1"/>
                <w:sz w:val="20"/>
                <w:szCs w:val="20"/>
              </w:rPr>
            </w:pPr>
          </w:p>
        </w:tc>
      </w:tr>
      <w:tr w:rsidR="00705622">
        <w:trPr>
          <w:trHeight w:val="351"/>
        </w:trPr>
        <w:tc>
          <w:tcPr>
            <w:tcW w:w="1844" w:type="dxa"/>
            <w:gridSpan w:val="2"/>
            <w:vAlign w:val="center"/>
          </w:tcPr>
          <w:p w:rsidR="00877EB8" w:rsidRDefault="002D4DA9">
            <w:pPr>
              <w:rPr>
                <w:b/>
                <w:color w:val="000000" w:themeColor="text1"/>
                <w:sz w:val="20"/>
                <w:szCs w:val="20"/>
              </w:rPr>
            </w:pPr>
          </w:p>
        </w:tc>
        <w:tc>
          <w:tcPr>
            <w:tcW w:w="992" w:type="dxa"/>
            <w:vAlign w:val="center"/>
          </w:tcPr>
          <w:p w:rsidR="00877EB8" w:rsidRDefault="002D4DA9">
            <w:pPr>
              <w:rPr>
                <w:b/>
                <w:color w:val="000000" w:themeColor="text1"/>
                <w:sz w:val="20"/>
                <w:szCs w:val="20"/>
              </w:rPr>
            </w:pPr>
          </w:p>
        </w:tc>
        <w:tc>
          <w:tcPr>
            <w:tcW w:w="1216" w:type="dxa"/>
            <w:vAlign w:val="center"/>
          </w:tcPr>
          <w:p w:rsidR="00877EB8" w:rsidRDefault="002D4DA9">
            <w:pPr>
              <w:rPr>
                <w:b/>
                <w:color w:val="000000" w:themeColor="text1"/>
                <w:sz w:val="20"/>
                <w:szCs w:val="20"/>
              </w:rPr>
            </w:pPr>
          </w:p>
        </w:tc>
        <w:tc>
          <w:tcPr>
            <w:tcW w:w="3478" w:type="dxa"/>
            <w:gridSpan w:val="3"/>
            <w:vAlign w:val="center"/>
          </w:tcPr>
          <w:p w:rsidR="00877EB8" w:rsidRDefault="002D4DA9">
            <w:pPr>
              <w:rPr>
                <w:b/>
                <w:color w:val="000000" w:themeColor="text1"/>
                <w:sz w:val="20"/>
                <w:szCs w:val="20"/>
              </w:rPr>
            </w:pPr>
          </w:p>
        </w:tc>
        <w:tc>
          <w:tcPr>
            <w:tcW w:w="2333" w:type="dxa"/>
            <w:gridSpan w:val="2"/>
            <w:vAlign w:val="center"/>
          </w:tcPr>
          <w:p w:rsidR="00877EB8" w:rsidRDefault="002D4DA9">
            <w:pPr>
              <w:rPr>
                <w:b/>
                <w:color w:val="000000" w:themeColor="text1"/>
                <w:sz w:val="20"/>
                <w:szCs w:val="20"/>
              </w:rPr>
            </w:pPr>
          </w:p>
        </w:tc>
      </w:tr>
      <w:tr w:rsidR="00705622">
        <w:trPr>
          <w:trHeight w:val="351"/>
        </w:trPr>
        <w:tc>
          <w:tcPr>
            <w:tcW w:w="9863" w:type="dxa"/>
            <w:gridSpan w:val="9"/>
            <w:vAlign w:val="center"/>
          </w:tcPr>
          <w:p w:rsidR="00877EB8" w:rsidRDefault="002D4DA9">
            <w:pPr>
              <w:rPr>
                <w:b/>
                <w:color w:val="000000" w:themeColor="text1"/>
                <w:sz w:val="20"/>
                <w:szCs w:val="20"/>
              </w:rPr>
            </w:pPr>
            <w:r>
              <w:rPr>
                <w:rFonts w:hint="eastAsia"/>
                <w:b/>
                <w:color w:val="000000" w:themeColor="text1"/>
                <w:sz w:val="20"/>
                <w:szCs w:val="20"/>
              </w:rPr>
              <w:t>与审核组同行人员</w:t>
            </w:r>
          </w:p>
        </w:tc>
      </w:tr>
      <w:tr w:rsidR="00705622">
        <w:trPr>
          <w:trHeight w:val="351"/>
        </w:trPr>
        <w:tc>
          <w:tcPr>
            <w:tcW w:w="1844" w:type="dxa"/>
            <w:gridSpan w:val="2"/>
            <w:vAlign w:val="center"/>
          </w:tcPr>
          <w:p w:rsidR="00877EB8" w:rsidRDefault="002D4DA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D4DA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D4DA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D4DA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D4DA9">
            <w:pPr>
              <w:rPr>
                <w:b/>
                <w:color w:val="000000" w:themeColor="text1"/>
                <w:sz w:val="20"/>
                <w:szCs w:val="20"/>
              </w:rPr>
            </w:pPr>
            <w:r>
              <w:rPr>
                <w:rFonts w:hint="eastAsia"/>
                <w:b/>
                <w:color w:val="000000" w:themeColor="text1"/>
                <w:sz w:val="20"/>
                <w:szCs w:val="20"/>
              </w:rPr>
              <w:t>备注</w:t>
            </w:r>
          </w:p>
        </w:tc>
      </w:tr>
      <w:tr w:rsidR="00705622">
        <w:trPr>
          <w:trHeight w:val="351"/>
        </w:trPr>
        <w:tc>
          <w:tcPr>
            <w:tcW w:w="1844" w:type="dxa"/>
            <w:gridSpan w:val="2"/>
            <w:vAlign w:val="center"/>
          </w:tcPr>
          <w:p w:rsidR="00877EB8" w:rsidRDefault="002D4DA9">
            <w:pPr>
              <w:rPr>
                <w:b/>
                <w:color w:val="000000" w:themeColor="text1"/>
              </w:rPr>
            </w:pPr>
          </w:p>
        </w:tc>
        <w:tc>
          <w:tcPr>
            <w:tcW w:w="992" w:type="dxa"/>
            <w:vAlign w:val="center"/>
          </w:tcPr>
          <w:p w:rsidR="00877EB8" w:rsidRDefault="002D4DA9">
            <w:pPr>
              <w:rPr>
                <w:b/>
                <w:color w:val="000000" w:themeColor="text1"/>
              </w:rPr>
            </w:pPr>
          </w:p>
        </w:tc>
        <w:tc>
          <w:tcPr>
            <w:tcW w:w="1216" w:type="dxa"/>
            <w:vAlign w:val="center"/>
          </w:tcPr>
          <w:p w:rsidR="00877EB8" w:rsidRDefault="002D4DA9">
            <w:pPr>
              <w:rPr>
                <w:b/>
                <w:color w:val="000000" w:themeColor="text1"/>
              </w:rPr>
            </w:pPr>
          </w:p>
        </w:tc>
        <w:tc>
          <w:tcPr>
            <w:tcW w:w="3478" w:type="dxa"/>
            <w:gridSpan w:val="3"/>
            <w:vAlign w:val="center"/>
          </w:tcPr>
          <w:p w:rsidR="00877EB8" w:rsidRDefault="002D4DA9">
            <w:pPr>
              <w:rPr>
                <w:b/>
                <w:color w:val="000000" w:themeColor="text1"/>
              </w:rPr>
            </w:pPr>
          </w:p>
        </w:tc>
        <w:tc>
          <w:tcPr>
            <w:tcW w:w="2333" w:type="dxa"/>
            <w:gridSpan w:val="2"/>
            <w:vAlign w:val="center"/>
          </w:tcPr>
          <w:p w:rsidR="00877EB8" w:rsidRDefault="002D4DA9">
            <w:pPr>
              <w:rPr>
                <w:b/>
                <w:color w:val="000000" w:themeColor="text1"/>
              </w:rPr>
            </w:pPr>
          </w:p>
        </w:tc>
      </w:tr>
      <w:tr w:rsidR="00705622">
        <w:trPr>
          <w:trHeight w:val="351"/>
        </w:trPr>
        <w:tc>
          <w:tcPr>
            <w:tcW w:w="1844" w:type="dxa"/>
            <w:gridSpan w:val="2"/>
            <w:vAlign w:val="center"/>
          </w:tcPr>
          <w:p w:rsidR="00877EB8" w:rsidRDefault="002D4DA9">
            <w:pPr>
              <w:rPr>
                <w:b/>
                <w:color w:val="000000" w:themeColor="text1"/>
              </w:rPr>
            </w:pPr>
          </w:p>
        </w:tc>
        <w:tc>
          <w:tcPr>
            <w:tcW w:w="992" w:type="dxa"/>
            <w:vAlign w:val="center"/>
          </w:tcPr>
          <w:p w:rsidR="00877EB8" w:rsidRDefault="002D4DA9">
            <w:pPr>
              <w:rPr>
                <w:b/>
                <w:color w:val="000000" w:themeColor="text1"/>
              </w:rPr>
            </w:pPr>
          </w:p>
        </w:tc>
        <w:tc>
          <w:tcPr>
            <w:tcW w:w="1216" w:type="dxa"/>
            <w:vAlign w:val="center"/>
          </w:tcPr>
          <w:p w:rsidR="00877EB8" w:rsidRDefault="002D4DA9">
            <w:pPr>
              <w:rPr>
                <w:b/>
                <w:color w:val="000000" w:themeColor="text1"/>
              </w:rPr>
            </w:pPr>
          </w:p>
        </w:tc>
        <w:tc>
          <w:tcPr>
            <w:tcW w:w="3478" w:type="dxa"/>
            <w:gridSpan w:val="3"/>
            <w:vAlign w:val="center"/>
          </w:tcPr>
          <w:p w:rsidR="00877EB8" w:rsidRDefault="002D4DA9">
            <w:pPr>
              <w:rPr>
                <w:b/>
                <w:color w:val="000000" w:themeColor="text1"/>
              </w:rPr>
            </w:pPr>
          </w:p>
        </w:tc>
        <w:tc>
          <w:tcPr>
            <w:tcW w:w="2333" w:type="dxa"/>
            <w:gridSpan w:val="2"/>
            <w:vAlign w:val="center"/>
          </w:tcPr>
          <w:p w:rsidR="00877EB8" w:rsidRDefault="002D4DA9">
            <w:pPr>
              <w:rPr>
                <w:b/>
                <w:color w:val="000000" w:themeColor="text1"/>
              </w:rPr>
            </w:pPr>
          </w:p>
        </w:tc>
      </w:tr>
    </w:tbl>
    <w:p w:rsidR="00BC1329" w:rsidRDefault="00BC1329" w:rsidP="00BC13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C1329" w:rsidTr="00ED7ECD">
        <w:tc>
          <w:tcPr>
            <w:tcW w:w="2269" w:type="dxa"/>
            <w:vAlign w:val="center"/>
          </w:tcPr>
          <w:p w:rsidR="00BC1329" w:rsidRDefault="00BC1329" w:rsidP="00ED7E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Pr="0026153B">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C1329" w:rsidRDefault="00BC1329" w:rsidP="00ED7EC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C1329" w:rsidRDefault="00BC1329" w:rsidP="00ED7EC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C1329" w:rsidTr="00ED7ECD">
        <w:tc>
          <w:tcPr>
            <w:tcW w:w="2269" w:type="dxa"/>
            <w:vAlign w:val="center"/>
          </w:tcPr>
          <w:p w:rsidR="00BC1329" w:rsidRDefault="00BC1329" w:rsidP="00ED7E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C1329" w:rsidRDefault="00BC1329" w:rsidP="00ED7EC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C1329" w:rsidRDefault="00BC1329" w:rsidP="00ED7EC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C1329" w:rsidTr="00ED7ECD">
        <w:tc>
          <w:tcPr>
            <w:tcW w:w="2269" w:type="dxa"/>
            <w:vAlign w:val="center"/>
          </w:tcPr>
          <w:p w:rsidR="00BC1329" w:rsidRDefault="00BC1329" w:rsidP="00ED7EC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C1329" w:rsidRDefault="00BC1329" w:rsidP="00ED7EC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C1329" w:rsidRDefault="00BC1329" w:rsidP="00BC1329">
      <w:pPr>
        <w:rPr>
          <w:rFonts w:ascii="宋体" w:hAnsi="宋体"/>
          <w:b/>
          <w:color w:val="000000" w:themeColor="text1"/>
          <w:sz w:val="16"/>
          <w:szCs w:val="16"/>
        </w:rPr>
      </w:pPr>
    </w:p>
    <w:p w:rsidR="00BC1329" w:rsidRDefault="00BC1329" w:rsidP="00BC13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C1329" w:rsidRDefault="00BC1329" w:rsidP="00BC132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
    <w:p w:rsidR="00BC1329" w:rsidRPr="00071D0F" w:rsidRDefault="00BC1329" w:rsidP="00BC1329">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C1329" w:rsidTr="00ED7ECD">
        <w:trPr>
          <w:trHeight w:val="293"/>
          <w:jc w:val="center"/>
        </w:trPr>
        <w:tc>
          <w:tcPr>
            <w:tcW w:w="1919" w:type="dxa"/>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C1329" w:rsidRDefault="00BC1329" w:rsidP="00ED7EC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丰都县旅游开发建设管理委员会</w:t>
            </w:r>
            <w:bookmarkEnd w:id="5"/>
          </w:p>
        </w:tc>
        <w:tc>
          <w:tcPr>
            <w:tcW w:w="1134" w:type="dxa"/>
            <w:gridSpan w:val="3"/>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C1329" w:rsidRDefault="00BC1329" w:rsidP="00ED7EC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BC1329" w:rsidTr="00ED7ECD">
        <w:trPr>
          <w:trHeight w:val="307"/>
          <w:jc w:val="center"/>
        </w:trPr>
        <w:tc>
          <w:tcPr>
            <w:tcW w:w="1919" w:type="dxa"/>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C1329" w:rsidRDefault="00BC1329" w:rsidP="00ED7EC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重庆市丰都县三合街道东升路19号</w:t>
            </w:r>
            <w:bookmarkEnd w:id="7"/>
          </w:p>
        </w:tc>
        <w:tc>
          <w:tcPr>
            <w:tcW w:w="540" w:type="dxa"/>
            <w:vMerge w:val="restart"/>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C1329" w:rsidRDefault="00BC1329" w:rsidP="00ED7EC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408299</w:t>
            </w:r>
            <w:bookmarkEnd w:id="8"/>
          </w:p>
        </w:tc>
      </w:tr>
      <w:tr w:rsidR="00BC1329" w:rsidTr="00ED7ECD">
        <w:trPr>
          <w:trHeight w:val="315"/>
          <w:jc w:val="center"/>
        </w:trPr>
        <w:tc>
          <w:tcPr>
            <w:tcW w:w="1919" w:type="dxa"/>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C1329" w:rsidRDefault="00BC1329" w:rsidP="00ED7EC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重庆市丰都县三合街道平都大道东段138号</w:t>
            </w:r>
            <w:bookmarkEnd w:id="9"/>
          </w:p>
        </w:tc>
        <w:tc>
          <w:tcPr>
            <w:tcW w:w="540" w:type="dxa"/>
            <w:vMerge/>
            <w:vAlign w:val="center"/>
          </w:tcPr>
          <w:p w:rsidR="00BC1329" w:rsidRDefault="00BC1329" w:rsidP="00ED7ECD">
            <w:pPr>
              <w:spacing w:line="320" w:lineRule="exact"/>
              <w:jc w:val="center"/>
              <w:rPr>
                <w:rFonts w:ascii="宋体" w:hAnsi="宋体"/>
                <w:b/>
                <w:color w:val="000000" w:themeColor="text1"/>
                <w:sz w:val="20"/>
                <w:szCs w:val="20"/>
              </w:rPr>
            </w:pPr>
          </w:p>
        </w:tc>
        <w:tc>
          <w:tcPr>
            <w:tcW w:w="1297" w:type="dxa"/>
          </w:tcPr>
          <w:p w:rsidR="00BC1329" w:rsidRDefault="00BC1329" w:rsidP="00ED7EC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408299</w:t>
            </w:r>
            <w:bookmarkEnd w:id="10"/>
          </w:p>
        </w:tc>
      </w:tr>
      <w:tr w:rsidR="00BC1329" w:rsidTr="00ED7ECD">
        <w:trPr>
          <w:trHeight w:val="315"/>
          <w:jc w:val="center"/>
        </w:trPr>
        <w:tc>
          <w:tcPr>
            <w:tcW w:w="1919" w:type="dxa"/>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C1329" w:rsidRDefault="00BC1329" w:rsidP="00ED7ECD">
            <w:pPr>
              <w:spacing w:line="320" w:lineRule="exact"/>
              <w:rPr>
                <w:rFonts w:ascii="宋体" w:hAnsi="宋体"/>
                <w:b/>
                <w:color w:val="000000" w:themeColor="text1"/>
                <w:sz w:val="20"/>
                <w:szCs w:val="20"/>
              </w:rPr>
            </w:pPr>
          </w:p>
        </w:tc>
        <w:tc>
          <w:tcPr>
            <w:tcW w:w="540" w:type="dxa"/>
            <w:vMerge/>
            <w:vAlign w:val="center"/>
          </w:tcPr>
          <w:p w:rsidR="00BC1329" w:rsidRDefault="00BC1329" w:rsidP="00ED7ECD">
            <w:pPr>
              <w:spacing w:line="320" w:lineRule="exact"/>
              <w:jc w:val="center"/>
              <w:rPr>
                <w:rFonts w:ascii="宋体" w:hAnsi="宋体"/>
                <w:b/>
                <w:color w:val="000000" w:themeColor="text1"/>
                <w:sz w:val="20"/>
                <w:szCs w:val="20"/>
              </w:rPr>
            </w:pPr>
          </w:p>
        </w:tc>
        <w:tc>
          <w:tcPr>
            <w:tcW w:w="1297" w:type="dxa"/>
          </w:tcPr>
          <w:p w:rsidR="00BC1329" w:rsidRDefault="00BC1329" w:rsidP="00ED7ECD">
            <w:pPr>
              <w:spacing w:line="320" w:lineRule="exact"/>
              <w:rPr>
                <w:rFonts w:ascii="宋体" w:hAnsi="宋体"/>
                <w:b/>
                <w:color w:val="000000" w:themeColor="text1"/>
                <w:sz w:val="20"/>
                <w:szCs w:val="20"/>
              </w:rPr>
            </w:pPr>
          </w:p>
        </w:tc>
      </w:tr>
      <w:tr w:rsidR="00BC1329" w:rsidTr="00ED7ECD">
        <w:trPr>
          <w:trHeight w:val="315"/>
          <w:jc w:val="center"/>
        </w:trPr>
        <w:tc>
          <w:tcPr>
            <w:tcW w:w="1919" w:type="dxa"/>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C1329" w:rsidRDefault="00BC1329" w:rsidP="00ED7ECD">
            <w:pPr>
              <w:spacing w:line="320" w:lineRule="exact"/>
              <w:rPr>
                <w:rFonts w:ascii="宋体" w:hAnsi="宋体"/>
                <w:b/>
                <w:color w:val="000000" w:themeColor="text1"/>
                <w:sz w:val="20"/>
                <w:szCs w:val="20"/>
              </w:rPr>
            </w:pPr>
          </w:p>
        </w:tc>
        <w:tc>
          <w:tcPr>
            <w:tcW w:w="540" w:type="dxa"/>
            <w:vMerge/>
            <w:vAlign w:val="center"/>
          </w:tcPr>
          <w:p w:rsidR="00BC1329" w:rsidRDefault="00BC1329" w:rsidP="00ED7ECD">
            <w:pPr>
              <w:spacing w:line="320" w:lineRule="exact"/>
              <w:jc w:val="center"/>
              <w:rPr>
                <w:rFonts w:ascii="宋体" w:hAnsi="宋体"/>
                <w:b/>
                <w:color w:val="000000" w:themeColor="text1"/>
                <w:sz w:val="20"/>
                <w:szCs w:val="20"/>
              </w:rPr>
            </w:pPr>
          </w:p>
        </w:tc>
        <w:tc>
          <w:tcPr>
            <w:tcW w:w="1297" w:type="dxa"/>
          </w:tcPr>
          <w:p w:rsidR="00BC1329" w:rsidRDefault="00BC1329" w:rsidP="00ED7ECD">
            <w:pPr>
              <w:spacing w:line="320" w:lineRule="exact"/>
              <w:rPr>
                <w:rFonts w:ascii="宋体" w:hAnsi="宋体"/>
                <w:b/>
                <w:color w:val="000000" w:themeColor="text1"/>
                <w:sz w:val="20"/>
                <w:szCs w:val="20"/>
              </w:rPr>
            </w:pPr>
          </w:p>
        </w:tc>
      </w:tr>
      <w:tr w:rsidR="00BC1329" w:rsidTr="00ED7ECD">
        <w:trPr>
          <w:trHeight w:val="237"/>
          <w:jc w:val="center"/>
        </w:trPr>
        <w:tc>
          <w:tcPr>
            <w:tcW w:w="1919" w:type="dxa"/>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C1329" w:rsidRDefault="00BC1329" w:rsidP="00ED7ECD">
            <w:pPr>
              <w:spacing w:line="320" w:lineRule="exact"/>
              <w:rPr>
                <w:rFonts w:ascii="宋体" w:hAnsi="宋体"/>
                <w:b/>
                <w:color w:val="000000" w:themeColor="text1"/>
                <w:sz w:val="20"/>
                <w:szCs w:val="20"/>
              </w:rPr>
            </w:pPr>
          </w:p>
        </w:tc>
        <w:tc>
          <w:tcPr>
            <w:tcW w:w="540" w:type="dxa"/>
            <w:vMerge/>
            <w:vAlign w:val="center"/>
          </w:tcPr>
          <w:p w:rsidR="00BC1329" w:rsidRDefault="00BC1329" w:rsidP="00ED7ECD">
            <w:pPr>
              <w:spacing w:line="320" w:lineRule="exact"/>
              <w:jc w:val="center"/>
              <w:rPr>
                <w:rFonts w:ascii="宋体" w:hAnsi="宋体"/>
                <w:b/>
                <w:color w:val="000000" w:themeColor="text1"/>
                <w:sz w:val="20"/>
                <w:szCs w:val="20"/>
              </w:rPr>
            </w:pPr>
          </w:p>
        </w:tc>
        <w:tc>
          <w:tcPr>
            <w:tcW w:w="1297" w:type="dxa"/>
          </w:tcPr>
          <w:p w:rsidR="00BC1329" w:rsidRDefault="00BC1329" w:rsidP="00ED7ECD">
            <w:pPr>
              <w:spacing w:line="320" w:lineRule="exact"/>
              <w:rPr>
                <w:rFonts w:ascii="宋体" w:hAnsi="宋体"/>
                <w:b/>
                <w:color w:val="000000" w:themeColor="text1"/>
                <w:sz w:val="20"/>
                <w:szCs w:val="20"/>
              </w:rPr>
            </w:pPr>
          </w:p>
        </w:tc>
      </w:tr>
      <w:tr w:rsidR="00BC1329" w:rsidTr="00ED7ECD">
        <w:trPr>
          <w:trHeight w:val="247"/>
          <w:jc w:val="center"/>
        </w:trPr>
        <w:tc>
          <w:tcPr>
            <w:tcW w:w="1919" w:type="dxa"/>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C1329" w:rsidRDefault="00BC1329" w:rsidP="00ED7EC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唐小彪</w:t>
            </w:r>
            <w:bookmarkEnd w:id="11"/>
          </w:p>
        </w:tc>
        <w:tc>
          <w:tcPr>
            <w:tcW w:w="1362" w:type="dxa"/>
            <w:gridSpan w:val="2"/>
            <w:vAlign w:val="center"/>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C1329" w:rsidRDefault="00BC1329" w:rsidP="00ED7EC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18983592325</w:t>
            </w:r>
            <w:bookmarkEnd w:id="12"/>
          </w:p>
        </w:tc>
        <w:tc>
          <w:tcPr>
            <w:tcW w:w="965" w:type="dxa"/>
            <w:gridSpan w:val="3"/>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C1329" w:rsidRDefault="00BC1329" w:rsidP="00ED7ECD">
            <w:pPr>
              <w:spacing w:line="320" w:lineRule="exact"/>
              <w:jc w:val="center"/>
              <w:rPr>
                <w:rFonts w:ascii="宋体" w:hAnsi="宋体"/>
                <w:b/>
                <w:color w:val="000000" w:themeColor="text1"/>
                <w:sz w:val="20"/>
                <w:szCs w:val="20"/>
              </w:rPr>
            </w:pPr>
            <w:bookmarkStart w:id="13" w:name="联系人传真"/>
            <w:bookmarkEnd w:id="13"/>
          </w:p>
        </w:tc>
      </w:tr>
      <w:tr w:rsidR="00BC1329" w:rsidTr="00ED7ECD">
        <w:trPr>
          <w:jc w:val="center"/>
        </w:trPr>
        <w:tc>
          <w:tcPr>
            <w:tcW w:w="1919" w:type="dxa"/>
            <w:vAlign w:val="center"/>
          </w:tcPr>
          <w:p w:rsidR="00BC1329" w:rsidRDefault="00BC1329" w:rsidP="00ED7EC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C1329" w:rsidRDefault="00BC1329" w:rsidP="00ED7EC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w:t>
            </w:r>
            <w:bookmarkEnd w:id="14"/>
          </w:p>
        </w:tc>
        <w:tc>
          <w:tcPr>
            <w:tcW w:w="1362" w:type="dxa"/>
            <w:gridSpan w:val="2"/>
            <w:vAlign w:val="center"/>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C1329" w:rsidRDefault="00BC1329" w:rsidP="00ED7ECD">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秦光翔</w:t>
            </w:r>
          </w:p>
        </w:tc>
        <w:tc>
          <w:tcPr>
            <w:tcW w:w="1440" w:type="dxa"/>
            <w:gridSpan w:val="5"/>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C1329" w:rsidRDefault="00BC1329" w:rsidP="00ED7EC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唐小彪</w:t>
            </w:r>
            <w:bookmarkEnd w:id="16"/>
          </w:p>
        </w:tc>
      </w:tr>
      <w:tr w:rsidR="00BC1329" w:rsidTr="00ED7ECD">
        <w:trPr>
          <w:trHeight w:val="483"/>
          <w:jc w:val="center"/>
        </w:trPr>
        <w:tc>
          <w:tcPr>
            <w:tcW w:w="1919" w:type="dxa"/>
            <w:vAlign w:val="center"/>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BC1329" w:rsidRDefault="00BC1329" w:rsidP="00ED7EC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丰都县南天湖旅游度假区的管理服务所涉及的相关环境管理活动</w:t>
            </w:r>
            <w:bookmarkEnd w:id="17"/>
          </w:p>
        </w:tc>
      </w:tr>
      <w:tr w:rsidR="00BC1329" w:rsidTr="00ED7ECD">
        <w:trPr>
          <w:trHeight w:val="606"/>
          <w:jc w:val="center"/>
        </w:trPr>
        <w:tc>
          <w:tcPr>
            <w:tcW w:w="1919" w:type="dxa"/>
            <w:vAlign w:val="center"/>
          </w:tcPr>
          <w:p w:rsidR="00BC1329" w:rsidRDefault="00BC1329" w:rsidP="00ED7E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BC1329" w:rsidRDefault="00BC1329" w:rsidP="00ED7EC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36.01.03</w:t>
            </w:r>
            <w:bookmarkEnd w:id="18"/>
          </w:p>
        </w:tc>
        <w:tc>
          <w:tcPr>
            <w:tcW w:w="2127" w:type="dxa"/>
            <w:gridSpan w:val="7"/>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C1329" w:rsidRDefault="00BC1329" w:rsidP="00ED7EC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Pr="0026153B">
              <w:rPr>
                <w:rFonts w:ascii="宋体" w:hAnsiTheme="minorHAnsi" w:cs="宋体" w:hint="eastAsia"/>
                <w:color w:val="000000" w:themeColor="text1"/>
                <w:kern w:val="0"/>
                <w:sz w:val="20"/>
                <w:szCs w:val="20"/>
              </w:rPr>
              <w:t>■</w:t>
            </w:r>
            <w:r>
              <w:rPr>
                <w:rFonts w:ascii="宋体" w:hAnsi="宋体" w:hint="eastAsia"/>
                <w:b/>
                <w:color w:val="000000" w:themeColor="text1"/>
                <w:sz w:val="20"/>
                <w:szCs w:val="20"/>
              </w:rPr>
              <w:t>否</w:t>
            </w:r>
          </w:p>
        </w:tc>
      </w:tr>
      <w:tr w:rsidR="00BC1329" w:rsidTr="00ED7ECD">
        <w:trPr>
          <w:trHeight w:val="564"/>
          <w:jc w:val="center"/>
        </w:trPr>
        <w:tc>
          <w:tcPr>
            <w:tcW w:w="1919" w:type="dxa"/>
            <w:vAlign w:val="center"/>
          </w:tcPr>
          <w:p w:rsidR="00BC1329" w:rsidRDefault="00BC1329" w:rsidP="00ED7EC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C1329" w:rsidRDefault="00BC1329" w:rsidP="00ED7EC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2019-09-01 0:00:00</w:t>
            </w:r>
            <w:bookmarkEnd w:id="19"/>
            <w:bookmarkEnd w:id="20"/>
          </w:p>
        </w:tc>
        <w:tc>
          <w:tcPr>
            <w:tcW w:w="2403" w:type="dxa"/>
            <w:gridSpan w:val="6"/>
            <w:vAlign w:val="center"/>
          </w:tcPr>
          <w:p w:rsidR="00BC1329" w:rsidRDefault="00BC1329" w:rsidP="00ED7EC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C1329" w:rsidRDefault="00BC1329" w:rsidP="00ED7ECD">
            <w:pPr>
              <w:rPr>
                <w:rFonts w:ascii="宋体" w:hAnsi="宋体"/>
                <w:b/>
                <w:color w:val="000000" w:themeColor="text1"/>
                <w:sz w:val="20"/>
                <w:szCs w:val="20"/>
              </w:rPr>
            </w:pPr>
          </w:p>
        </w:tc>
      </w:tr>
      <w:tr w:rsidR="00BC1329" w:rsidTr="00ED7ECD">
        <w:trPr>
          <w:cantSplit/>
          <w:jc w:val="center"/>
        </w:trPr>
        <w:tc>
          <w:tcPr>
            <w:tcW w:w="1919" w:type="dxa"/>
            <w:vAlign w:val="center"/>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C1329" w:rsidRDefault="00BC1329" w:rsidP="00ED7EC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C1329" w:rsidRDefault="00BC1329" w:rsidP="00ED7ECD">
            <w:pPr>
              <w:widowControl/>
              <w:jc w:val="left"/>
              <w:rPr>
                <w:rFonts w:ascii="宋体" w:hAnsi="宋体"/>
                <w:b/>
                <w:color w:val="000000" w:themeColor="text1"/>
                <w:spacing w:val="-20"/>
                <w:sz w:val="20"/>
                <w:szCs w:val="20"/>
              </w:rPr>
            </w:pPr>
          </w:p>
          <w:p w:rsidR="00BC1329" w:rsidRDefault="00BC1329" w:rsidP="00ED7EC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C1329" w:rsidRDefault="00BC1329" w:rsidP="00ED7ECD">
            <w:pPr>
              <w:rPr>
                <w:rFonts w:ascii="宋体" w:hAnsi="宋体"/>
                <w:b/>
                <w:color w:val="000000" w:themeColor="text1"/>
                <w:sz w:val="20"/>
                <w:szCs w:val="20"/>
              </w:rPr>
            </w:pPr>
          </w:p>
        </w:tc>
      </w:tr>
      <w:tr w:rsidR="00BC1329" w:rsidTr="00ED7ECD">
        <w:trPr>
          <w:cantSplit/>
          <w:jc w:val="center"/>
        </w:trPr>
        <w:tc>
          <w:tcPr>
            <w:tcW w:w="1919" w:type="dxa"/>
            <w:vAlign w:val="center"/>
          </w:tcPr>
          <w:p w:rsidR="00BC1329" w:rsidRDefault="00BC1329" w:rsidP="00ED7E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C1329" w:rsidRDefault="00BC1329" w:rsidP="00ED7E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C1329" w:rsidRDefault="00BC1329" w:rsidP="00ED7ECD">
            <w:pPr>
              <w:widowControl/>
              <w:jc w:val="left"/>
              <w:rPr>
                <w:rFonts w:ascii="宋体" w:hAnsi="宋体"/>
                <w:b/>
                <w:color w:val="000000" w:themeColor="text1"/>
                <w:sz w:val="20"/>
                <w:szCs w:val="20"/>
              </w:rPr>
            </w:pPr>
          </w:p>
        </w:tc>
      </w:tr>
    </w:tbl>
    <w:p w:rsidR="00BC1329" w:rsidRDefault="00BC1329" w:rsidP="00BC1329">
      <w:pPr>
        <w:snapToGrid w:val="0"/>
        <w:spacing w:afterLines="30"/>
        <w:jc w:val="center"/>
        <w:rPr>
          <w:rFonts w:ascii="楷体" w:eastAsia="楷体" w:hAnsi="楷体"/>
          <w:b/>
          <w:color w:val="000000" w:themeColor="text1"/>
          <w:sz w:val="28"/>
          <w:szCs w:val="28"/>
        </w:rPr>
      </w:pPr>
    </w:p>
    <w:p w:rsidR="00BC1329" w:rsidRDefault="00BC1329" w:rsidP="00BC132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C1329" w:rsidRDefault="00BC1329" w:rsidP="00BC132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C1329" w:rsidRDefault="00BC1329" w:rsidP="00BC132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C1329" w:rsidTr="00ED7ECD">
        <w:tc>
          <w:tcPr>
            <w:tcW w:w="3119" w:type="dxa"/>
          </w:tcPr>
          <w:p w:rsidR="00BC1329" w:rsidRDefault="00BC1329" w:rsidP="00ED7EC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C1329" w:rsidTr="00ED7ECD">
        <w:tc>
          <w:tcPr>
            <w:tcW w:w="3119"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BC1329" w:rsidRDefault="00BC1329" w:rsidP="00ED7EC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方针、目标管理；文件、记录控制程；管理评审；内审管理；人员、部门职能职责和权限；环境因素识别评价管理、应急管理。</w:t>
            </w:r>
          </w:p>
        </w:tc>
      </w:tr>
      <w:tr w:rsidR="00BC1329" w:rsidTr="00ED7ECD">
        <w:tc>
          <w:tcPr>
            <w:tcW w:w="3119"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管理部</w:t>
            </w:r>
          </w:p>
        </w:tc>
        <w:tc>
          <w:tcPr>
            <w:tcW w:w="6804" w:type="dxa"/>
          </w:tcPr>
          <w:p w:rsidR="00BC1329" w:rsidRDefault="00BC1329" w:rsidP="00ED7EC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不符合控制；纠正和预防措施控制；环境因素识别评价管理、应急管理；服务管理；运行控制</w:t>
            </w:r>
          </w:p>
        </w:tc>
      </w:tr>
      <w:tr w:rsidR="00BC1329" w:rsidTr="00ED7ECD">
        <w:tc>
          <w:tcPr>
            <w:tcW w:w="3119"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发展规划部</w:t>
            </w:r>
          </w:p>
        </w:tc>
        <w:tc>
          <w:tcPr>
            <w:tcW w:w="6804" w:type="dxa"/>
          </w:tcPr>
          <w:p w:rsidR="00BC1329" w:rsidRDefault="00BC1329" w:rsidP="00ED7ECD">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环境因素识别评价管理、应急管理；合同管理；</w:t>
            </w:r>
          </w:p>
        </w:tc>
      </w:tr>
      <w:tr w:rsidR="00BC1329" w:rsidTr="00ED7ECD">
        <w:tc>
          <w:tcPr>
            <w:tcW w:w="3119" w:type="dxa"/>
          </w:tcPr>
          <w:p w:rsidR="00BC1329" w:rsidRDefault="00BC1329" w:rsidP="00ED7ECD">
            <w:pPr>
              <w:jc w:val="center"/>
              <w:rPr>
                <w:rFonts w:ascii="宋体" w:hAnsi="宋体"/>
                <w:b/>
                <w:color w:val="000000" w:themeColor="text1"/>
                <w:sz w:val="20"/>
                <w:szCs w:val="20"/>
              </w:rPr>
            </w:pPr>
          </w:p>
        </w:tc>
        <w:tc>
          <w:tcPr>
            <w:tcW w:w="6804" w:type="dxa"/>
          </w:tcPr>
          <w:p w:rsidR="00BC1329" w:rsidRDefault="00BC1329" w:rsidP="00ED7ECD">
            <w:pPr>
              <w:jc w:val="center"/>
              <w:rPr>
                <w:rFonts w:ascii="宋体" w:hAnsi="宋体"/>
                <w:b/>
                <w:color w:val="000000" w:themeColor="text1"/>
                <w:spacing w:val="-20"/>
                <w:sz w:val="20"/>
                <w:szCs w:val="20"/>
                <w:u w:val="single"/>
              </w:rPr>
            </w:pPr>
          </w:p>
        </w:tc>
      </w:tr>
      <w:tr w:rsidR="00BC1329" w:rsidTr="00ED7ECD">
        <w:tc>
          <w:tcPr>
            <w:tcW w:w="3119" w:type="dxa"/>
          </w:tcPr>
          <w:p w:rsidR="00BC1329" w:rsidRDefault="00BC1329" w:rsidP="00ED7ECD">
            <w:pPr>
              <w:rPr>
                <w:rFonts w:ascii="宋体" w:hAnsi="宋体"/>
                <w:b/>
                <w:color w:val="000000" w:themeColor="text1"/>
                <w:szCs w:val="21"/>
              </w:rPr>
            </w:pPr>
          </w:p>
        </w:tc>
        <w:tc>
          <w:tcPr>
            <w:tcW w:w="6804" w:type="dxa"/>
          </w:tcPr>
          <w:p w:rsidR="00BC1329" w:rsidRDefault="00BC1329" w:rsidP="00ED7ECD">
            <w:pPr>
              <w:rPr>
                <w:rFonts w:ascii="宋体" w:hAnsi="宋体"/>
                <w:b/>
                <w:color w:val="000000" w:themeColor="text1"/>
                <w:spacing w:val="-20"/>
                <w:szCs w:val="21"/>
                <w:u w:val="single"/>
              </w:rPr>
            </w:pPr>
          </w:p>
        </w:tc>
      </w:tr>
    </w:tbl>
    <w:p w:rsidR="00BC1329" w:rsidRDefault="00BC1329" w:rsidP="00BC132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C1329" w:rsidRDefault="00BC1329" w:rsidP="00BC132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C1329" w:rsidTr="00ED7ECD">
        <w:tc>
          <w:tcPr>
            <w:tcW w:w="3119" w:type="dxa"/>
          </w:tcPr>
          <w:p w:rsidR="00BC1329" w:rsidRDefault="00BC1329" w:rsidP="00ED7EC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C1329" w:rsidRDefault="00BC1329" w:rsidP="00ED7EC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C1329" w:rsidTr="00ED7ECD">
        <w:tc>
          <w:tcPr>
            <w:tcW w:w="3119" w:type="dxa"/>
          </w:tcPr>
          <w:p w:rsidR="00BC1329" w:rsidRDefault="00BC1329" w:rsidP="00ED7ECD">
            <w:pPr>
              <w:jc w:val="center"/>
              <w:rPr>
                <w:rFonts w:ascii="宋体" w:hAnsi="宋体"/>
                <w:b/>
                <w:color w:val="000000" w:themeColor="text1"/>
                <w:sz w:val="20"/>
                <w:szCs w:val="20"/>
              </w:rPr>
            </w:pPr>
          </w:p>
        </w:tc>
        <w:tc>
          <w:tcPr>
            <w:tcW w:w="3249" w:type="dxa"/>
          </w:tcPr>
          <w:p w:rsidR="00BC1329" w:rsidRDefault="00BC1329" w:rsidP="00ED7ECD">
            <w:pPr>
              <w:jc w:val="center"/>
              <w:rPr>
                <w:rFonts w:ascii="宋体" w:hAnsi="宋体"/>
                <w:b/>
                <w:color w:val="000000" w:themeColor="text1"/>
                <w:spacing w:val="-20"/>
                <w:sz w:val="20"/>
                <w:szCs w:val="20"/>
                <w:u w:val="single"/>
              </w:rPr>
            </w:pPr>
          </w:p>
        </w:tc>
        <w:tc>
          <w:tcPr>
            <w:tcW w:w="3555" w:type="dxa"/>
          </w:tcPr>
          <w:p w:rsidR="00BC1329" w:rsidRDefault="00BC1329" w:rsidP="00ED7ECD">
            <w:pPr>
              <w:jc w:val="center"/>
              <w:rPr>
                <w:rFonts w:ascii="宋体" w:hAnsi="宋体"/>
                <w:b/>
                <w:color w:val="000000" w:themeColor="text1"/>
                <w:spacing w:val="-20"/>
                <w:sz w:val="20"/>
                <w:szCs w:val="20"/>
                <w:u w:val="single"/>
              </w:rPr>
            </w:pPr>
          </w:p>
        </w:tc>
      </w:tr>
      <w:tr w:rsidR="00BC1329" w:rsidTr="00ED7ECD">
        <w:tc>
          <w:tcPr>
            <w:tcW w:w="3119" w:type="dxa"/>
          </w:tcPr>
          <w:p w:rsidR="00BC1329" w:rsidRDefault="00BC1329" w:rsidP="00ED7ECD">
            <w:pPr>
              <w:jc w:val="center"/>
              <w:rPr>
                <w:rFonts w:ascii="宋体" w:hAnsi="宋体"/>
                <w:b/>
                <w:color w:val="000000" w:themeColor="text1"/>
                <w:sz w:val="20"/>
                <w:szCs w:val="20"/>
              </w:rPr>
            </w:pPr>
          </w:p>
        </w:tc>
        <w:tc>
          <w:tcPr>
            <w:tcW w:w="3249" w:type="dxa"/>
          </w:tcPr>
          <w:p w:rsidR="00BC1329" w:rsidRDefault="00BC1329" w:rsidP="00ED7ECD">
            <w:pPr>
              <w:jc w:val="center"/>
              <w:rPr>
                <w:rFonts w:ascii="宋体" w:hAnsi="宋体"/>
                <w:b/>
                <w:color w:val="000000" w:themeColor="text1"/>
                <w:spacing w:val="-20"/>
                <w:sz w:val="20"/>
                <w:szCs w:val="20"/>
                <w:u w:val="single"/>
              </w:rPr>
            </w:pPr>
          </w:p>
        </w:tc>
        <w:tc>
          <w:tcPr>
            <w:tcW w:w="3555" w:type="dxa"/>
          </w:tcPr>
          <w:p w:rsidR="00BC1329" w:rsidRDefault="00BC1329" w:rsidP="00ED7ECD">
            <w:pPr>
              <w:jc w:val="center"/>
              <w:rPr>
                <w:rFonts w:ascii="宋体" w:hAnsi="宋体"/>
                <w:b/>
                <w:color w:val="000000" w:themeColor="text1"/>
                <w:spacing w:val="-20"/>
                <w:sz w:val="20"/>
                <w:szCs w:val="20"/>
                <w:u w:val="single"/>
              </w:rPr>
            </w:pPr>
          </w:p>
        </w:tc>
      </w:tr>
      <w:tr w:rsidR="00BC1329" w:rsidTr="00ED7ECD">
        <w:tc>
          <w:tcPr>
            <w:tcW w:w="3119" w:type="dxa"/>
          </w:tcPr>
          <w:p w:rsidR="00BC1329" w:rsidRDefault="00BC1329" w:rsidP="00ED7ECD">
            <w:pPr>
              <w:jc w:val="center"/>
              <w:rPr>
                <w:rFonts w:ascii="宋体" w:hAnsi="宋体"/>
                <w:b/>
                <w:color w:val="000000" w:themeColor="text1"/>
                <w:sz w:val="20"/>
                <w:szCs w:val="20"/>
              </w:rPr>
            </w:pPr>
          </w:p>
        </w:tc>
        <w:tc>
          <w:tcPr>
            <w:tcW w:w="3249" w:type="dxa"/>
          </w:tcPr>
          <w:p w:rsidR="00BC1329" w:rsidRDefault="00BC1329" w:rsidP="00ED7ECD">
            <w:pPr>
              <w:jc w:val="center"/>
              <w:rPr>
                <w:rFonts w:ascii="宋体" w:hAnsi="宋体"/>
                <w:b/>
                <w:color w:val="000000" w:themeColor="text1"/>
                <w:spacing w:val="-20"/>
                <w:sz w:val="20"/>
                <w:szCs w:val="20"/>
                <w:u w:val="single"/>
              </w:rPr>
            </w:pPr>
          </w:p>
        </w:tc>
        <w:tc>
          <w:tcPr>
            <w:tcW w:w="3555" w:type="dxa"/>
          </w:tcPr>
          <w:p w:rsidR="00BC1329" w:rsidRDefault="00BC1329" w:rsidP="00ED7ECD">
            <w:pPr>
              <w:jc w:val="center"/>
              <w:rPr>
                <w:rFonts w:ascii="宋体" w:hAnsi="宋体"/>
                <w:b/>
                <w:color w:val="000000" w:themeColor="text1"/>
                <w:spacing w:val="-20"/>
                <w:sz w:val="20"/>
                <w:szCs w:val="20"/>
                <w:u w:val="single"/>
              </w:rPr>
            </w:pPr>
          </w:p>
        </w:tc>
      </w:tr>
    </w:tbl>
    <w:p w:rsidR="00BC1329" w:rsidRDefault="00BC1329" w:rsidP="00BC132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C1329" w:rsidRDefault="00BC1329" w:rsidP="00BC132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BC1329" w:rsidTr="00ED7ECD">
        <w:tc>
          <w:tcPr>
            <w:tcW w:w="2130" w:type="dxa"/>
          </w:tcPr>
          <w:p w:rsidR="00BC1329" w:rsidRDefault="00BC1329" w:rsidP="00ED7EC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C1329" w:rsidRDefault="00BC1329" w:rsidP="00ED7ECD">
            <w:pPr>
              <w:rPr>
                <w:b/>
                <w:color w:val="000000" w:themeColor="text1"/>
                <w:sz w:val="20"/>
                <w:szCs w:val="20"/>
              </w:rPr>
            </w:pPr>
            <w:r>
              <w:rPr>
                <w:rFonts w:hint="eastAsia"/>
                <w:b/>
                <w:color w:val="000000" w:themeColor="text1"/>
                <w:sz w:val="20"/>
                <w:szCs w:val="20"/>
              </w:rPr>
              <w:t>服务名称</w:t>
            </w:r>
          </w:p>
        </w:tc>
        <w:tc>
          <w:tcPr>
            <w:tcW w:w="2519" w:type="dxa"/>
          </w:tcPr>
          <w:p w:rsidR="00BC1329" w:rsidRDefault="00BC1329" w:rsidP="00ED7EC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C1329" w:rsidRDefault="00BC1329" w:rsidP="00ED7ECD">
            <w:pPr>
              <w:rPr>
                <w:b/>
                <w:color w:val="000000" w:themeColor="text1"/>
                <w:sz w:val="20"/>
                <w:szCs w:val="20"/>
              </w:rPr>
            </w:pPr>
            <w:r>
              <w:rPr>
                <w:rFonts w:hint="eastAsia"/>
                <w:b/>
                <w:color w:val="000000" w:themeColor="text1"/>
                <w:sz w:val="20"/>
                <w:szCs w:val="20"/>
              </w:rPr>
              <w:t>服务类型</w:t>
            </w:r>
          </w:p>
        </w:tc>
        <w:tc>
          <w:tcPr>
            <w:tcW w:w="1843" w:type="dxa"/>
          </w:tcPr>
          <w:p w:rsidR="00BC1329" w:rsidRDefault="00BC1329" w:rsidP="00ED7ECD">
            <w:pPr>
              <w:rPr>
                <w:b/>
                <w:color w:val="000000" w:themeColor="text1"/>
                <w:sz w:val="20"/>
                <w:szCs w:val="20"/>
              </w:rPr>
            </w:pPr>
            <w:r>
              <w:rPr>
                <w:rFonts w:hint="eastAsia"/>
                <w:b/>
                <w:color w:val="000000" w:themeColor="text1"/>
                <w:sz w:val="20"/>
                <w:szCs w:val="20"/>
              </w:rPr>
              <w:t>规格</w:t>
            </w:r>
          </w:p>
        </w:tc>
        <w:tc>
          <w:tcPr>
            <w:tcW w:w="3543" w:type="dxa"/>
          </w:tcPr>
          <w:p w:rsidR="00BC1329" w:rsidRDefault="00BC1329" w:rsidP="00ED7ECD">
            <w:pPr>
              <w:rPr>
                <w:b/>
                <w:color w:val="000000" w:themeColor="text1"/>
                <w:sz w:val="20"/>
                <w:szCs w:val="20"/>
              </w:rPr>
            </w:pPr>
            <w:r>
              <w:rPr>
                <w:rFonts w:hint="eastAsia"/>
                <w:b/>
                <w:color w:val="000000" w:themeColor="text1"/>
                <w:sz w:val="20"/>
                <w:szCs w:val="20"/>
              </w:rPr>
              <w:t>执行标准</w:t>
            </w:r>
          </w:p>
        </w:tc>
      </w:tr>
      <w:tr w:rsidR="00BC1329" w:rsidTr="00ED7ECD">
        <w:tc>
          <w:tcPr>
            <w:tcW w:w="2130" w:type="dxa"/>
          </w:tcPr>
          <w:p w:rsidR="00BC1329" w:rsidRDefault="00BC1329" w:rsidP="00ED7ECD">
            <w:pPr>
              <w:rPr>
                <w:b/>
                <w:color w:val="000000" w:themeColor="text1"/>
                <w:sz w:val="20"/>
                <w:szCs w:val="20"/>
              </w:rPr>
            </w:pPr>
            <w:r>
              <w:rPr>
                <w:rFonts w:ascii="宋体" w:hAnsi="宋体" w:hint="eastAsia"/>
                <w:szCs w:val="21"/>
              </w:rPr>
              <w:t>丰都县南天湖旅游度假区的管理服务所涉及的相关环境管理活动</w:t>
            </w:r>
          </w:p>
        </w:tc>
        <w:tc>
          <w:tcPr>
            <w:tcW w:w="2519" w:type="dxa"/>
          </w:tcPr>
          <w:p w:rsidR="00BC1329" w:rsidRDefault="00BC1329" w:rsidP="00ED7ECD">
            <w:pPr>
              <w:rPr>
                <w:b/>
                <w:color w:val="000000" w:themeColor="text1"/>
                <w:sz w:val="20"/>
                <w:szCs w:val="20"/>
              </w:rPr>
            </w:pPr>
            <w:r>
              <w:rPr>
                <w:rFonts w:hint="eastAsia"/>
                <w:b/>
                <w:color w:val="000000" w:themeColor="text1"/>
                <w:sz w:val="20"/>
                <w:szCs w:val="20"/>
              </w:rPr>
              <w:t>服务</w:t>
            </w:r>
          </w:p>
        </w:tc>
        <w:tc>
          <w:tcPr>
            <w:tcW w:w="1843" w:type="dxa"/>
          </w:tcPr>
          <w:p w:rsidR="00BC1329" w:rsidRDefault="00BC1329" w:rsidP="00ED7ECD">
            <w:pPr>
              <w:rPr>
                <w:b/>
                <w:color w:val="000000" w:themeColor="text1"/>
                <w:sz w:val="20"/>
                <w:szCs w:val="20"/>
              </w:rPr>
            </w:pPr>
          </w:p>
        </w:tc>
        <w:tc>
          <w:tcPr>
            <w:tcW w:w="3543" w:type="dxa"/>
          </w:tcPr>
          <w:p w:rsidR="00BC1329" w:rsidRPr="0026153B" w:rsidRDefault="00BC1329" w:rsidP="00ED7ECD">
            <w:pPr>
              <w:rPr>
                <w:b/>
                <w:color w:val="000000" w:themeColor="text1"/>
                <w:sz w:val="20"/>
                <w:szCs w:val="20"/>
              </w:rPr>
            </w:pPr>
            <w:r w:rsidRPr="00BE7DEE">
              <w:rPr>
                <w:rFonts w:ascii="宋体" w:hAnsi="宋体" w:hint="eastAsia"/>
                <w:szCs w:val="21"/>
              </w:rPr>
              <w:t>大气污染物综合排放标准</w:t>
            </w:r>
            <w:r>
              <w:rPr>
                <w:rFonts w:ascii="宋体" w:hAnsi="宋体" w:hint="eastAsia"/>
                <w:szCs w:val="21"/>
              </w:rPr>
              <w:t>、</w:t>
            </w:r>
            <w:r w:rsidRPr="00BE7DEE">
              <w:rPr>
                <w:rFonts w:ascii="宋体" w:hAnsi="宋体" w:hint="eastAsia"/>
                <w:szCs w:val="21"/>
              </w:rPr>
              <w:t>工业企业厂界噪声排放标准（GB12348-2008）</w:t>
            </w: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）等</w:t>
            </w:r>
          </w:p>
        </w:tc>
      </w:tr>
      <w:tr w:rsidR="00BC1329" w:rsidTr="00ED7ECD">
        <w:tc>
          <w:tcPr>
            <w:tcW w:w="2130" w:type="dxa"/>
          </w:tcPr>
          <w:p w:rsidR="00BC1329" w:rsidRDefault="00BC1329" w:rsidP="00ED7ECD">
            <w:pPr>
              <w:rPr>
                <w:b/>
                <w:color w:val="000000" w:themeColor="text1"/>
                <w:sz w:val="20"/>
                <w:szCs w:val="20"/>
              </w:rPr>
            </w:pPr>
          </w:p>
        </w:tc>
        <w:tc>
          <w:tcPr>
            <w:tcW w:w="2519" w:type="dxa"/>
          </w:tcPr>
          <w:p w:rsidR="00BC1329" w:rsidRDefault="00BC1329" w:rsidP="00ED7ECD">
            <w:pPr>
              <w:rPr>
                <w:b/>
                <w:color w:val="000000" w:themeColor="text1"/>
                <w:sz w:val="20"/>
                <w:szCs w:val="20"/>
              </w:rPr>
            </w:pPr>
          </w:p>
        </w:tc>
        <w:tc>
          <w:tcPr>
            <w:tcW w:w="1843" w:type="dxa"/>
          </w:tcPr>
          <w:p w:rsidR="00BC1329" w:rsidRDefault="00BC1329" w:rsidP="00ED7ECD">
            <w:pPr>
              <w:rPr>
                <w:b/>
                <w:color w:val="000000" w:themeColor="text1"/>
                <w:sz w:val="20"/>
                <w:szCs w:val="20"/>
              </w:rPr>
            </w:pPr>
          </w:p>
        </w:tc>
        <w:tc>
          <w:tcPr>
            <w:tcW w:w="3543" w:type="dxa"/>
          </w:tcPr>
          <w:p w:rsidR="00BC1329" w:rsidRDefault="00BC1329" w:rsidP="00ED7ECD">
            <w:pPr>
              <w:rPr>
                <w:b/>
                <w:color w:val="000000" w:themeColor="text1"/>
                <w:sz w:val="20"/>
                <w:szCs w:val="20"/>
              </w:rPr>
            </w:pPr>
          </w:p>
        </w:tc>
      </w:tr>
      <w:tr w:rsidR="00BC1329" w:rsidTr="00ED7ECD">
        <w:tc>
          <w:tcPr>
            <w:tcW w:w="2130" w:type="dxa"/>
          </w:tcPr>
          <w:p w:rsidR="00BC1329" w:rsidRDefault="00BC1329" w:rsidP="00ED7ECD">
            <w:pPr>
              <w:rPr>
                <w:b/>
                <w:color w:val="000000" w:themeColor="text1"/>
                <w:sz w:val="20"/>
                <w:szCs w:val="20"/>
              </w:rPr>
            </w:pPr>
          </w:p>
        </w:tc>
        <w:tc>
          <w:tcPr>
            <w:tcW w:w="2519" w:type="dxa"/>
          </w:tcPr>
          <w:p w:rsidR="00BC1329" w:rsidRDefault="00BC1329" w:rsidP="00ED7ECD">
            <w:pPr>
              <w:rPr>
                <w:b/>
                <w:color w:val="000000" w:themeColor="text1"/>
                <w:sz w:val="20"/>
                <w:szCs w:val="20"/>
              </w:rPr>
            </w:pPr>
          </w:p>
        </w:tc>
        <w:tc>
          <w:tcPr>
            <w:tcW w:w="1843" w:type="dxa"/>
          </w:tcPr>
          <w:p w:rsidR="00BC1329" w:rsidRDefault="00BC1329" w:rsidP="00ED7ECD">
            <w:pPr>
              <w:rPr>
                <w:b/>
                <w:color w:val="000000" w:themeColor="text1"/>
                <w:sz w:val="20"/>
                <w:szCs w:val="20"/>
              </w:rPr>
            </w:pPr>
          </w:p>
        </w:tc>
        <w:tc>
          <w:tcPr>
            <w:tcW w:w="3543" w:type="dxa"/>
          </w:tcPr>
          <w:p w:rsidR="00BC1329" w:rsidRDefault="00BC1329" w:rsidP="00ED7ECD">
            <w:pPr>
              <w:rPr>
                <w:b/>
                <w:color w:val="000000" w:themeColor="text1"/>
                <w:sz w:val="20"/>
                <w:szCs w:val="20"/>
              </w:rPr>
            </w:pPr>
          </w:p>
        </w:tc>
      </w:tr>
      <w:tr w:rsidR="00BC1329" w:rsidTr="00ED7ECD">
        <w:tc>
          <w:tcPr>
            <w:tcW w:w="2130" w:type="dxa"/>
          </w:tcPr>
          <w:p w:rsidR="00BC1329" w:rsidRDefault="00BC1329" w:rsidP="00ED7ECD">
            <w:pPr>
              <w:rPr>
                <w:b/>
                <w:color w:val="000000" w:themeColor="text1"/>
                <w:sz w:val="20"/>
                <w:szCs w:val="20"/>
              </w:rPr>
            </w:pPr>
          </w:p>
        </w:tc>
        <w:tc>
          <w:tcPr>
            <w:tcW w:w="2519" w:type="dxa"/>
          </w:tcPr>
          <w:p w:rsidR="00BC1329" w:rsidRDefault="00BC1329" w:rsidP="00ED7ECD">
            <w:pPr>
              <w:rPr>
                <w:b/>
                <w:color w:val="000000" w:themeColor="text1"/>
                <w:sz w:val="20"/>
                <w:szCs w:val="20"/>
              </w:rPr>
            </w:pPr>
          </w:p>
        </w:tc>
        <w:tc>
          <w:tcPr>
            <w:tcW w:w="1843" w:type="dxa"/>
          </w:tcPr>
          <w:p w:rsidR="00BC1329" w:rsidRDefault="00BC1329" w:rsidP="00ED7ECD">
            <w:pPr>
              <w:rPr>
                <w:b/>
                <w:color w:val="000000" w:themeColor="text1"/>
                <w:sz w:val="20"/>
                <w:szCs w:val="20"/>
              </w:rPr>
            </w:pPr>
          </w:p>
        </w:tc>
        <w:tc>
          <w:tcPr>
            <w:tcW w:w="3543" w:type="dxa"/>
          </w:tcPr>
          <w:p w:rsidR="00BC1329" w:rsidRDefault="00BC1329" w:rsidP="00ED7ECD">
            <w:pPr>
              <w:rPr>
                <w:b/>
                <w:color w:val="000000" w:themeColor="text1"/>
                <w:sz w:val="20"/>
                <w:szCs w:val="20"/>
              </w:rPr>
            </w:pPr>
          </w:p>
        </w:tc>
      </w:tr>
    </w:tbl>
    <w:p w:rsidR="00BC1329" w:rsidRDefault="00BC1329" w:rsidP="00BC1329">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BC1329" w:rsidRDefault="00BC1329" w:rsidP="00BC1329">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12</w:t>
      </w:r>
      <w:r>
        <w:rPr>
          <w:rFonts w:hint="eastAsia"/>
          <w:b/>
          <w:color w:val="000000" w:themeColor="text1"/>
          <w:spacing w:val="-10"/>
          <w:szCs w:val="21"/>
        </w:rPr>
        <w:t>月</w:t>
      </w:r>
      <w:r>
        <w:rPr>
          <w:rFonts w:hint="eastAsia"/>
          <w:b/>
          <w:color w:val="000000" w:themeColor="text1"/>
          <w:spacing w:val="-10"/>
          <w:szCs w:val="21"/>
          <w:u w:val="single"/>
        </w:rPr>
        <w:t>13</w:t>
      </w:r>
      <w:r>
        <w:rPr>
          <w:rFonts w:hint="eastAsia"/>
          <w:b/>
          <w:color w:val="000000" w:themeColor="text1"/>
          <w:spacing w:val="-10"/>
          <w:szCs w:val="21"/>
        </w:rPr>
        <w:t>日。</w:t>
      </w:r>
    </w:p>
    <w:p w:rsidR="00BC1329" w:rsidRDefault="00BC1329" w:rsidP="00BC132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C1329" w:rsidRDefault="00BC1329" w:rsidP="00BC13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C1329" w:rsidRDefault="00BC1329" w:rsidP="00BC1329">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BC1329" w:rsidRDefault="00BC1329" w:rsidP="00BC132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C1329" w:rsidRDefault="00BC1329" w:rsidP="00BC13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C1329" w:rsidRDefault="00BC1329" w:rsidP="00BC132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C1329" w:rsidTr="00ED7ECD">
        <w:trPr>
          <w:cantSplit/>
          <w:trHeight w:val="985"/>
          <w:jc w:val="center"/>
        </w:trPr>
        <w:tc>
          <w:tcPr>
            <w:tcW w:w="720" w:type="dxa"/>
            <w:vMerge w:val="restart"/>
            <w:textDirection w:val="tbRlV"/>
            <w:vAlign w:val="center"/>
          </w:tcPr>
          <w:p w:rsidR="00BC1329" w:rsidRDefault="00BC1329" w:rsidP="00ED7EC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C1329" w:rsidRDefault="00BC1329" w:rsidP="00ED7EC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C1329" w:rsidRDefault="00BC1329" w:rsidP="00ED7EC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C1329" w:rsidTr="00ED7ECD">
        <w:trPr>
          <w:cantSplit/>
          <w:trHeight w:val="1417"/>
          <w:jc w:val="center"/>
        </w:trPr>
        <w:tc>
          <w:tcPr>
            <w:tcW w:w="720" w:type="dxa"/>
            <w:vMerge/>
            <w:textDirection w:val="tbRlV"/>
            <w:vAlign w:val="center"/>
          </w:tcPr>
          <w:p w:rsidR="00BC1329" w:rsidRDefault="00BC1329" w:rsidP="00ED7ECD">
            <w:pPr>
              <w:spacing w:line="240" w:lineRule="exact"/>
              <w:ind w:left="201" w:right="113" w:hangingChars="100" w:hanging="201"/>
              <w:jc w:val="center"/>
              <w:rPr>
                <w:rFonts w:ascii="宋体" w:hAnsi="宋体"/>
                <w:b/>
                <w:color w:val="000000" w:themeColor="text1"/>
                <w:sz w:val="20"/>
                <w:szCs w:val="20"/>
              </w:rPr>
            </w:pPr>
          </w:p>
        </w:tc>
        <w:tc>
          <w:tcPr>
            <w:tcW w:w="9198" w:type="dxa"/>
          </w:tcPr>
          <w:p w:rsidR="00BC1329" w:rsidRDefault="00BC1329" w:rsidP="00ED7EC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C1329" w:rsidRDefault="00BC1329" w:rsidP="00ED7EC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C1329" w:rsidTr="00ED7ECD">
        <w:trPr>
          <w:cantSplit/>
          <w:trHeight w:val="1564"/>
          <w:jc w:val="center"/>
        </w:trPr>
        <w:tc>
          <w:tcPr>
            <w:tcW w:w="720" w:type="dxa"/>
            <w:vMerge/>
            <w:textDirection w:val="tbRlV"/>
            <w:vAlign w:val="center"/>
          </w:tcPr>
          <w:p w:rsidR="00BC1329" w:rsidRDefault="00BC1329" w:rsidP="00ED7ECD">
            <w:pPr>
              <w:spacing w:line="240" w:lineRule="exact"/>
              <w:ind w:left="201" w:right="113" w:hangingChars="100" w:hanging="201"/>
              <w:jc w:val="center"/>
              <w:rPr>
                <w:rFonts w:ascii="宋体" w:hAnsi="宋体"/>
                <w:b/>
                <w:color w:val="000000" w:themeColor="text1"/>
                <w:sz w:val="20"/>
                <w:szCs w:val="20"/>
              </w:rPr>
            </w:pPr>
          </w:p>
        </w:tc>
        <w:tc>
          <w:tcPr>
            <w:tcW w:w="9198" w:type="dxa"/>
          </w:tcPr>
          <w:p w:rsidR="00BC1329" w:rsidRDefault="00BC1329" w:rsidP="00ED7EC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w:t>
            </w:r>
            <w:r>
              <w:rPr>
                <w:rFonts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C1329" w:rsidRDefault="00BC1329" w:rsidP="00ED7ECD">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Cs w:val="21"/>
              </w:rPr>
              <w:t>“</w:t>
            </w:r>
            <w:r w:rsidRPr="00BE7DEE">
              <w:rPr>
                <w:rFonts w:hAnsi="宋体" w:hint="eastAsia"/>
                <w:szCs w:val="21"/>
              </w:rPr>
              <w:t>遵纪守法</w:t>
            </w:r>
            <w:r w:rsidRPr="00BE7DEE">
              <w:rPr>
                <w:rFonts w:hAnsi="宋体"/>
                <w:szCs w:val="21"/>
              </w:rPr>
              <w:t xml:space="preserve"> </w:t>
            </w:r>
            <w:r w:rsidRPr="00BE7DEE">
              <w:rPr>
                <w:rFonts w:hAnsi="宋体" w:hint="eastAsia"/>
                <w:szCs w:val="21"/>
              </w:rPr>
              <w:t>、生态发展、节能减排、</w:t>
            </w:r>
            <w:r w:rsidRPr="00BE7DEE">
              <w:rPr>
                <w:rFonts w:hAnsi="宋体"/>
                <w:szCs w:val="21"/>
              </w:rPr>
              <w:t xml:space="preserve"> </w:t>
            </w:r>
            <w:r w:rsidRPr="00BE7DEE">
              <w:rPr>
                <w:rFonts w:hAnsi="宋体" w:hint="eastAsia"/>
                <w:szCs w:val="21"/>
              </w:rPr>
              <w:t>尊重自然、持续改进、预防为主</w:t>
            </w:r>
            <w:r>
              <w:rPr>
                <w:rFonts w:ascii="宋体" w:hAnsi="宋体" w:cs="宋体" w:hint="eastAsia"/>
                <w:color w:val="000000"/>
                <w:szCs w:val="21"/>
              </w:rPr>
              <w:t>”。</w:t>
            </w:r>
          </w:p>
        </w:tc>
      </w:tr>
      <w:tr w:rsidR="00BC1329" w:rsidTr="00ED7ECD">
        <w:trPr>
          <w:cantSplit/>
          <w:trHeight w:val="363"/>
          <w:jc w:val="center"/>
        </w:trPr>
        <w:tc>
          <w:tcPr>
            <w:tcW w:w="720" w:type="dxa"/>
            <w:vMerge/>
            <w:textDirection w:val="tbRlV"/>
            <w:vAlign w:val="center"/>
          </w:tcPr>
          <w:p w:rsidR="00BC1329" w:rsidRDefault="00BC1329" w:rsidP="00ED7ECD">
            <w:pPr>
              <w:spacing w:line="240" w:lineRule="exact"/>
              <w:ind w:left="201" w:right="113" w:hangingChars="100" w:hanging="201"/>
              <w:jc w:val="center"/>
              <w:rPr>
                <w:rFonts w:ascii="宋体" w:hAnsi="宋体"/>
                <w:b/>
                <w:color w:val="000000" w:themeColor="text1"/>
                <w:sz w:val="20"/>
                <w:szCs w:val="20"/>
              </w:rPr>
            </w:pPr>
          </w:p>
        </w:tc>
        <w:tc>
          <w:tcPr>
            <w:tcW w:w="9198" w:type="dxa"/>
          </w:tcPr>
          <w:p w:rsidR="00BC1329" w:rsidRDefault="00BC1329" w:rsidP="00ED7EC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C1329" w:rsidRDefault="00BC1329" w:rsidP="00ED7ECD">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BC1329" w:rsidTr="00ED7ECD">
        <w:trPr>
          <w:cantSplit/>
          <w:trHeight w:val="1561"/>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C1329" w:rsidRDefault="00BC1329" w:rsidP="00ED7ECD">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BC1329" w:rsidRDefault="00BC1329" w:rsidP="00ED7E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BC1329" w:rsidRDefault="00BC1329" w:rsidP="00ED7E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BC1329" w:rsidRDefault="00BC1329" w:rsidP="00ED7ECD">
            <w:pPr>
              <w:tabs>
                <w:tab w:val="left" w:pos="540"/>
              </w:tabs>
              <w:spacing w:line="300" w:lineRule="exact"/>
              <w:ind w:left="201" w:hangingChars="100" w:hanging="201"/>
              <w:rPr>
                <w:rFonts w:ascii="宋体" w:hAnsi="宋体"/>
                <w:b/>
                <w:color w:val="000000" w:themeColor="text1"/>
                <w:szCs w:val="21"/>
              </w:rPr>
            </w:pPr>
            <w:r w:rsidRPr="00B14637">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rsidRPr="00B14637">
              <w:rPr>
                <w:rFonts w:ascii="宋体" w:hAnsi="宋体"/>
                <w:b/>
                <w:color w:val="000000" w:themeColor="text1"/>
                <w:sz w:val="20"/>
                <w:szCs w:val="20"/>
              </w:rPr>
              <w:pict>
                <v:shape id="_x0000_s1029" type="#_x0000_t32" style="position:absolute;left:0;text-align:left;margin-left:55.15pt;margin-top:12.75pt;width:42pt;height:0;z-index:251658240" o:connectortype="straight"/>
              </w:pict>
            </w:r>
            <w:r>
              <w:rPr>
                <w:rFonts w:ascii="宋体" w:hAnsi="宋体" w:hint="eastAsia"/>
                <w:b/>
                <w:color w:val="000000" w:themeColor="text1"/>
                <w:sz w:val="20"/>
                <w:szCs w:val="20"/>
              </w:rPr>
              <w:t>不适用条款是       ，不适用理由：</w:t>
            </w:r>
          </w:p>
        </w:tc>
      </w:tr>
      <w:tr w:rsidR="00BC1329" w:rsidTr="00ED7ECD">
        <w:trPr>
          <w:cantSplit/>
          <w:trHeight w:val="1877"/>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C1329" w:rsidRDefault="00BC1329" w:rsidP="00ED7EC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C1329" w:rsidRDefault="00BC1329" w:rsidP="00ED7ECD">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ascii="宋体" w:hAnsi="宋体" w:cs="宋体" w:hint="eastAsia"/>
                <w:szCs w:val="21"/>
              </w:rPr>
              <w:t>重要环境因素：1）固废排放；2）潜在火灾；3）生活废水排放；4）</w:t>
            </w:r>
            <w:r w:rsidRPr="00BE7DEE">
              <w:rPr>
                <w:rFonts w:ascii="宋体" w:hAnsi="宋体" w:hint="eastAsia"/>
                <w:szCs w:val="21"/>
              </w:rPr>
              <w:t>能源消耗</w:t>
            </w:r>
            <w:r>
              <w:rPr>
                <w:rFonts w:asciiTheme="minorEastAsia" w:eastAsiaTheme="minorEastAsia" w:hAnsiTheme="minorEastAsia" w:hint="eastAsia"/>
                <w:bCs/>
                <w:iCs/>
              </w:rPr>
              <w:t>。控制措施，包括：固废的控制、潜在火灾的应急预案等。</w:t>
            </w:r>
          </w:p>
        </w:tc>
      </w:tr>
      <w:tr w:rsidR="00BC1329" w:rsidTr="00ED7ECD">
        <w:trPr>
          <w:cantSplit/>
          <w:trHeight w:val="885"/>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C1329" w:rsidRDefault="00BC1329" w:rsidP="00ED7EC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C1329" w:rsidRDefault="00BC1329" w:rsidP="00ED7ECD">
            <w:pPr>
              <w:spacing w:line="300" w:lineRule="exact"/>
              <w:ind w:firstLineChars="200" w:firstLine="370"/>
              <w:rPr>
                <w:rFonts w:ascii="宋体" w:hAnsi="宋体"/>
                <w:b/>
                <w:color w:val="000000" w:themeColor="text1"/>
                <w:spacing w:val="-8"/>
                <w:sz w:val="20"/>
                <w:szCs w:val="20"/>
              </w:rPr>
            </w:pPr>
          </w:p>
        </w:tc>
      </w:tr>
      <w:tr w:rsidR="00BC1329" w:rsidTr="00ED7ECD">
        <w:trPr>
          <w:cantSplit/>
          <w:trHeight w:val="1890"/>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C1329" w:rsidRDefault="00BC1329" w:rsidP="00ED7ECD">
            <w:pPr>
              <w:tabs>
                <w:tab w:val="left" w:pos="540"/>
              </w:tabs>
              <w:spacing w:line="300" w:lineRule="exact"/>
              <w:ind w:left="211" w:hangingChars="100" w:hanging="211"/>
              <w:rPr>
                <w:rFonts w:ascii="宋体" w:hAnsi="宋体"/>
                <w:b/>
                <w:color w:val="000000" w:themeColor="text1"/>
                <w:szCs w:val="21"/>
              </w:rPr>
            </w:pPr>
          </w:p>
          <w:p w:rsidR="00BC1329" w:rsidRDefault="00BC1329" w:rsidP="00ED7EC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C1329" w:rsidRDefault="00BC1329" w:rsidP="00ED7E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C1329" w:rsidRDefault="00BC1329" w:rsidP="00ED7E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C1329" w:rsidRDefault="00BC1329" w:rsidP="00ED7E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C1329" w:rsidRDefault="00BC1329" w:rsidP="00ED7ECD">
            <w:pPr>
              <w:tabs>
                <w:tab w:val="left" w:pos="0"/>
              </w:tabs>
              <w:spacing w:line="240" w:lineRule="exact"/>
              <w:rPr>
                <w:b/>
                <w:color w:val="000000" w:themeColor="text1"/>
                <w:sz w:val="14"/>
                <w:szCs w:val="14"/>
              </w:rPr>
            </w:pPr>
          </w:p>
        </w:tc>
      </w:tr>
      <w:tr w:rsidR="00BC1329" w:rsidTr="00ED7ECD">
        <w:trPr>
          <w:cantSplit/>
          <w:trHeight w:val="2219"/>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BC1329" w:rsidRDefault="00BC1329" w:rsidP="00ED7EC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C1329" w:rsidRDefault="00BC1329" w:rsidP="00ED7EC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BC1329" w:rsidRDefault="00BC1329" w:rsidP="00ED7ECD">
            <w:pPr>
              <w:adjustRightInd w:val="0"/>
              <w:spacing w:line="360" w:lineRule="auto"/>
              <w:jc w:val="left"/>
              <w:rPr>
                <w:rFonts w:ascii="宋体" w:hAnsi="宋体"/>
                <w:b/>
                <w:color w:val="000000" w:themeColor="text1"/>
              </w:rPr>
            </w:pPr>
            <w:r>
              <w:rPr>
                <w:rFonts w:hint="eastAsia"/>
                <w:color w:val="000000"/>
                <w:szCs w:val="21"/>
              </w:rPr>
              <w:t>环境目标：</w:t>
            </w:r>
            <w:r w:rsidRPr="00BE7DEE">
              <w:rPr>
                <w:rFonts w:hAnsi="宋体" w:cs="宋体" w:hint="eastAsia"/>
                <w:kern w:val="0"/>
              </w:rPr>
              <w:t>固废分类存放有效处置率</w:t>
            </w:r>
            <w:r w:rsidRPr="00BE7DEE">
              <w:rPr>
                <w:rFonts w:hAnsi="宋体" w:cs="宋体"/>
                <w:kern w:val="0"/>
              </w:rPr>
              <w:t>100%</w:t>
            </w:r>
            <w:r>
              <w:rPr>
                <w:rFonts w:hAnsi="宋体" w:cs="宋体" w:hint="eastAsia"/>
                <w:kern w:val="0"/>
              </w:rPr>
              <w:t>；</w:t>
            </w:r>
            <w:r w:rsidRPr="00BE7DEE">
              <w:rPr>
                <w:rFonts w:hint="eastAsia"/>
                <w:kern w:val="0"/>
              </w:rPr>
              <w:t>消防设施及火灾隐患管理达标</w:t>
            </w:r>
            <w:r w:rsidRPr="00BE7DEE">
              <w:rPr>
                <w:kern w:val="0"/>
              </w:rPr>
              <w:t>100%</w:t>
            </w:r>
            <w:r>
              <w:rPr>
                <w:rFonts w:hint="eastAsia"/>
                <w:kern w:val="0"/>
              </w:rPr>
              <w:t>；</w:t>
            </w:r>
            <w:r w:rsidRPr="00BE7DEE">
              <w:rPr>
                <w:rFonts w:hAnsi="宋体" w:hint="eastAsia"/>
              </w:rPr>
              <w:t>环境污染事件、不良生态事件：</w:t>
            </w:r>
            <w:r w:rsidRPr="00BE7DEE">
              <w:rPr>
                <w:rFonts w:hAnsi="宋体"/>
              </w:rPr>
              <w:t>0</w:t>
            </w:r>
            <w:r>
              <w:rPr>
                <w:rFonts w:hint="eastAsia"/>
                <w:szCs w:val="21"/>
              </w:rPr>
              <w:t>；</w:t>
            </w:r>
          </w:p>
        </w:tc>
      </w:tr>
      <w:tr w:rsidR="00BC1329" w:rsidTr="00ED7ECD">
        <w:trPr>
          <w:cantSplit/>
          <w:trHeight w:val="1297"/>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C1329" w:rsidRDefault="00BC1329" w:rsidP="00ED7ECD">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C1329" w:rsidTr="00ED7ECD">
        <w:trPr>
          <w:cantSplit/>
          <w:trHeight w:val="1126"/>
          <w:jc w:val="center"/>
        </w:trPr>
        <w:tc>
          <w:tcPr>
            <w:tcW w:w="720" w:type="dxa"/>
            <w:vMerge w:val="restart"/>
            <w:textDirection w:val="tbRlV"/>
            <w:vAlign w:val="center"/>
          </w:tcPr>
          <w:p w:rsidR="00BC1329" w:rsidRDefault="00BC1329" w:rsidP="00ED7EC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C1329" w:rsidRDefault="00BC1329" w:rsidP="00ED7EC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C1329" w:rsidRDefault="00BC1329" w:rsidP="00ED7ECD">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 xml:space="preserve"> 汽车转向柱、汽车转向器的销售</w:t>
            </w:r>
            <w:r>
              <w:rPr>
                <w:rFonts w:ascii="宋体" w:hAnsi="宋体" w:hint="eastAsia"/>
                <w:bCs/>
                <w:iCs/>
                <w:szCs w:val="22"/>
              </w:rPr>
              <w:t>及相关服务运行环境，可以维持管理体系的正常运行。</w:t>
            </w:r>
          </w:p>
          <w:p w:rsidR="00BC1329" w:rsidRDefault="00BC1329" w:rsidP="00ED7ECD">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C1329" w:rsidTr="00ED7ECD">
        <w:trPr>
          <w:cantSplit/>
          <w:trHeight w:val="645"/>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w:t>
            </w:r>
            <w:r w:rsidRPr="00294C05">
              <w:rPr>
                <w:rFonts w:ascii="宋体" w:hAnsi="宋体" w:hint="eastAsia"/>
                <w:szCs w:val="21"/>
              </w:rPr>
              <w:t>积300平方左右。</w:t>
            </w:r>
            <w:r>
              <w:rPr>
                <w:rFonts w:ascii="宋体" w:hAnsi="宋体" w:cs="宋体" w:hint="eastAsia"/>
                <w:szCs w:val="21"/>
              </w:rPr>
              <w:t>主要设备为电脑、打印机、传真机等办公设备</w:t>
            </w:r>
            <w:r>
              <w:rPr>
                <w:rFonts w:ascii="宋体" w:hAnsi="宋体" w:hint="eastAsia"/>
                <w:szCs w:val="21"/>
              </w:rPr>
              <w:t>，可以满足</w:t>
            </w:r>
            <w:r w:rsidRPr="00CA303E">
              <w:rPr>
                <w:rFonts w:ascii="宋体" w:hAnsi="宋体" w:hint="eastAsia"/>
                <w:szCs w:val="21"/>
              </w:rPr>
              <w:t>丰都县南天湖旅游度假区的管理服务</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BC1329" w:rsidRDefault="00BC1329" w:rsidP="00ED7ECD">
            <w:pPr>
              <w:spacing w:line="240" w:lineRule="exact"/>
              <w:rPr>
                <w:rFonts w:ascii="宋体" w:hAnsi="宋体"/>
                <w:b/>
                <w:sz w:val="20"/>
                <w:szCs w:val="20"/>
              </w:rPr>
            </w:pPr>
          </w:p>
        </w:tc>
      </w:tr>
      <w:tr w:rsidR="00BC1329" w:rsidTr="00ED7ECD">
        <w:trPr>
          <w:cantSplit/>
          <w:trHeight w:val="645"/>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C1329" w:rsidRDefault="00BC1329" w:rsidP="00ED7ECD">
            <w:pPr>
              <w:spacing w:line="240" w:lineRule="exact"/>
              <w:rPr>
                <w:rFonts w:ascii="宋体" w:hAnsi="宋体"/>
                <w:b/>
                <w:color w:val="000000" w:themeColor="text1"/>
                <w:sz w:val="20"/>
                <w:szCs w:val="20"/>
              </w:rPr>
            </w:pPr>
            <w:r>
              <w:rPr>
                <w:rFonts w:ascii="宋体" w:hAnsi="宋体" w:cs="宋体" w:hint="eastAsia"/>
                <w:szCs w:val="21"/>
              </w:rPr>
              <w:t>办公场所和内设备布置合理，通道畅通，照明设施齐全，均配备了消防设施等设施。办公室明亮，培训场所光线较充足。每月由办公室对工作环境进行定期检查。</w:t>
            </w:r>
          </w:p>
        </w:tc>
      </w:tr>
      <w:tr w:rsidR="00BC1329" w:rsidTr="00ED7ECD">
        <w:trPr>
          <w:cantSplit/>
          <w:trHeight w:val="645"/>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C1329" w:rsidRDefault="00BC1329" w:rsidP="00ED7ECD">
            <w:pPr>
              <w:spacing w:line="240" w:lineRule="exact"/>
              <w:rPr>
                <w:rFonts w:ascii="宋体" w:hAnsi="宋体"/>
                <w:b/>
                <w:sz w:val="20"/>
                <w:szCs w:val="20"/>
              </w:rPr>
            </w:pPr>
            <w:r>
              <w:rPr>
                <w:rFonts w:ascii="宋体" w:hAnsi="宋体" w:cs="宋体" w:hint="eastAsia"/>
              </w:rPr>
              <w:t>/</w:t>
            </w:r>
          </w:p>
        </w:tc>
      </w:tr>
      <w:tr w:rsidR="00BC1329" w:rsidTr="00ED7ECD">
        <w:trPr>
          <w:cantSplit/>
          <w:trHeight w:val="645"/>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C1329" w:rsidRDefault="00BC1329" w:rsidP="00ED7EC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C1329" w:rsidRDefault="00BC1329" w:rsidP="00ED7EC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C1329" w:rsidTr="00ED7ECD">
        <w:trPr>
          <w:cantSplit/>
          <w:trHeight w:val="645"/>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rPr>
                <w:rFonts w:ascii="宋体" w:hAnsi="宋体"/>
                <w:b/>
                <w:sz w:val="20"/>
                <w:szCs w:val="20"/>
              </w:rPr>
            </w:pPr>
            <w:r>
              <w:rPr>
                <w:rFonts w:ascii="宋体" w:hAnsi="宋体" w:hint="eastAsia"/>
                <w:b/>
                <w:sz w:val="20"/>
                <w:szCs w:val="20"/>
              </w:rPr>
              <w:t>环保设施：</w:t>
            </w:r>
          </w:p>
          <w:p w:rsidR="00BC1329" w:rsidRDefault="00BC1329" w:rsidP="00ED7ECD">
            <w:pPr>
              <w:spacing w:line="240" w:lineRule="exact"/>
              <w:rPr>
                <w:rFonts w:ascii="宋体" w:hAnsi="宋体"/>
                <w:sz w:val="20"/>
                <w:szCs w:val="20"/>
              </w:rPr>
            </w:pPr>
            <w:r>
              <w:rPr>
                <w:rFonts w:ascii="宋体" w:hAnsi="宋体" w:hint="eastAsia"/>
                <w:sz w:val="20"/>
                <w:szCs w:val="20"/>
              </w:rPr>
              <w:t>消防栓、灭火器</w:t>
            </w:r>
          </w:p>
        </w:tc>
      </w:tr>
      <w:tr w:rsidR="00BC1329" w:rsidTr="00ED7ECD">
        <w:trPr>
          <w:cantSplit/>
          <w:trHeight w:val="379"/>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rPr>
                <w:rFonts w:ascii="宋体" w:hAnsi="宋体"/>
                <w:b/>
                <w:sz w:val="20"/>
                <w:szCs w:val="20"/>
              </w:rPr>
            </w:pPr>
            <w:r>
              <w:rPr>
                <w:rFonts w:ascii="宋体" w:hAnsi="宋体" w:hint="eastAsia"/>
                <w:b/>
                <w:sz w:val="20"/>
                <w:szCs w:val="20"/>
              </w:rPr>
              <w:t>职业健康安全设施：</w:t>
            </w:r>
          </w:p>
          <w:p w:rsidR="00BC1329" w:rsidRDefault="00BC1329" w:rsidP="00ED7ECD">
            <w:pPr>
              <w:spacing w:line="240" w:lineRule="exact"/>
              <w:rPr>
                <w:rFonts w:ascii="宋体" w:hAnsi="宋体"/>
                <w:sz w:val="20"/>
                <w:szCs w:val="20"/>
              </w:rPr>
            </w:pPr>
            <w:r>
              <w:rPr>
                <w:rFonts w:ascii="宋体" w:hAnsi="宋体" w:hint="eastAsia"/>
                <w:sz w:val="20"/>
                <w:szCs w:val="20"/>
              </w:rPr>
              <w:t>/</w:t>
            </w:r>
          </w:p>
        </w:tc>
      </w:tr>
      <w:tr w:rsidR="00BC1329" w:rsidTr="00ED7ECD">
        <w:trPr>
          <w:cantSplit/>
          <w:trHeight w:val="1646"/>
          <w:jc w:val="center"/>
        </w:trPr>
        <w:tc>
          <w:tcPr>
            <w:tcW w:w="720" w:type="dxa"/>
            <w:vMerge w:val="restart"/>
            <w:textDirection w:val="tbRlV"/>
            <w:vAlign w:val="center"/>
          </w:tcPr>
          <w:p w:rsidR="00BC1329" w:rsidRDefault="00BC1329" w:rsidP="00ED7EC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C1329" w:rsidRDefault="00BC1329" w:rsidP="00ED7EC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C1329" w:rsidRDefault="00BC1329" w:rsidP="00ED7EC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C1329" w:rsidRDefault="00BC1329" w:rsidP="00ED7EC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C1329" w:rsidTr="00ED7ECD">
        <w:trPr>
          <w:cantSplit/>
          <w:trHeight w:val="2553"/>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C1329" w:rsidRDefault="00BC1329" w:rsidP="00ED7ECD">
            <w:pPr>
              <w:spacing w:line="240" w:lineRule="exact"/>
              <w:rPr>
                <w:rFonts w:ascii="楷体_GB2312" w:eastAsia="楷体_GB2312"/>
                <w:b/>
                <w:color w:val="000000" w:themeColor="text1"/>
                <w:sz w:val="20"/>
                <w:szCs w:val="20"/>
              </w:rPr>
            </w:pPr>
          </w:p>
          <w:p w:rsidR="00BC1329" w:rsidRDefault="00BC1329" w:rsidP="00ED7E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C1329" w:rsidRDefault="00BC1329" w:rsidP="00ED7E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BC1329" w:rsidRDefault="00BC1329" w:rsidP="00ED7ECD">
            <w:pPr>
              <w:spacing w:line="240" w:lineRule="exact"/>
              <w:rPr>
                <w:rFonts w:ascii="楷体_GB2312" w:eastAsia="楷体_GB2312"/>
                <w:b/>
                <w:color w:val="000000" w:themeColor="text1"/>
                <w:sz w:val="20"/>
                <w:szCs w:val="20"/>
              </w:rPr>
            </w:pPr>
          </w:p>
          <w:p w:rsidR="00BC1329" w:rsidRDefault="00BC1329" w:rsidP="00ED7E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BC1329" w:rsidRDefault="00BC1329" w:rsidP="00ED7ECD">
            <w:pPr>
              <w:spacing w:line="240" w:lineRule="exact"/>
              <w:rPr>
                <w:rFonts w:ascii="楷体_GB2312" w:eastAsia="楷体_GB2312"/>
                <w:b/>
                <w:color w:val="000000" w:themeColor="text1"/>
                <w:sz w:val="20"/>
                <w:szCs w:val="20"/>
              </w:rPr>
            </w:pPr>
          </w:p>
          <w:p w:rsidR="00BC1329" w:rsidRDefault="00BC1329" w:rsidP="00ED7E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BC1329" w:rsidRDefault="00BC1329" w:rsidP="00ED7ECD">
            <w:pPr>
              <w:spacing w:line="240" w:lineRule="exact"/>
              <w:rPr>
                <w:rFonts w:ascii="楷体_GB2312" w:eastAsia="楷体_GB2312"/>
                <w:b/>
                <w:color w:val="000000" w:themeColor="text1"/>
                <w:sz w:val="20"/>
                <w:szCs w:val="20"/>
              </w:rPr>
            </w:pPr>
          </w:p>
          <w:p w:rsidR="00BC1329" w:rsidRDefault="00BC1329" w:rsidP="00ED7ECD">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C1329" w:rsidRDefault="00BC1329" w:rsidP="00ED7ECD">
            <w:pPr>
              <w:spacing w:line="240" w:lineRule="exact"/>
              <w:rPr>
                <w:rFonts w:ascii="楷体_GB2312" w:eastAsia="楷体_GB2312"/>
                <w:b/>
                <w:color w:val="000000" w:themeColor="text1"/>
                <w:sz w:val="20"/>
                <w:szCs w:val="20"/>
              </w:rPr>
            </w:pPr>
          </w:p>
          <w:p w:rsidR="00BC1329" w:rsidRDefault="00BC1329" w:rsidP="00ED7ECD">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rsidR="00BC1329" w:rsidRDefault="00BC1329" w:rsidP="00ED7EC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BC1329" w:rsidTr="00ED7ECD">
        <w:trPr>
          <w:cantSplit/>
          <w:trHeight w:val="559"/>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C1329" w:rsidRDefault="00BC1329" w:rsidP="00ED7EC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C1329" w:rsidRDefault="00BC1329" w:rsidP="00ED7ECD">
            <w:pPr>
              <w:spacing w:line="240" w:lineRule="exact"/>
              <w:rPr>
                <w:b/>
                <w:color w:val="000000" w:themeColor="text1"/>
                <w:sz w:val="20"/>
                <w:szCs w:val="20"/>
              </w:rPr>
            </w:pPr>
            <w:r>
              <w:rPr>
                <w:rFonts w:hint="eastAsia"/>
                <w:b/>
                <w:color w:val="000000" w:themeColor="text1"/>
                <w:sz w:val="20"/>
                <w:szCs w:val="20"/>
              </w:rPr>
              <w:t>/</w:t>
            </w:r>
          </w:p>
        </w:tc>
      </w:tr>
      <w:tr w:rsidR="00BC1329" w:rsidTr="00ED7ECD">
        <w:trPr>
          <w:cantSplit/>
          <w:trHeight w:val="951"/>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C1329" w:rsidRDefault="00BC1329" w:rsidP="00ED7ECD">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BC1329" w:rsidRDefault="00BC1329" w:rsidP="00ED7ECD">
            <w:pPr>
              <w:spacing w:line="240" w:lineRule="exact"/>
              <w:rPr>
                <w:b/>
                <w:color w:val="000000" w:themeColor="text1"/>
                <w:sz w:val="20"/>
                <w:szCs w:val="20"/>
              </w:rPr>
            </w:pPr>
            <w:r>
              <w:rPr>
                <w:rFonts w:hint="eastAsia"/>
                <w:b/>
                <w:color w:val="000000" w:themeColor="text1"/>
                <w:sz w:val="20"/>
                <w:szCs w:val="20"/>
              </w:rPr>
              <w:t>/</w:t>
            </w:r>
          </w:p>
        </w:tc>
      </w:tr>
      <w:tr w:rsidR="00BC1329" w:rsidTr="00ED7ECD">
        <w:trPr>
          <w:cantSplit/>
          <w:trHeight w:val="712"/>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C1329" w:rsidRDefault="00BC1329" w:rsidP="00ED7ECD">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BC1329" w:rsidTr="00ED7ECD">
        <w:trPr>
          <w:cantSplit/>
          <w:trHeight w:val="708"/>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C1329" w:rsidRDefault="00BC1329" w:rsidP="00ED7ECD">
            <w:pPr>
              <w:spacing w:line="240" w:lineRule="exact"/>
              <w:rPr>
                <w:b/>
                <w:color w:val="000000" w:themeColor="text1"/>
                <w:sz w:val="20"/>
                <w:szCs w:val="20"/>
              </w:rPr>
            </w:pPr>
            <w:r>
              <w:rPr>
                <w:rFonts w:hint="eastAsia"/>
                <w:b/>
                <w:color w:val="000000" w:themeColor="text1"/>
                <w:sz w:val="20"/>
                <w:szCs w:val="20"/>
              </w:rPr>
              <w:t>/</w:t>
            </w:r>
          </w:p>
        </w:tc>
      </w:tr>
      <w:tr w:rsidR="00BC1329" w:rsidTr="00ED7ECD">
        <w:trPr>
          <w:cantSplit/>
          <w:trHeight w:val="1833"/>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C1329" w:rsidRDefault="00BC1329" w:rsidP="00ED7EC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C1329" w:rsidRDefault="00BC1329" w:rsidP="00ED7EC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BC1329" w:rsidRDefault="00BC1329" w:rsidP="00ED7ECD">
            <w:pPr>
              <w:spacing w:line="240" w:lineRule="exact"/>
              <w:rPr>
                <w:b/>
                <w:color w:val="000000" w:themeColor="text1"/>
                <w:sz w:val="20"/>
                <w:szCs w:val="20"/>
              </w:rPr>
            </w:pPr>
          </w:p>
        </w:tc>
      </w:tr>
      <w:tr w:rsidR="00BC1329" w:rsidTr="00ED7ECD">
        <w:trPr>
          <w:cantSplit/>
          <w:trHeight w:val="561"/>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BC1329" w:rsidRDefault="00BC1329" w:rsidP="00ED7ECD">
            <w:pPr>
              <w:spacing w:line="240" w:lineRule="exact"/>
              <w:rPr>
                <w:b/>
                <w:color w:val="000000" w:themeColor="text1"/>
                <w:sz w:val="20"/>
                <w:szCs w:val="20"/>
              </w:rPr>
            </w:pPr>
            <w:r>
              <w:rPr>
                <w:rFonts w:hint="eastAsia"/>
                <w:b/>
                <w:color w:val="000000" w:themeColor="text1"/>
                <w:sz w:val="20"/>
                <w:szCs w:val="20"/>
              </w:rPr>
              <w:t>/</w:t>
            </w:r>
          </w:p>
        </w:tc>
      </w:tr>
      <w:tr w:rsidR="00BC1329" w:rsidTr="00ED7ECD">
        <w:trPr>
          <w:cantSplit/>
          <w:trHeight w:val="682"/>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C1329" w:rsidRDefault="00BC1329" w:rsidP="00ED7ECD">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C1329" w:rsidTr="00ED7ECD">
        <w:trPr>
          <w:cantSplit/>
          <w:trHeight w:val="522"/>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BC1329" w:rsidRDefault="00BC1329" w:rsidP="00ED7ECD">
            <w:pPr>
              <w:spacing w:line="240" w:lineRule="exact"/>
              <w:rPr>
                <w:b/>
                <w:sz w:val="20"/>
                <w:szCs w:val="20"/>
              </w:rPr>
            </w:pPr>
            <w:r>
              <w:rPr>
                <w:rFonts w:hint="eastAsia"/>
                <w:b/>
                <w:sz w:val="20"/>
                <w:szCs w:val="20"/>
              </w:rPr>
              <w:t>无</w:t>
            </w:r>
          </w:p>
        </w:tc>
      </w:tr>
      <w:tr w:rsidR="00BC1329" w:rsidTr="00ED7ECD">
        <w:trPr>
          <w:cantSplit/>
          <w:trHeight w:val="559"/>
          <w:jc w:val="center"/>
        </w:trPr>
        <w:tc>
          <w:tcPr>
            <w:tcW w:w="720" w:type="dxa"/>
            <w:vMerge/>
            <w:vAlign w:val="center"/>
          </w:tcPr>
          <w:p w:rsidR="00BC1329" w:rsidRDefault="00BC1329" w:rsidP="00ED7ECD">
            <w:pPr>
              <w:spacing w:line="240" w:lineRule="exact"/>
              <w:jc w:val="center"/>
              <w:rPr>
                <w:b/>
                <w:color w:val="000000" w:themeColor="text1"/>
                <w:szCs w:val="21"/>
              </w:rPr>
            </w:pPr>
          </w:p>
        </w:tc>
        <w:tc>
          <w:tcPr>
            <w:tcW w:w="9198" w:type="dxa"/>
          </w:tcPr>
          <w:p w:rsidR="00BC1329" w:rsidRDefault="00BC1329" w:rsidP="00ED7ECD">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BC1329" w:rsidRDefault="00BC1329" w:rsidP="00ED7ECD">
            <w:pPr>
              <w:spacing w:line="240" w:lineRule="exact"/>
              <w:rPr>
                <w:sz w:val="20"/>
                <w:szCs w:val="20"/>
              </w:rPr>
            </w:pPr>
            <w:r>
              <w:rPr>
                <w:rFonts w:hint="eastAsia"/>
                <w:sz w:val="20"/>
                <w:szCs w:val="20"/>
              </w:rPr>
              <w:t>无</w:t>
            </w:r>
          </w:p>
        </w:tc>
      </w:tr>
      <w:tr w:rsidR="00BC1329" w:rsidTr="00ED7ECD">
        <w:trPr>
          <w:cantSplit/>
          <w:trHeight w:val="1415"/>
          <w:jc w:val="center"/>
        </w:trPr>
        <w:tc>
          <w:tcPr>
            <w:tcW w:w="720" w:type="dxa"/>
            <w:vMerge w:val="restart"/>
            <w:textDirection w:val="tbRlV"/>
            <w:vAlign w:val="center"/>
          </w:tcPr>
          <w:p w:rsidR="00BC1329" w:rsidRDefault="00BC1329" w:rsidP="00ED7ECD">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C1329" w:rsidRDefault="00BC1329" w:rsidP="00ED7EC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C1329" w:rsidRDefault="00BC1329" w:rsidP="00ED7ECD">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w:t>
            </w:r>
            <w:r w:rsidRPr="00294C05">
              <w:rPr>
                <w:rFonts w:ascii="宋体" w:hAnsi="宋体" w:cs="宋体" w:hint="eastAsia"/>
                <w:color w:val="000000"/>
                <w:szCs w:val="21"/>
              </w:rPr>
              <w:t>通</w:t>
            </w:r>
            <w:r w:rsidRPr="00294C05">
              <w:rPr>
                <w:rFonts w:ascii="宋体" w:hAnsi="宋体" w:cs="宋体" w:hint="eastAsia"/>
                <w:szCs w:val="21"/>
              </w:rPr>
              <w:t>过20</w:t>
            </w:r>
            <w:r>
              <w:rPr>
                <w:rFonts w:ascii="宋体" w:hAnsi="宋体" w:cs="宋体" w:hint="eastAsia"/>
                <w:szCs w:val="21"/>
              </w:rPr>
              <w:t>20</w:t>
            </w:r>
            <w:r w:rsidRPr="00294C05">
              <w:rPr>
                <w:rFonts w:ascii="宋体" w:hAnsi="宋体" w:cs="宋体" w:hint="eastAsia"/>
                <w:szCs w:val="21"/>
              </w:rPr>
              <w:t>年</w:t>
            </w:r>
            <w:r>
              <w:rPr>
                <w:rFonts w:ascii="宋体" w:hAnsi="宋体" w:cs="宋体" w:hint="eastAsia"/>
                <w:szCs w:val="21"/>
              </w:rPr>
              <w:t>1</w:t>
            </w:r>
            <w:r w:rsidRPr="00294C05">
              <w:rPr>
                <w:rFonts w:ascii="宋体" w:hAnsi="宋体" w:cs="宋体" w:hint="eastAsia"/>
                <w:szCs w:val="21"/>
              </w:rPr>
              <w:t>-</w:t>
            </w:r>
            <w:r>
              <w:rPr>
                <w:rFonts w:ascii="宋体" w:hAnsi="宋体" w:cs="宋体" w:hint="eastAsia"/>
                <w:szCs w:val="21"/>
              </w:rPr>
              <w:t>11</w:t>
            </w:r>
            <w:r w:rsidRPr="00294C05">
              <w:rPr>
                <w:rFonts w:ascii="宋体" w:hAnsi="宋体" w:cs="宋体" w:hint="eastAsia"/>
                <w:szCs w:val="21"/>
              </w:rPr>
              <w:t>月</w:t>
            </w:r>
            <w:r w:rsidRPr="00294C05">
              <w:rPr>
                <w:rFonts w:ascii="宋体" w:hAnsi="宋体" w:cs="宋体" w:hint="eastAsia"/>
                <w:color w:val="000000"/>
                <w:szCs w:val="21"/>
              </w:rPr>
              <w:t>目标的测量，总体已达到或超过了规定的目标值。</w:t>
            </w:r>
          </w:p>
        </w:tc>
      </w:tr>
      <w:tr w:rsidR="00BC1329" w:rsidTr="00ED7ECD">
        <w:trPr>
          <w:cantSplit/>
          <w:trHeight w:val="558"/>
          <w:jc w:val="center"/>
        </w:trPr>
        <w:tc>
          <w:tcPr>
            <w:tcW w:w="720" w:type="dxa"/>
            <w:vMerge/>
            <w:textDirection w:val="tbRlV"/>
            <w:vAlign w:val="center"/>
          </w:tcPr>
          <w:p w:rsidR="00BC1329" w:rsidRDefault="00BC1329" w:rsidP="00ED7ECD">
            <w:pPr>
              <w:spacing w:line="240" w:lineRule="exact"/>
              <w:ind w:left="113" w:right="113"/>
              <w:jc w:val="center"/>
              <w:rPr>
                <w:b/>
                <w:color w:val="000000" w:themeColor="text1"/>
                <w:szCs w:val="21"/>
              </w:rPr>
            </w:pPr>
          </w:p>
        </w:tc>
        <w:tc>
          <w:tcPr>
            <w:tcW w:w="9198" w:type="dxa"/>
          </w:tcPr>
          <w:p w:rsidR="00BC1329" w:rsidRDefault="00BC1329" w:rsidP="00ED7EC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C1329" w:rsidRDefault="00BC1329" w:rsidP="00ED7EC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BC1329" w:rsidTr="00ED7ECD">
        <w:trPr>
          <w:cantSplit/>
          <w:trHeight w:val="1293"/>
          <w:jc w:val="center"/>
        </w:trPr>
        <w:tc>
          <w:tcPr>
            <w:tcW w:w="720" w:type="dxa"/>
            <w:vMerge/>
            <w:textDirection w:val="tbRlV"/>
            <w:vAlign w:val="center"/>
          </w:tcPr>
          <w:p w:rsidR="00BC1329" w:rsidRDefault="00BC1329" w:rsidP="00ED7ECD">
            <w:pPr>
              <w:spacing w:line="240" w:lineRule="exact"/>
              <w:ind w:left="201" w:right="113" w:hangingChars="100" w:hanging="201"/>
              <w:jc w:val="center"/>
              <w:rPr>
                <w:b/>
                <w:color w:val="000000" w:themeColor="text1"/>
                <w:sz w:val="20"/>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C1329" w:rsidRDefault="00BC1329" w:rsidP="00ED7ECD">
            <w:pPr>
              <w:spacing w:line="240" w:lineRule="exact"/>
              <w:rPr>
                <w:b/>
                <w:color w:val="FF0000"/>
                <w:sz w:val="20"/>
                <w:szCs w:val="20"/>
              </w:rPr>
            </w:pPr>
            <w:r>
              <w:rPr>
                <w:rFonts w:ascii="宋体" w:hAnsi="宋体" w:hint="eastAsia"/>
                <w:szCs w:val="21"/>
              </w:rPr>
              <w:t>建立有《内部审核控制程序》，规定了内审频次一年一次，内审时间：2019年11月20-21日，拟定了审核实施表，明确了内审范围，内审人员经培训合格上岗，能力满足要求，未出现审核本部门情况，内审不符合项1项，</w:t>
            </w:r>
            <w:r>
              <w:rPr>
                <w:rFonts w:ascii="宋体" w:hAnsi="宋体" w:cs="宋体" w:hint="eastAsia"/>
                <w:szCs w:val="21"/>
              </w:rPr>
              <w:t>涉及办公室E9.1.1条款</w:t>
            </w:r>
            <w:r w:rsidRPr="003D754E">
              <w:rPr>
                <w:rFonts w:ascii="宋体" w:hAnsi="宋体" w:cs="宋体" w:hint="eastAsia"/>
                <w:szCs w:val="21"/>
              </w:rPr>
              <w:t>办公室未能提供10月份的环境运行检查记录</w:t>
            </w:r>
            <w:r>
              <w:rPr>
                <w:rFonts w:ascii="宋体" w:hAnsi="宋体" w:hint="eastAsia"/>
                <w:szCs w:val="21"/>
              </w:rPr>
              <w:t>，针对该不符合项，已及时采取纠正措施后，经内审员验证关闭。内审的有效性需要改善。</w:t>
            </w:r>
          </w:p>
        </w:tc>
      </w:tr>
      <w:tr w:rsidR="00BC1329" w:rsidTr="00ED7ECD">
        <w:trPr>
          <w:cantSplit/>
          <w:trHeight w:val="1127"/>
          <w:jc w:val="center"/>
        </w:trPr>
        <w:tc>
          <w:tcPr>
            <w:tcW w:w="720" w:type="dxa"/>
            <w:vMerge/>
            <w:textDirection w:val="tbRlV"/>
            <w:vAlign w:val="center"/>
          </w:tcPr>
          <w:p w:rsidR="00BC1329" w:rsidRDefault="00BC1329" w:rsidP="00ED7ECD">
            <w:pPr>
              <w:spacing w:line="240" w:lineRule="exact"/>
              <w:ind w:left="201" w:right="113" w:hangingChars="100" w:hanging="201"/>
              <w:jc w:val="center"/>
              <w:rPr>
                <w:b/>
                <w:color w:val="000000" w:themeColor="text1"/>
                <w:sz w:val="20"/>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C1329" w:rsidRDefault="00BC1329" w:rsidP="00ED7EC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2019年12月16日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BC1329" w:rsidTr="00ED7ECD">
        <w:trPr>
          <w:cantSplit/>
          <w:trHeight w:val="800"/>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C1329" w:rsidRDefault="00BC1329" w:rsidP="00ED7ECD">
            <w:pPr>
              <w:spacing w:line="240" w:lineRule="exact"/>
              <w:ind w:firstLineChars="100" w:firstLine="200"/>
              <w:rPr>
                <w:sz w:val="20"/>
                <w:szCs w:val="20"/>
              </w:rPr>
            </w:pPr>
            <w:r>
              <w:rPr>
                <w:rFonts w:hint="eastAsia"/>
                <w:sz w:val="20"/>
                <w:szCs w:val="20"/>
              </w:rPr>
              <w:t>不适用</w:t>
            </w:r>
          </w:p>
        </w:tc>
      </w:tr>
      <w:tr w:rsidR="00BC1329" w:rsidTr="00ED7ECD">
        <w:trPr>
          <w:cantSplit/>
          <w:trHeight w:val="414"/>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BC1329" w:rsidRDefault="00BC1329" w:rsidP="00ED7ECD">
            <w:pPr>
              <w:spacing w:line="240" w:lineRule="exact"/>
              <w:rPr>
                <w:b/>
                <w:sz w:val="20"/>
                <w:szCs w:val="20"/>
              </w:rPr>
            </w:pPr>
            <w:r>
              <w:rPr>
                <w:rFonts w:hint="eastAsia"/>
                <w:sz w:val="20"/>
                <w:szCs w:val="20"/>
              </w:rPr>
              <w:t>不适用</w:t>
            </w:r>
          </w:p>
        </w:tc>
      </w:tr>
      <w:tr w:rsidR="00BC1329" w:rsidTr="00ED7ECD">
        <w:trPr>
          <w:cantSplit/>
          <w:trHeight w:val="351"/>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C1329" w:rsidRDefault="00BC1329" w:rsidP="00ED7ECD">
            <w:pPr>
              <w:spacing w:line="240" w:lineRule="exact"/>
              <w:rPr>
                <w:b/>
                <w:sz w:val="20"/>
                <w:szCs w:val="20"/>
              </w:rPr>
            </w:pPr>
            <w:r>
              <w:rPr>
                <w:rFonts w:hint="eastAsia"/>
                <w:sz w:val="20"/>
                <w:szCs w:val="20"/>
              </w:rPr>
              <w:t>/</w:t>
            </w:r>
          </w:p>
        </w:tc>
      </w:tr>
      <w:tr w:rsidR="00BC1329" w:rsidTr="00ED7ECD">
        <w:trPr>
          <w:cantSplit/>
          <w:trHeight w:val="373"/>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Pr>
          <w:p w:rsidR="00BC1329" w:rsidRDefault="00BC1329" w:rsidP="00ED7EC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C1329" w:rsidRDefault="00BC1329" w:rsidP="00ED7ECD">
            <w:pPr>
              <w:spacing w:line="240" w:lineRule="exact"/>
              <w:rPr>
                <w:b/>
                <w:sz w:val="20"/>
                <w:szCs w:val="20"/>
              </w:rPr>
            </w:pPr>
            <w:r>
              <w:rPr>
                <w:rFonts w:hint="eastAsia"/>
                <w:b/>
                <w:sz w:val="20"/>
                <w:szCs w:val="20"/>
              </w:rPr>
              <w:t>/</w:t>
            </w:r>
          </w:p>
        </w:tc>
      </w:tr>
      <w:tr w:rsidR="00BC1329" w:rsidTr="00ED7ECD">
        <w:trPr>
          <w:cantSplit/>
          <w:trHeight w:val="850"/>
          <w:jc w:val="center"/>
        </w:trPr>
        <w:tc>
          <w:tcPr>
            <w:tcW w:w="720" w:type="dxa"/>
            <w:vMerge/>
            <w:tcBorders>
              <w:bottom w:val="single" w:sz="4" w:space="0" w:color="auto"/>
            </w:tcBorders>
            <w:vAlign w:val="center"/>
          </w:tcPr>
          <w:p w:rsidR="00BC1329" w:rsidRDefault="00BC1329" w:rsidP="00ED7ECD">
            <w:pPr>
              <w:spacing w:line="240" w:lineRule="exact"/>
              <w:jc w:val="center"/>
              <w:rPr>
                <w:b/>
                <w:color w:val="000000" w:themeColor="text1"/>
                <w:sz w:val="20"/>
              </w:rPr>
            </w:pPr>
          </w:p>
        </w:tc>
        <w:tc>
          <w:tcPr>
            <w:tcW w:w="9198" w:type="dxa"/>
            <w:tcBorders>
              <w:bottom w:val="single" w:sz="4" w:space="0" w:color="auto"/>
            </w:tcBorders>
          </w:tcPr>
          <w:p w:rsidR="00BC1329" w:rsidRDefault="00BC1329" w:rsidP="00ED7ECD">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BC1329" w:rsidRDefault="00BC1329" w:rsidP="00ED7ECD">
            <w:pPr>
              <w:widowControl/>
              <w:spacing w:line="240" w:lineRule="exact"/>
              <w:rPr>
                <w:b/>
                <w:color w:val="FF0000"/>
                <w:sz w:val="20"/>
                <w:szCs w:val="20"/>
              </w:rPr>
            </w:pPr>
            <w:r>
              <w:rPr>
                <w:rFonts w:hint="eastAsia"/>
                <w:b/>
                <w:sz w:val="20"/>
                <w:szCs w:val="20"/>
              </w:rPr>
              <w:t>无</w:t>
            </w:r>
          </w:p>
        </w:tc>
      </w:tr>
      <w:tr w:rsidR="00BC1329" w:rsidTr="00ED7ECD">
        <w:trPr>
          <w:cantSplit/>
          <w:trHeight w:val="1550"/>
          <w:jc w:val="center"/>
        </w:trPr>
        <w:tc>
          <w:tcPr>
            <w:tcW w:w="720" w:type="dxa"/>
            <w:vMerge w:val="restart"/>
            <w:vAlign w:val="center"/>
          </w:tcPr>
          <w:p w:rsidR="00BC1329" w:rsidRDefault="00BC1329" w:rsidP="00ED7EC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C1329" w:rsidRDefault="00BC1329" w:rsidP="00ED7ECD">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C1329" w:rsidRDefault="00BC1329" w:rsidP="00ED7ECD">
            <w:pPr>
              <w:spacing w:line="240" w:lineRule="exact"/>
              <w:rPr>
                <w:b/>
                <w:color w:val="000000" w:themeColor="text1"/>
                <w:sz w:val="20"/>
                <w:szCs w:val="20"/>
              </w:rPr>
            </w:pPr>
          </w:p>
        </w:tc>
      </w:tr>
      <w:tr w:rsidR="00BC1329" w:rsidTr="00ED7ECD">
        <w:trPr>
          <w:cantSplit/>
          <w:trHeight w:val="381"/>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C1329" w:rsidRDefault="00BC1329" w:rsidP="00ED7EC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C1329" w:rsidRDefault="00BC1329" w:rsidP="00ED7ECD">
            <w:pPr>
              <w:spacing w:line="240" w:lineRule="exact"/>
              <w:rPr>
                <w:b/>
                <w:color w:val="000000" w:themeColor="text1"/>
                <w:sz w:val="20"/>
                <w:szCs w:val="20"/>
              </w:rPr>
            </w:pPr>
            <w:r>
              <w:rPr>
                <w:rFonts w:hint="eastAsia"/>
                <w:b/>
                <w:color w:val="000000" w:themeColor="text1"/>
                <w:spacing w:val="-20"/>
                <w:sz w:val="20"/>
                <w:szCs w:val="20"/>
              </w:rPr>
              <w:t>无</w:t>
            </w:r>
          </w:p>
        </w:tc>
      </w:tr>
      <w:tr w:rsidR="00BC1329" w:rsidTr="00ED7ECD">
        <w:trPr>
          <w:cantSplit/>
          <w:trHeight w:val="458"/>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C1329" w:rsidRDefault="00BC1329" w:rsidP="00ED7E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C1329" w:rsidRDefault="00BC1329" w:rsidP="00ED7ECD">
            <w:pPr>
              <w:spacing w:line="240" w:lineRule="exact"/>
              <w:rPr>
                <w:b/>
                <w:color w:val="000000" w:themeColor="text1"/>
                <w:spacing w:val="-20"/>
                <w:sz w:val="20"/>
                <w:szCs w:val="20"/>
              </w:rPr>
            </w:pPr>
            <w:r>
              <w:rPr>
                <w:rFonts w:hint="eastAsia"/>
                <w:b/>
                <w:color w:val="000000" w:themeColor="text1"/>
                <w:spacing w:val="-20"/>
                <w:sz w:val="20"/>
                <w:szCs w:val="20"/>
              </w:rPr>
              <w:t>无</w:t>
            </w:r>
          </w:p>
        </w:tc>
      </w:tr>
      <w:tr w:rsidR="00BC1329" w:rsidTr="00ED7ECD">
        <w:trPr>
          <w:cantSplit/>
          <w:trHeight w:val="536"/>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C1329" w:rsidRDefault="00BC1329" w:rsidP="00ED7EC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C1329" w:rsidRDefault="00BC1329" w:rsidP="00ED7ECD">
            <w:pPr>
              <w:spacing w:line="240" w:lineRule="exact"/>
              <w:rPr>
                <w:b/>
                <w:color w:val="000000" w:themeColor="text1"/>
                <w:sz w:val="20"/>
                <w:szCs w:val="20"/>
              </w:rPr>
            </w:pPr>
            <w:r>
              <w:rPr>
                <w:rFonts w:hint="eastAsia"/>
                <w:b/>
                <w:color w:val="000000" w:themeColor="text1"/>
                <w:sz w:val="20"/>
                <w:szCs w:val="20"/>
              </w:rPr>
              <w:t>无</w:t>
            </w:r>
          </w:p>
        </w:tc>
      </w:tr>
      <w:tr w:rsidR="00BC1329" w:rsidTr="00ED7ECD">
        <w:trPr>
          <w:cantSplit/>
          <w:trHeight w:val="417"/>
          <w:jc w:val="center"/>
        </w:trPr>
        <w:tc>
          <w:tcPr>
            <w:tcW w:w="720" w:type="dxa"/>
            <w:vMerge/>
            <w:vAlign w:val="center"/>
          </w:tcPr>
          <w:p w:rsidR="00BC1329" w:rsidRDefault="00BC1329" w:rsidP="00ED7E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C1329" w:rsidRDefault="00BC1329" w:rsidP="00ED7EC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C1329" w:rsidRDefault="00BC1329" w:rsidP="00ED7ECD">
            <w:pPr>
              <w:spacing w:line="240" w:lineRule="exact"/>
              <w:rPr>
                <w:b/>
                <w:color w:val="000000" w:themeColor="text1"/>
                <w:szCs w:val="21"/>
              </w:rPr>
            </w:pPr>
            <w:r>
              <w:rPr>
                <w:rFonts w:hint="eastAsia"/>
                <w:b/>
                <w:color w:val="000000" w:themeColor="text1"/>
                <w:szCs w:val="21"/>
              </w:rPr>
              <w:t>/</w:t>
            </w:r>
          </w:p>
        </w:tc>
      </w:tr>
    </w:tbl>
    <w:p w:rsidR="00BC1329" w:rsidRDefault="00BC1329" w:rsidP="00BC1329">
      <w:pPr>
        <w:spacing w:line="300" w:lineRule="exact"/>
        <w:rPr>
          <w:b/>
          <w:color w:val="000000" w:themeColor="text1"/>
          <w:sz w:val="26"/>
          <w:szCs w:val="26"/>
        </w:rPr>
      </w:pPr>
    </w:p>
    <w:p w:rsidR="00BC1329" w:rsidRDefault="00BC1329" w:rsidP="00BC132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C1329" w:rsidRPr="00294C05" w:rsidRDefault="00BC1329" w:rsidP="00BC1329">
      <w:pPr>
        <w:tabs>
          <w:tab w:val="left" w:pos="9072"/>
        </w:tabs>
        <w:spacing w:line="360" w:lineRule="auto"/>
        <w:ind w:leftChars="-473" w:left="-993" w:firstLine="2"/>
        <w:rPr>
          <w:b/>
        </w:rPr>
      </w:pPr>
      <w:r w:rsidRPr="00294C05">
        <w:rPr>
          <w:rFonts w:hint="eastAsia"/>
          <w:b/>
          <w:color w:val="000000" w:themeColor="text1"/>
        </w:rPr>
        <w:t xml:space="preserve">1. </w:t>
      </w:r>
      <w:r w:rsidRPr="00294C05">
        <w:rPr>
          <w:rFonts w:hint="eastAsia"/>
          <w:b/>
          <w:color w:val="000000" w:themeColor="text1"/>
        </w:rPr>
        <w:t>本次审核共开具不符合项报告</w:t>
      </w:r>
      <w:r>
        <w:rPr>
          <w:rFonts w:hint="eastAsia"/>
          <w:b/>
        </w:rPr>
        <w:t>0</w:t>
      </w:r>
      <w:r w:rsidRPr="00294C05">
        <w:rPr>
          <w:rFonts w:hint="eastAsia"/>
          <w:b/>
        </w:rPr>
        <w:t>项；其中</w:t>
      </w:r>
      <w:r>
        <w:rPr>
          <w:b/>
        </w:rPr>
        <w:pict>
          <v:line id="直接连接符 1" o:spid="_x0000_s1031"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94C05">
        <w:rPr>
          <w:rFonts w:hint="eastAsia"/>
          <w:b/>
        </w:rPr>
        <w:t>严重不符合</w:t>
      </w:r>
      <w:r w:rsidRPr="00294C05">
        <w:rPr>
          <w:rFonts w:hint="eastAsia"/>
          <w:b/>
        </w:rPr>
        <w:t>0</w:t>
      </w:r>
      <w:r w:rsidRPr="00294C05">
        <w:rPr>
          <w:rFonts w:hint="eastAsia"/>
          <w:b/>
        </w:rPr>
        <w:t>项，一般不符合</w:t>
      </w:r>
      <w:r w:rsidRPr="00294C05">
        <w:rPr>
          <w:rFonts w:hint="eastAsia"/>
          <w:b/>
        </w:rPr>
        <w:t xml:space="preserve"> </w:t>
      </w:r>
      <w:r>
        <w:rPr>
          <w:rFonts w:hint="eastAsia"/>
          <w:b/>
        </w:rPr>
        <w:t>0</w:t>
      </w:r>
      <w:r w:rsidRPr="00294C05">
        <w:rPr>
          <w:rFonts w:hint="eastAsia"/>
          <w:b/>
        </w:rPr>
        <w:t>项，观察项</w:t>
      </w:r>
      <w:r w:rsidRPr="00294C05">
        <w:rPr>
          <w:rFonts w:hint="eastAsia"/>
          <w:b/>
        </w:rPr>
        <w:t>0</w:t>
      </w:r>
      <w:r w:rsidRPr="00294C05">
        <w:rPr>
          <w:rFonts w:hint="eastAsia"/>
          <w:b/>
        </w:rPr>
        <w:t>项，分布在</w:t>
      </w:r>
      <w:r w:rsidRPr="00294C05">
        <w:rPr>
          <w:rFonts w:hint="eastAsia"/>
          <w:b/>
        </w:rPr>
        <w:lastRenderedPageBreak/>
        <w:t>部门条款，分布见附件。（</w:t>
      </w:r>
      <w:r w:rsidRPr="00294C05">
        <w:rPr>
          <w:rFonts w:hint="eastAsia"/>
          <w:b/>
        </w:rPr>
        <w:t>Q/J/E/S</w:t>
      </w:r>
      <w:r w:rsidRPr="00294C05">
        <w:rPr>
          <w:rFonts w:hint="eastAsia"/>
          <w:b/>
        </w:rPr>
        <w:t>分开填写）</w:t>
      </w:r>
      <w:r>
        <w:rPr>
          <w:rFonts w:hint="eastAsia"/>
          <w:b/>
        </w:rPr>
        <w:t>，上次审核不符合</w:t>
      </w:r>
      <w:r w:rsidRPr="00294C05">
        <w:rPr>
          <w:rFonts w:hint="eastAsia"/>
          <w:b/>
        </w:rPr>
        <w:t>E8.</w:t>
      </w:r>
      <w:r>
        <w:rPr>
          <w:rFonts w:hint="eastAsia"/>
          <w:b/>
        </w:rPr>
        <w:t>1</w:t>
      </w:r>
      <w:r>
        <w:rPr>
          <w:rFonts w:hint="eastAsia"/>
          <w:b/>
        </w:rPr>
        <w:t>，得到改进，未重复出现。</w:t>
      </w:r>
    </w:p>
    <w:p w:rsidR="00BC1329" w:rsidRDefault="00BC1329" w:rsidP="00BC132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BC1329" w:rsidRDefault="00BC1329" w:rsidP="00BC132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C1329" w:rsidRDefault="00BC1329" w:rsidP="00BC13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BC1329" w:rsidTr="00ED7ECD">
        <w:tc>
          <w:tcPr>
            <w:tcW w:w="5246" w:type="dxa"/>
          </w:tcPr>
          <w:p w:rsidR="00BC1329" w:rsidRDefault="00BC1329" w:rsidP="00ED7EC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C1329" w:rsidRDefault="00BC1329" w:rsidP="00ED7EC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C1329" w:rsidTr="00ED7ECD">
        <w:tc>
          <w:tcPr>
            <w:tcW w:w="5246" w:type="dxa"/>
          </w:tcPr>
          <w:p w:rsidR="00BC1329" w:rsidRDefault="00BC1329" w:rsidP="00ED7E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C1329" w:rsidRDefault="00BC1329" w:rsidP="00ED7ECD">
            <w:pPr>
              <w:snapToGrid w:val="0"/>
              <w:spacing w:line="360" w:lineRule="auto"/>
              <w:rPr>
                <w:rFonts w:ascii="宋体" w:hAnsi="宋体"/>
                <w:b/>
                <w:color w:val="000000" w:themeColor="text1"/>
                <w:szCs w:val="21"/>
              </w:rPr>
            </w:pPr>
          </w:p>
        </w:tc>
      </w:tr>
      <w:tr w:rsidR="00BC1329" w:rsidTr="00ED7ECD">
        <w:tc>
          <w:tcPr>
            <w:tcW w:w="5246" w:type="dxa"/>
          </w:tcPr>
          <w:p w:rsidR="00BC1329" w:rsidRDefault="00BC1329" w:rsidP="00ED7E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C1329" w:rsidRDefault="00BC1329" w:rsidP="00ED7ECD">
            <w:pPr>
              <w:snapToGrid w:val="0"/>
              <w:spacing w:line="360" w:lineRule="auto"/>
              <w:rPr>
                <w:rFonts w:ascii="宋体" w:hAnsi="宋体"/>
                <w:b/>
                <w:color w:val="000000" w:themeColor="text1"/>
                <w:szCs w:val="21"/>
              </w:rPr>
            </w:pPr>
          </w:p>
        </w:tc>
      </w:tr>
      <w:tr w:rsidR="00BC1329" w:rsidTr="00ED7ECD">
        <w:tc>
          <w:tcPr>
            <w:tcW w:w="5246" w:type="dxa"/>
          </w:tcPr>
          <w:p w:rsidR="00BC1329" w:rsidRDefault="00BC1329" w:rsidP="00ED7E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C1329" w:rsidRDefault="00BC1329" w:rsidP="00ED7ECD">
            <w:pPr>
              <w:snapToGrid w:val="0"/>
              <w:spacing w:line="360" w:lineRule="auto"/>
              <w:rPr>
                <w:rFonts w:ascii="宋体" w:hAnsi="宋体"/>
                <w:b/>
                <w:color w:val="000000" w:themeColor="text1"/>
                <w:szCs w:val="21"/>
              </w:rPr>
            </w:pPr>
          </w:p>
        </w:tc>
      </w:tr>
    </w:tbl>
    <w:p w:rsidR="00BC1329" w:rsidRDefault="00BC1329" w:rsidP="00BC1329">
      <w:pPr>
        <w:snapToGrid w:val="0"/>
        <w:spacing w:line="360" w:lineRule="auto"/>
        <w:ind w:leftChars="-337" w:left="-191" w:hangingChars="271" w:hanging="517"/>
        <w:rPr>
          <w:b/>
          <w:color w:val="000000" w:themeColor="text1"/>
          <w:spacing w:val="-10"/>
          <w:szCs w:val="21"/>
        </w:rPr>
      </w:pPr>
    </w:p>
    <w:p w:rsidR="00BC1329" w:rsidRDefault="00BC1329" w:rsidP="00BC132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C1329" w:rsidRDefault="00BC1329" w:rsidP="00BC132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p>
    <w:p w:rsidR="00BC1329" w:rsidRDefault="00BC1329" w:rsidP="00BC13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C1329" w:rsidRDefault="00BC1329" w:rsidP="00BC132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C1329" w:rsidTr="00ED7ECD">
        <w:trPr>
          <w:trHeight w:val="1808"/>
        </w:trPr>
        <w:tc>
          <w:tcPr>
            <w:tcW w:w="10080" w:type="dxa"/>
          </w:tcPr>
          <w:p w:rsidR="00BC1329" w:rsidRDefault="00BC1329" w:rsidP="00ED7EC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C1329" w:rsidRDefault="00BC1329" w:rsidP="00ED7EC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C1329" w:rsidRDefault="00BC1329" w:rsidP="00ED7ECD">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BC1329" w:rsidTr="00ED7ECD">
        <w:trPr>
          <w:trHeight w:val="2820"/>
        </w:trPr>
        <w:tc>
          <w:tcPr>
            <w:tcW w:w="10080" w:type="dxa"/>
          </w:tcPr>
          <w:p w:rsidR="00BC1329" w:rsidRDefault="00BC1329" w:rsidP="00ED7ECD">
            <w:pPr>
              <w:rPr>
                <w:b/>
                <w:color w:val="000000" w:themeColor="text1"/>
              </w:rPr>
            </w:pPr>
            <w:r>
              <w:rPr>
                <w:rFonts w:hint="eastAsia"/>
                <w:b/>
                <w:color w:val="000000" w:themeColor="text1"/>
              </w:rPr>
              <w:t>2.</w:t>
            </w:r>
            <w:r>
              <w:rPr>
                <w:rFonts w:hint="eastAsia"/>
                <w:b/>
                <w:color w:val="000000" w:themeColor="text1"/>
              </w:rPr>
              <w:t>对审核范围适宜性结论</w:t>
            </w:r>
          </w:p>
          <w:p w:rsidR="00BC1329" w:rsidRDefault="00BC1329" w:rsidP="00ED7ECD">
            <w:pPr>
              <w:rPr>
                <w:b/>
                <w:color w:val="000000" w:themeColor="text1"/>
              </w:rPr>
            </w:pPr>
            <w:r>
              <w:rPr>
                <w:rFonts w:hint="eastAsia"/>
                <w:b/>
                <w:sz w:val="26"/>
                <w:szCs w:val="26"/>
              </w:rPr>
              <w:t>■</w:t>
            </w:r>
            <w:r>
              <w:rPr>
                <w:rFonts w:hint="eastAsia"/>
                <w:b/>
                <w:color w:val="000000" w:themeColor="text1"/>
              </w:rPr>
              <w:t>审核范围适宜，与申请范围一致</w:t>
            </w:r>
          </w:p>
          <w:p w:rsidR="00BC1329" w:rsidRDefault="00BC1329" w:rsidP="00ED7EC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C1329" w:rsidRDefault="00BC1329" w:rsidP="00ED7ECD">
            <w:pPr>
              <w:spacing w:line="320" w:lineRule="exact"/>
              <w:rPr>
                <w:rFonts w:ascii="宋体" w:hAnsi="宋体"/>
                <w:b/>
                <w:color w:val="000000" w:themeColor="text1"/>
                <w:u w:val="single"/>
              </w:rPr>
            </w:pPr>
            <w:r>
              <w:rPr>
                <w:rFonts w:ascii="宋体" w:hAnsi="宋体"/>
                <w:b/>
                <w:color w:val="000000" w:themeColor="text1"/>
              </w:rPr>
              <w:t>QMS:</w:t>
            </w:r>
          </w:p>
          <w:p w:rsidR="00BC1329" w:rsidRDefault="00BC1329" w:rsidP="00ED7ECD">
            <w:pPr>
              <w:spacing w:line="320" w:lineRule="exact"/>
              <w:rPr>
                <w:rFonts w:ascii="宋体" w:hAnsi="宋体"/>
                <w:b/>
                <w:color w:val="000000" w:themeColor="text1"/>
                <w:u w:val="single"/>
              </w:rPr>
            </w:pPr>
          </w:p>
          <w:p w:rsidR="00BC1329" w:rsidRDefault="00BC1329" w:rsidP="00ED7EC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Pr="00CA303E">
              <w:rPr>
                <w:rFonts w:ascii="宋体" w:hAnsi="宋体" w:hint="eastAsia"/>
                <w:szCs w:val="21"/>
              </w:rPr>
              <w:t xml:space="preserve"> 丰都县南天湖旅游度假区的管理服务所涉及的相关环境管理活动</w:t>
            </w:r>
            <w:r>
              <w:rPr>
                <w:rFonts w:ascii="宋体" w:hAnsi="宋体" w:hint="eastAsia"/>
                <w:szCs w:val="21"/>
              </w:rPr>
              <w:t>。</w:t>
            </w:r>
          </w:p>
          <w:p w:rsidR="00BC1329" w:rsidRPr="00062E76" w:rsidRDefault="00BC1329" w:rsidP="00ED7ECD">
            <w:pPr>
              <w:spacing w:line="320" w:lineRule="exact"/>
              <w:rPr>
                <w:rFonts w:ascii="宋体" w:hAnsi="宋体"/>
                <w:b/>
                <w:color w:val="000000" w:themeColor="text1"/>
                <w:u w:val="single"/>
                <w:lang w:val="en-GB"/>
              </w:rPr>
            </w:pPr>
          </w:p>
          <w:p w:rsidR="00BC1329" w:rsidRDefault="00BC1329" w:rsidP="00ED7EC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C1329" w:rsidRDefault="00BC1329" w:rsidP="00ED7ECD">
            <w:pPr>
              <w:snapToGrid w:val="0"/>
              <w:spacing w:line="280" w:lineRule="exact"/>
              <w:rPr>
                <w:b/>
                <w:color w:val="000000" w:themeColor="text1"/>
                <w:spacing w:val="-10"/>
                <w:sz w:val="22"/>
                <w:szCs w:val="22"/>
              </w:rPr>
            </w:pPr>
          </w:p>
        </w:tc>
      </w:tr>
      <w:tr w:rsidR="00BC1329" w:rsidTr="00ED7ECD">
        <w:trPr>
          <w:trHeight w:val="3011"/>
        </w:trPr>
        <w:tc>
          <w:tcPr>
            <w:tcW w:w="10080" w:type="dxa"/>
          </w:tcPr>
          <w:p w:rsidR="00BC1329" w:rsidRDefault="00BC1329" w:rsidP="00ED7ECD">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C1329" w:rsidRDefault="00BC1329" w:rsidP="00ED7EC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C1329" w:rsidRDefault="00BC1329" w:rsidP="00ED7EC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BC1329" w:rsidRDefault="00BC1329" w:rsidP="00BC132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C1329" w:rsidRPr="00294C05" w:rsidRDefault="00BC1329" w:rsidP="00BC1329">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C1329" w:rsidRPr="00294C05" w:rsidRDefault="00BC1329" w:rsidP="00BC1329">
      <w:pPr>
        <w:tabs>
          <w:tab w:val="left" w:pos="645"/>
        </w:tabs>
        <w:spacing w:line="360" w:lineRule="auto"/>
        <w:ind w:leftChars="-405" w:left="-850"/>
        <w:rPr>
          <w:rFonts w:ascii="方正仿宋简体" w:eastAsia="方正仿宋简体"/>
          <w:b/>
          <w:color w:val="000000" w:themeColor="text1"/>
        </w:rPr>
      </w:pPr>
      <w:r w:rsidRPr="00294C05">
        <w:rPr>
          <w:rFonts w:ascii="方正仿宋简体" w:eastAsia="方正仿宋简体" w:hint="eastAsia"/>
          <w:b/>
          <w:color w:val="000000" w:themeColor="text1"/>
        </w:rPr>
        <w:t>十二、不符合项纠正措施要求</w:t>
      </w:r>
    </w:p>
    <w:p w:rsidR="00BC1329" w:rsidRPr="00294C05" w:rsidRDefault="00BC1329" w:rsidP="00BC1329">
      <w:pPr>
        <w:snapToGrid w:val="0"/>
        <w:spacing w:beforeLines="50" w:afterLines="50"/>
        <w:ind w:leftChars="-405" w:left="-163" w:hangingChars="326" w:hanging="687"/>
        <w:rPr>
          <w:rFonts w:ascii="方正仿宋简体" w:eastAsia="方正仿宋简体"/>
          <w:b/>
          <w:color w:val="000000" w:themeColor="text1"/>
        </w:rPr>
      </w:pPr>
      <w:r w:rsidRPr="00294C05">
        <w:rPr>
          <w:rFonts w:ascii="方正仿宋简体" w:eastAsia="方正仿宋简体" w:hint="eastAsia"/>
          <w:b/>
          <w:color w:val="000000" w:themeColor="text1"/>
        </w:rPr>
        <w:t>一般不符合报告在30天，针对不符合原因制定并实施纠正措施。验证方式见不符合项报告。</w:t>
      </w:r>
    </w:p>
    <w:p w:rsidR="00BC1329" w:rsidRPr="00294C05" w:rsidRDefault="00BC1329" w:rsidP="00BC1329">
      <w:pPr>
        <w:spacing w:beforeLines="50" w:afterLines="50"/>
        <w:ind w:leftChars="-405" w:left="-163" w:hangingChars="326" w:hanging="687"/>
        <w:rPr>
          <w:rFonts w:ascii="方正仿宋简体" w:eastAsia="方正仿宋简体"/>
          <w:b/>
          <w:color w:val="000000" w:themeColor="text1"/>
        </w:rPr>
      </w:pPr>
      <w:r w:rsidRPr="00294C05">
        <w:rPr>
          <w:rFonts w:ascii="方正仿宋简体" w:eastAsia="方正仿宋简体" w:hint="eastAsia"/>
          <w:b/>
          <w:color w:val="000000" w:themeColor="text1"/>
        </w:rPr>
        <w:t>十三、 任何影响审核方案的重要事项：</w:t>
      </w:r>
      <w:r w:rsidRPr="00062E76">
        <w:rPr>
          <w:rFonts w:ascii="方正仿宋简体" w:eastAsia="方正仿宋简体" w:hint="eastAsia"/>
          <w:color w:val="000000" w:themeColor="text1"/>
        </w:rPr>
        <w:t>本次审核为远程审核</w:t>
      </w:r>
      <w:r>
        <w:rPr>
          <w:rFonts w:ascii="方正仿宋简体" w:eastAsia="方正仿宋简体" w:hint="eastAsia"/>
          <w:color w:val="000000" w:themeColor="text1"/>
        </w:rPr>
        <w:t>后</w:t>
      </w:r>
      <w:r w:rsidRPr="00062E76">
        <w:rPr>
          <w:rFonts w:ascii="方正仿宋简体" w:eastAsia="方正仿宋简体" w:hint="eastAsia"/>
          <w:color w:val="000000" w:themeColor="text1"/>
        </w:rPr>
        <w:t>现场</w:t>
      </w:r>
      <w:r>
        <w:rPr>
          <w:rFonts w:ascii="方正仿宋简体" w:eastAsia="方正仿宋简体" w:hint="eastAsia"/>
          <w:color w:val="000000" w:themeColor="text1"/>
        </w:rPr>
        <w:t>补充</w:t>
      </w:r>
      <w:r w:rsidRPr="00062E76">
        <w:rPr>
          <w:rFonts w:ascii="方正仿宋简体" w:eastAsia="方正仿宋简体" w:hint="eastAsia"/>
          <w:color w:val="000000" w:themeColor="text1"/>
        </w:rPr>
        <w:t>审核</w:t>
      </w:r>
      <w:r>
        <w:rPr>
          <w:rFonts w:ascii="方正仿宋简体" w:eastAsia="方正仿宋简体" w:hint="eastAsia"/>
          <w:color w:val="000000" w:themeColor="text1"/>
        </w:rPr>
        <w:t>，主要</w:t>
      </w:r>
      <w:r w:rsidRPr="00062E76">
        <w:rPr>
          <w:rFonts w:ascii="方正仿宋简体" w:eastAsia="方正仿宋简体" w:hint="eastAsia"/>
          <w:color w:val="000000" w:themeColor="text1"/>
        </w:rPr>
        <w:t>核实相关资料。</w:t>
      </w:r>
    </w:p>
    <w:p w:rsidR="00BC1329" w:rsidRPr="00294C05" w:rsidRDefault="00BC1329" w:rsidP="00BC1329">
      <w:pPr>
        <w:snapToGrid w:val="0"/>
        <w:spacing w:afterLines="50" w:line="360" w:lineRule="auto"/>
        <w:ind w:leftChars="-405" w:left="-163" w:hangingChars="326" w:hanging="687"/>
        <w:rPr>
          <w:rFonts w:ascii="方正仿宋简体" w:eastAsia="方正仿宋简体"/>
          <w:b/>
          <w:color w:val="000000" w:themeColor="text1"/>
        </w:rPr>
      </w:pPr>
      <w:r>
        <w:rPr>
          <w:rFonts w:ascii="方正仿宋简体" w:eastAsia="方正仿宋简体" w:hint="eastAsia"/>
          <w:b/>
          <w:noProof/>
          <w:color w:val="000000" w:themeColor="text1"/>
        </w:rPr>
        <w:drawing>
          <wp:anchor distT="0" distB="0" distL="114300" distR="114300" simplePos="0" relativeHeight="251663360" behindDoc="0" locked="0" layoutInCell="1" allowOverlap="1">
            <wp:simplePos x="0" y="0"/>
            <wp:positionH relativeFrom="column">
              <wp:posOffset>1202055</wp:posOffset>
            </wp:positionH>
            <wp:positionV relativeFrom="paragraph">
              <wp:posOffset>378460</wp:posOffset>
            </wp:positionV>
            <wp:extent cx="324485" cy="335915"/>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Pr="00294C05">
        <w:rPr>
          <w:rFonts w:ascii="方正仿宋简体" w:eastAsia="方正仿宋简体" w:hint="eastAsia"/>
          <w:b/>
          <w:color w:val="000000" w:themeColor="text1"/>
        </w:rPr>
        <w:t>十四、审核组签字</w:t>
      </w:r>
    </w:p>
    <w:p w:rsidR="00BC1329" w:rsidRPr="00294C05" w:rsidRDefault="00BC1329" w:rsidP="00BC1329">
      <w:pPr>
        <w:snapToGrid w:val="0"/>
        <w:spacing w:afterLines="50" w:line="360" w:lineRule="auto"/>
        <w:ind w:leftChars="-32" w:left="-12" w:hangingChars="26" w:hanging="55"/>
        <w:rPr>
          <w:rFonts w:ascii="方正仿宋简体" w:eastAsia="方正仿宋简体"/>
          <w:b/>
          <w:color w:val="000000" w:themeColor="text1"/>
        </w:rPr>
      </w:pPr>
      <w:r>
        <w:rPr>
          <w:rFonts w:ascii="方正仿宋简体" w:eastAsia="方正仿宋简体" w:hint="eastAsia"/>
          <w:b/>
          <w:noProof/>
          <w:color w:val="000000" w:themeColor="text1"/>
        </w:rPr>
        <w:drawing>
          <wp:anchor distT="0" distB="0" distL="114300" distR="114300" simplePos="0" relativeHeight="251664384" behindDoc="0" locked="0" layoutInCell="1" allowOverlap="1">
            <wp:simplePos x="0" y="0"/>
            <wp:positionH relativeFrom="column">
              <wp:posOffset>1238250</wp:posOffset>
            </wp:positionH>
            <wp:positionV relativeFrom="paragraph">
              <wp:posOffset>375285</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Pr="00294C05">
        <w:rPr>
          <w:rFonts w:ascii="方正仿宋简体" w:eastAsia="方正仿宋简体" w:hint="eastAsia"/>
          <w:b/>
          <w:color w:val="000000" w:themeColor="text1"/>
        </w:rPr>
        <w:t>审核组组长（签名）：</w:t>
      </w:r>
    </w:p>
    <w:p w:rsidR="00BC1329" w:rsidRPr="00294C05" w:rsidRDefault="00BC1329" w:rsidP="00BC1329">
      <w:pPr>
        <w:snapToGrid w:val="0"/>
        <w:spacing w:afterLines="50" w:line="360" w:lineRule="auto"/>
        <w:ind w:leftChars="-32" w:left="-12" w:hangingChars="26" w:hanging="55"/>
        <w:rPr>
          <w:rFonts w:ascii="方正仿宋简体" w:eastAsia="方正仿宋简体"/>
          <w:b/>
          <w:color w:val="000000" w:themeColor="text1"/>
        </w:rPr>
      </w:pPr>
      <w:r w:rsidRPr="00294C05">
        <w:rPr>
          <w:rFonts w:ascii="方正仿宋简体" w:eastAsia="方正仿宋简体" w:hint="eastAsia"/>
          <w:b/>
          <w:color w:val="000000" w:themeColor="text1"/>
        </w:rPr>
        <w:t>审核组组员（签名）：</w:t>
      </w:r>
    </w:p>
    <w:p w:rsidR="00BC1329" w:rsidRPr="00294C05" w:rsidRDefault="00BC1329" w:rsidP="00BC1329">
      <w:pPr>
        <w:snapToGrid w:val="0"/>
        <w:spacing w:afterLines="50" w:line="360" w:lineRule="auto"/>
        <w:ind w:leftChars="68" w:left="143" w:firstLineChars="1870" w:firstLine="3942"/>
        <w:rPr>
          <w:rFonts w:ascii="方正仿宋简体" w:eastAsia="方正仿宋简体"/>
          <w:b/>
          <w:color w:val="000000" w:themeColor="text1"/>
        </w:rPr>
      </w:pPr>
      <w:r w:rsidRPr="00294C05">
        <w:rPr>
          <w:rFonts w:ascii="方正仿宋简体" w:eastAsia="方正仿宋简体" w:hint="eastAsia"/>
          <w:b/>
          <w:color w:val="000000" w:themeColor="text1"/>
        </w:rPr>
        <w:t xml:space="preserve">日期： </w:t>
      </w:r>
      <w:r>
        <w:rPr>
          <w:rFonts w:ascii="方正仿宋简体" w:eastAsia="方正仿宋简体" w:hint="eastAsia"/>
          <w:b/>
          <w:color w:val="000000" w:themeColor="text1"/>
        </w:rPr>
        <w:t>2020</w:t>
      </w:r>
      <w:r w:rsidRPr="00294C05">
        <w:rPr>
          <w:rFonts w:ascii="方正仿宋简体" w:eastAsia="方正仿宋简体" w:hint="eastAsia"/>
          <w:b/>
          <w:color w:val="000000" w:themeColor="text1"/>
        </w:rPr>
        <w:t xml:space="preserve"> 年</w:t>
      </w:r>
      <w:r>
        <w:rPr>
          <w:rFonts w:ascii="方正仿宋简体" w:eastAsia="方正仿宋简体" w:hint="eastAsia"/>
          <w:b/>
          <w:color w:val="000000" w:themeColor="text1"/>
        </w:rPr>
        <w:t>12</w:t>
      </w:r>
      <w:r w:rsidRPr="00294C05">
        <w:rPr>
          <w:rFonts w:ascii="方正仿宋简体" w:eastAsia="方正仿宋简体" w:hint="eastAsia"/>
          <w:b/>
          <w:color w:val="000000" w:themeColor="text1"/>
        </w:rPr>
        <w:t xml:space="preserve">月 </w:t>
      </w:r>
      <w:r>
        <w:rPr>
          <w:rFonts w:ascii="方正仿宋简体" w:eastAsia="方正仿宋简体" w:hint="eastAsia"/>
          <w:b/>
          <w:color w:val="000000" w:themeColor="text1"/>
        </w:rPr>
        <w:t>13</w:t>
      </w:r>
      <w:r w:rsidRPr="00294C05">
        <w:rPr>
          <w:rFonts w:ascii="方正仿宋简体" w:eastAsia="方正仿宋简体" w:hint="eastAsia"/>
          <w:b/>
          <w:color w:val="000000" w:themeColor="text1"/>
        </w:rPr>
        <w:t xml:space="preserve"> 日</w:t>
      </w:r>
    </w:p>
    <w:p w:rsidR="00BC1329" w:rsidRDefault="00BC1329" w:rsidP="00BC132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C1329" w:rsidRDefault="00BC1329" w:rsidP="00BC132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1329" w:rsidRDefault="00BC1329" w:rsidP="00BC132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1329" w:rsidRDefault="00BC1329" w:rsidP="00BC132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1329" w:rsidRDefault="00BC1329" w:rsidP="00BC1329">
      <w:pPr>
        <w:spacing w:line="360" w:lineRule="auto"/>
        <w:rPr>
          <w:b/>
          <w:color w:val="000000" w:themeColor="text1"/>
          <w:szCs w:val="21"/>
          <w:u w:val="single"/>
        </w:rPr>
      </w:pPr>
      <w:r>
        <w:rPr>
          <w:rFonts w:hint="eastAsia"/>
          <w:b/>
          <w:color w:val="000000" w:themeColor="text1"/>
          <w:szCs w:val="21"/>
        </w:rPr>
        <w:t>存在问题说明及意见：</w:t>
      </w:r>
    </w:p>
    <w:p w:rsidR="00BC1329" w:rsidRDefault="00BC1329" w:rsidP="00BC132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C1329" w:rsidRDefault="00BC1329" w:rsidP="00BC1329">
      <w:pPr>
        <w:ind w:firstLineChars="400" w:firstLine="843"/>
        <w:rPr>
          <w:b/>
          <w:color w:val="000000" w:themeColor="text1"/>
          <w:szCs w:val="21"/>
        </w:rPr>
      </w:pPr>
      <w:r w:rsidRPr="006F26AB">
        <w:rPr>
          <w:rFonts w:hint="eastAsia"/>
          <w:b/>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C1329" w:rsidRDefault="00BC1329" w:rsidP="00BC1329">
      <w:pPr>
        <w:snapToGrid w:val="0"/>
        <w:spacing w:afterLines="50" w:line="360" w:lineRule="auto"/>
        <w:ind w:firstLineChars="200" w:firstLine="422"/>
        <w:rPr>
          <w:b/>
          <w:color w:val="000000" w:themeColor="text1"/>
          <w:szCs w:val="21"/>
        </w:rPr>
      </w:pPr>
      <w:r>
        <w:rPr>
          <w:b/>
          <w:noProof/>
          <w:color w:val="000000" w:themeColor="text1"/>
          <w:szCs w:val="21"/>
        </w:rPr>
        <w:drawing>
          <wp:anchor distT="0" distB="0" distL="114300" distR="114300" simplePos="0" relativeHeight="251665408" behindDoc="0" locked="0" layoutInCell="1" allowOverlap="1">
            <wp:simplePos x="0" y="0"/>
            <wp:positionH relativeFrom="column">
              <wp:posOffset>1021373</wp:posOffset>
            </wp:positionH>
            <wp:positionV relativeFrom="paragraph">
              <wp:posOffset>270754</wp:posOffset>
            </wp:positionV>
            <wp:extent cx="326781" cy="334107"/>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6781" cy="334107"/>
                    </a:xfrm>
                    <a:prstGeom prst="rect">
                      <a:avLst/>
                    </a:prstGeom>
                    <a:noFill/>
                    <a:ln w="9525">
                      <a:noFill/>
                      <a:miter lim="800000"/>
                      <a:headEnd/>
                      <a:tailEnd/>
                    </a:ln>
                  </pic:spPr>
                </pic:pic>
              </a:graphicData>
            </a:graphic>
          </wp:anchor>
        </w:drawing>
      </w:r>
    </w:p>
    <w:p w:rsidR="00BC1329" w:rsidRDefault="00BC1329" w:rsidP="00BC1329">
      <w:pPr>
        <w:snapToGrid w:val="0"/>
        <w:spacing w:afterLines="50" w:line="360" w:lineRule="auto"/>
        <w:ind w:firstLineChars="200" w:firstLine="422"/>
        <w:rPr>
          <w:b/>
          <w:color w:val="000000" w:themeColor="text1"/>
          <w:sz w:val="16"/>
          <w:szCs w:val="16"/>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年12月 13日</w:t>
      </w:r>
    </w:p>
    <w:p w:rsidR="00BC1329" w:rsidRDefault="00BC1329" w:rsidP="00BC1329">
      <w:pPr>
        <w:spacing w:beforeLines="100" w:afterLines="50"/>
        <w:rPr>
          <w:b/>
          <w:color w:val="000000" w:themeColor="text1"/>
          <w:szCs w:val="21"/>
        </w:rPr>
      </w:pPr>
    </w:p>
    <w:p w:rsidR="00BC1329" w:rsidRDefault="00BC1329" w:rsidP="00BC132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C1329" w:rsidRDefault="00BC1329" w:rsidP="00BC132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C1329" w:rsidRDefault="00BC1329" w:rsidP="00BC1329">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C1329" w:rsidRDefault="00BC1329" w:rsidP="00BC132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C1329" w:rsidRDefault="00BC1329" w:rsidP="00BC1329">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C1329" w:rsidRDefault="00BC1329" w:rsidP="00BC132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C1329" w:rsidRDefault="00BC1329" w:rsidP="00BC1329">
      <w:pPr>
        <w:snapToGrid w:val="0"/>
        <w:spacing w:line="360" w:lineRule="auto"/>
        <w:ind w:leftChars="-405" w:hangingChars="403" w:hanging="850"/>
        <w:rPr>
          <w:b/>
          <w:color w:val="000000" w:themeColor="text1"/>
          <w:szCs w:val="21"/>
          <w:u w:val="single"/>
        </w:rPr>
      </w:pPr>
    </w:p>
    <w:p w:rsidR="00BC1329" w:rsidRDefault="00BC1329" w:rsidP="00BC1329">
      <w:pPr>
        <w:snapToGrid w:val="0"/>
        <w:spacing w:line="360" w:lineRule="auto"/>
        <w:ind w:leftChars="-405" w:hangingChars="403" w:hanging="850"/>
        <w:rPr>
          <w:b/>
          <w:color w:val="000000" w:themeColor="text1"/>
          <w:szCs w:val="21"/>
          <w:u w:val="single"/>
        </w:rPr>
      </w:pPr>
    </w:p>
    <w:p w:rsidR="00BC1329" w:rsidRDefault="00BC1329" w:rsidP="00BC1329">
      <w:pPr>
        <w:snapToGrid w:val="0"/>
        <w:spacing w:line="360" w:lineRule="auto"/>
        <w:ind w:left="738" w:hangingChars="350" w:hanging="738"/>
        <w:rPr>
          <w:b/>
          <w:color w:val="000000" w:themeColor="text1"/>
          <w:szCs w:val="21"/>
          <w:u w:val="single"/>
        </w:rPr>
      </w:pPr>
    </w:p>
    <w:p w:rsidR="00BC1329" w:rsidRDefault="00BC1329" w:rsidP="00BC1329">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C1329" w:rsidRDefault="00BC1329" w:rsidP="00BC132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C1329" w:rsidRDefault="00BC1329" w:rsidP="00BC132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C1329" w:rsidRDefault="00BC1329" w:rsidP="00BC1329">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C1329" w:rsidRDefault="00BC1329" w:rsidP="00BC132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C1329" w:rsidRDefault="00BC1329" w:rsidP="00BC132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C1329" w:rsidRDefault="00BC1329" w:rsidP="00BC132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C1329" w:rsidRDefault="00BC1329" w:rsidP="00BC132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C1329" w:rsidRDefault="00BC1329" w:rsidP="00BC132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C1329" w:rsidRDefault="00BC1329" w:rsidP="00BC132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C1329" w:rsidRDefault="00BC1329" w:rsidP="00BC132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C1329" w:rsidRDefault="00BC1329" w:rsidP="00BC132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C1329" w:rsidRDefault="00BC1329" w:rsidP="00BC1329">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2D4DA9" w:rsidP="00BC1329">
      <w:pPr>
        <w:pStyle w:val="a9"/>
        <w:ind w:left="-142" w:firstLineChars="0" w:firstLine="0"/>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DA9" w:rsidRDefault="002D4DA9" w:rsidP="00705622">
      <w:r>
        <w:separator/>
      </w:r>
    </w:p>
  </w:endnote>
  <w:endnote w:type="continuationSeparator" w:id="0">
    <w:p w:rsidR="002D4DA9" w:rsidRDefault="002D4DA9" w:rsidP="0070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DA9" w:rsidRDefault="002D4DA9" w:rsidP="00705622">
      <w:r>
        <w:separator/>
      </w:r>
    </w:p>
  </w:footnote>
  <w:footnote w:type="continuationSeparator" w:id="0">
    <w:p w:rsidR="002D4DA9" w:rsidRDefault="002D4DA9" w:rsidP="0070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705622" w:rsidP="00BC132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05622">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D4DA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2D4DA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D4DA9" w:rsidRPr="00390345">
      <w:rPr>
        <w:rStyle w:val="CharChar1"/>
        <w:rFonts w:hint="default"/>
      </w:rPr>
      <w:t>北京国标联合认证有限公司</w:t>
    </w:r>
    <w:r w:rsidR="002D4DA9" w:rsidRPr="00390345">
      <w:rPr>
        <w:rStyle w:val="CharChar1"/>
        <w:rFonts w:hint="default"/>
      </w:rPr>
      <w:tab/>
    </w:r>
    <w:r w:rsidR="002D4DA9" w:rsidRPr="00390345">
      <w:rPr>
        <w:rStyle w:val="CharChar1"/>
        <w:rFonts w:hint="default"/>
      </w:rPr>
      <w:tab/>
    </w:r>
    <w:r w:rsidR="002D4DA9">
      <w:rPr>
        <w:rStyle w:val="CharChar1"/>
        <w:rFonts w:hint="default"/>
      </w:rPr>
      <w:tab/>
    </w:r>
    <w:bookmarkEnd w:id="22"/>
  </w:p>
  <w:p w:rsidR="008E67FF" w:rsidRPr="008E67FF" w:rsidRDefault="002D4DA9"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622"/>
    <w:rsid w:val="002D4DA9"/>
    <w:rsid w:val="00705622"/>
    <w:rsid w:val="00BC1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1189</Words>
  <Characters>6780</Characters>
  <Application>Microsoft Office Word</Application>
  <DocSecurity>0</DocSecurity>
  <Lines>56</Lines>
  <Paragraphs>15</Paragraphs>
  <ScaleCrop>false</ScaleCrop>
  <Company>微软中国</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2020-12-16T13:16:00Z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