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河北硕兰实业有限公司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11033-2025-EO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河北省石家庄市晋州市经济开发区宿村向阳北大街与纺织路交叉口北行200米路西</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河北省石家庄市晋州市经济开发区宿村向阳北大街与纺织路交叉口北行200米路西</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刘兰芳</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 xml:space="preserve">18131131999 </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45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326653508@qq.com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2025年08月26日 08:30至2025年08月28日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E:坯布织造所涉及场所的相关环境管理活动</w:t>
            </w:r>
          </w:p>
          <w:p>
            <w:pPr>
              <w:tabs>
                <w:tab w:val="left" w:pos="0"/>
              </w:tabs>
              <w:jc w:val="left"/>
              <w:rPr>
                <w:rFonts w:hint="eastAsia"/>
                <w:sz w:val="21"/>
                <w:szCs w:val="21"/>
              </w:rPr>
            </w:pPr>
            <w:r>
              <w:rPr>
                <w:rFonts w:hint="eastAsia"/>
                <w:sz w:val="21"/>
                <w:szCs w:val="21"/>
              </w:rPr>
              <w:t>O:坯布织造所涉及场所的相关职业健康安全管理活动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E:04.02.00,O:04.02.00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王莹</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2024-N1OHSMS-1434234</w:t>
            </w:r>
          </w:p>
        </w:tc>
        <w:tc>
          <w:tcPr>
            <w:tcW w:w="3684" w:type="dxa"/>
            <w:gridSpan w:val="9"/>
            <w:vAlign w:val="center"/>
          </w:tcPr>
          <w:p w:rsidR="00E12FF5">
            <w:pPr>
              <w:jc w:val="center"/>
              <w:rPr>
                <w:sz w:val="21"/>
                <w:szCs w:val="21"/>
              </w:rPr>
            </w:pPr>
            <w:r>
              <w:t>04.02.00</w:t>
            </w:r>
          </w:p>
        </w:tc>
        <w:tc>
          <w:tcPr>
            <w:tcW w:w="1560" w:type="dxa"/>
            <w:gridSpan w:val="2"/>
            <w:vAlign w:val="center"/>
          </w:tcPr>
          <w:p w:rsidR="00E12FF5">
            <w:pPr>
              <w:jc w:val="center"/>
              <w:rPr>
                <w:sz w:val="21"/>
                <w:szCs w:val="21"/>
              </w:rPr>
            </w:pPr>
            <w:bookmarkStart w:id="11" w:name="_GoBack"/>
            <w:bookmarkEnd w:id="11"/>
            <w:r>
              <w:t>13930141986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王莹</w:t>
            </w:r>
          </w:p>
        </w:tc>
        <w:tc>
          <w:tcPr>
            <w:tcW w:w="850" w:type="dxa"/>
            <w:vAlign w:val="center"/>
          </w:tcPr>
          <w:p>
            <w:pPr>
              <w:jc w:val="center"/>
            </w:pPr>
            <w:r>
              <w:t>女</w:t>
            </w:r>
          </w:p>
        </w:tc>
        <w:tc>
          <w:tcPr>
            <w:tcW w:w="2699" w:type="dxa"/>
            <w:gridSpan w:val="4"/>
            <w:vAlign w:val="center"/>
          </w:tcPr>
          <w:p>
            <w:pPr>
              <w:jc w:val="both"/>
            </w:pPr>
            <w:r>
              <w:t>2024-N1EMS-1434234</w:t>
            </w:r>
          </w:p>
        </w:tc>
        <w:tc>
          <w:tcPr>
            <w:tcW w:w="3684" w:type="dxa"/>
            <w:gridSpan w:val="9"/>
            <w:vAlign w:val="center"/>
          </w:tcPr>
          <w:p>
            <w:pPr>
              <w:jc w:val="center"/>
            </w:pPr>
            <w:r>
              <w:t>04.02.00</w:t>
            </w:r>
          </w:p>
        </w:tc>
        <w:tc>
          <w:tcPr>
            <w:tcW w:w="1560" w:type="dxa"/>
            <w:gridSpan w:val="2"/>
            <w:vAlign w:val="center"/>
          </w:tcPr>
          <w:p>
            <w:pPr>
              <w:jc w:val="center"/>
            </w:pPr>
            <w:r>
              <w:t>13930141986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2024-N1OHSMS-1352727</w:t>
            </w:r>
          </w:p>
        </w:tc>
        <w:tc>
          <w:tcPr>
            <w:tcW w:w="3684" w:type="dxa"/>
            <w:gridSpan w:val="9"/>
            <w:vAlign w:val="center"/>
          </w:tcPr>
          <w:p>
            <w:pPr>
              <w:jc w:val="center"/>
            </w:pP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2024-N1EMS-1352727</w:t>
            </w:r>
          </w:p>
        </w:tc>
        <w:tc>
          <w:tcPr>
            <w:tcW w:w="3684" w:type="dxa"/>
            <w:gridSpan w:val="9"/>
            <w:vAlign w:val="center"/>
          </w:tcPr>
          <w:p>
            <w:pPr>
              <w:jc w:val="center"/>
            </w:pP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1130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194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