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河北硕兰实业有限公司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11033-2025-EO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河北省石家庄市晋州市经济开发区宿村向阳北大街与纺织路交叉口北行200米路西</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河北省石家庄市晋州市经济开发区宿村向阳北大街与纺织路交叉口北行200米路西</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刘兰芳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 xml:space="preserve">18131131999 </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326653508@qq.com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2025年08月25日 08:30至2025年08月25日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E:坯布织造所涉及场所的相关环境管理活动</w:t>
            </w:r>
          </w:p>
          <w:p w14:paraId="18832944">
            <w:pPr>
              <w:tabs>
                <w:tab w:val="left" w:pos="0"/>
              </w:tabs>
              <w:jc w:val="left"/>
              <w:rPr>
                <w:rFonts w:hint="eastAsia"/>
                <w:sz w:val="21"/>
                <w:szCs w:val="21"/>
              </w:rPr>
            </w:pPr>
            <w:r>
              <w:rPr>
                <w:rFonts w:hint="eastAsia"/>
                <w:sz w:val="21"/>
                <w:szCs w:val="21"/>
              </w:rPr>
              <w:t>O:坯布织造所涉及场所的相关职业健康安全管理活动</w:t>
            </w:r>
          </w:p>
          <w:p w14:paraId="670EA9BD">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E:04.02.00,O:04.02.00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王莹</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2024-N1OHSMS-1434234</w:t>
            </w:r>
          </w:p>
        </w:tc>
        <w:tc>
          <w:tcPr>
            <w:tcW w:w="3684" w:type="dxa"/>
            <w:gridSpan w:val="9"/>
            <w:vAlign w:val="center"/>
          </w:tcPr>
          <w:p w14:paraId="69711AD9">
            <w:pPr>
              <w:jc w:val="center"/>
              <w:rPr>
                <w:sz w:val="21"/>
                <w:szCs w:val="21"/>
              </w:rPr>
            </w:pPr>
            <w:r>
              <w:t>04.02.00</w:t>
            </w:r>
          </w:p>
        </w:tc>
        <w:tc>
          <w:tcPr>
            <w:tcW w:w="1560" w:type="dxa"/>
            <w:gridSpan w:val="2"/>
            <w:vAlign w:val="center"/>
          </w:tcPr>
          <w:p w14:paraId="27CBF787">
            <w:pPr>
              <w:jc w:val="center"/>
              <w:rPr>
                <w:sz w:val="21"/>
                <w:szCs w:val="21"/>
              </w:rPr>
            </w:pPr>
            <w:r>
              <w:t>13930141986</w:t>
            </w:r>
          </w:p>
        </w:tc>
      </w:tr>
      <w:tr w14:paraId="4BDE6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CBA0AF5">
            <w:pPr>
              <w:jc w:val="center"/>
            </w:pPr>
          </w:p>
        </w:tc>
        <w:tc>
          <w:tcPr>
            <w:tcW w:w="885" w:type="dxa"/>
            <w:vAlign w:val="center"/>
          </w:tcPr>
          <w:p w14:paraId="3313E590">
            <w:pPr>
              <w:jc w:val="center"/>
            </w:pPr>
            <w:r>
              <w:t>组长</w:t>
            </w:r>
          </w:p>
        </w:tc>
        <w:tc>
          <w:tcPr>
            <w:tcW w:w="850" w:type="dxa"/>
            <w:gridSpan w:val="2"/>
            <w:vAlign w:val="center"/>
          </w:tcPr>
          <w:p w14:paraId="5B798726">
            <w:pPr>
              <w:jc w:val="center"/>
            </w:pPr>
            <w:r>
              <w:t>王莹</w:t>
            </w:r>
          </w:p>
        </w:tc>
        <w:tc>
          <w:tcPr>
            <w:tcW w:w="850" w:type="dxa"/>
            <w:vAlign w:val="center"/>
          </w:tcPr>
          <w:p w14:paraId="6DA90369">
            <w:pPr>
              <w:jc w:val="center"/>
            </w:pPr>
            <w:r>
              <w:t>女</w:t>
            </w:r>
          </w:p>
        </w:tc>
        <w:tc>
          <w:tcPr>
            <w:tcW w:w="2699" w:type="dxa"/>
            <w:gridSpan w:val="4"/>
            <w:vAlign w:val="center"/>
          </w:tcPr>
          <w:p w14:paraId="1C44F552">
            <w:pPr>
              <w:jc w:val="both"/>
            </w:pPr>
            <w:r>
              <w:t>2024-N1EMS-1434234</w:t>
            </w:r>
          </w:p>
        </w:tc>
        <w:tc>
          <w:tcPr>
            <w:tcW w:w="3684" w:type="dxa"/>
            <w:gridSpan w:val="9"/>
            <w:vAlign w:val="center"/>
          </w:tcPr>
          <w:p w14:paraId="6C14F4C4">
            <w:pPr>
              <w:jc w:val="center"/>
            </w:pPr>
            <w:r>
              <w:t>04.02.00</w:t>
            </w:r>
          </w:p>
        </w:tc>
        <w:tc>
          <w:tcPr>
            <w:tcW w:w="1560" w:type="dxa"/>
            <w:gridSpan w:val="2"/>
            <w:vAlign w:val="center"/>
          </w:tcPr>
          <w:p w14:paraId="3D5B0183">
            <w:pPr>
              <w:jc w:val="center"/>
            </w:pPr>
            <w:r>
              <w:t>13930141986</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王莹</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C662C"/>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1510</Characters>
  <Lines>11</Lines>
  <Paragraphs>3</Paragraphs>
  <TotalTime>0</TotalTime>
  <ScaleCrop>false</ScaleCrop>
  <LinksUpToDate>false</LinksUpToDate>
  <CharactersWithSpaces>1552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2025-08-20T01:44:47Z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