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-1168400</wp:posOffset>
            </wp:positionV>
            <wp:extent cx="7180580" cy="10715625"/>
            <wp:effectExtent l="0" t="0" r="7620" b="3175"/>
            <wp:wrapNone/>
            <wp:docPr id="5" name="图片 5" descr="61fe306990359a0158a40cc6ffbf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fe306990359a0158a40cc6ffbf5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058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宝鸡市东兴锻造有限公司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查看生产车间热处理炉旁，消防器材前有遮挡物，消防通道不畅通，不符合规定要求。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Times New Roman" w:hAnsi="Times New Roman" w:eastAsia="方正仿宋简体" w:cs="Times New Roman"/>
          <w:b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-951230</wp:posOffset>
            </wp:positionV>
            <wp:extent cx="7025005" cy="10459720"/>
            <wp:effectExtent l="0" t="0" r="10795" b="5080"/>
            <wp:wrapNone/>
            <wp:docPr id="7" name="图片 7" descr="d207d7fdde644f26ad56c5aee7fb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207d7fdde644f26ad56c5aee7fbe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5005" cy="1045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查看生产车间热处理炉旁，消防器材前有遮挡物，消防通道不畅通，不符合规定要求。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马上安排整理车间，移开遮挡物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张贴提示标志。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对标准学习程度不够，没有认识到车间消防安全的重要性。</w:t>
            </w: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spacing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pacing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学习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/>
              </w:rPr>
              <w:t>GB/T 24001-2016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8.2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条款要求；</w:t>
            </w:r>
          </w:p>
          <w:p>
            <w:pPr>
              <w:spacing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学习公司的《应急准备和响应控制程序》要求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及消防管理制度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632" w:firstLineChars="300"/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hint="eastAsia" w:eastAsia="方正仿宋简体"/>
                <w:b/>
              </w:rPr>
              <w:t>，</w:t>
            </w:r>
            <w:r>
              <w:rPr>
                <w:rFonts w:eastAsia="方正仿宋简体"/>
                <w:b/>
              </w:rPr>
              <w:t>经查未发现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eastAsia="方正仿宋简体"/>
                <w:b/>
              </w:rPr>
              <w:t>实施有效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-544830</wp:posOffset>
            </wp:positionV>
            <wp:extent cx="6311265" cy="9424035"/>
            <wp:effectExtent l="0" t="0" r="635" b="12065"/>
            <wp:wrapNone/>
            <wp:docPr id="8" name="图片 8" descr="fa2a3b7cce8c5d221ec93d19efba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2a3b7cce8c5d221ec93d19efba4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942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-8890</wp:posOffset>
            </wp:positionV>
            <wp:extent cx="2976245" cy="3968115"/>
            <wp:effectExtent l="0" t="0" r="8255" b="6985"/>
            <wp:wrapNone/>
            <wp:docPr id="2" name="图片 2" descr="bf151195042746ce4200be8989cd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151195042746ce4200be8989cd72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112395</wp:posOffset>
            </wp:positionV>
            <wp:extent cx="2830195" cy="4520565"/>
            <wp:effectExtent l="0" t="0" r="1905" b="635"/>
            <wp:wrapNone/>
            <wp:docPr id="3" name="图片 3" descr="16c5842816a68f625a19f45fc78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c5842816a68f625a19f45fc789233"/>
                    <pic:cNvPicPr>
                      <a:picLocks noChangeAspect="1"/>
                    </pic:cNvPicPr>
                  </pic:nvPicPr>
                  <pic:blipFill>
                    <a:blip r:embed="rId10"/>
                    <a:srcRect l="9497" t="20099" r="34064" b="10778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111125</wp:posOffset>
            </wp:positionV>
            <wp:extent cx="3515360" cy="4445635"/>
            <wp:effectExtent l="0" t="0" r="2540" b="12065"/>
            <wp:wrapNone/>
            <wp:docPr id="4" name="图片 4" descr="250f7258e33f966f3c8f8be14730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0f7258e33f966f3c8f8be1473088f"/>
                    <pic:cNvPicPr>
                      <a:picLocks noChangeAspect="1"/>
                    </pic:cNvPicPr>
                  </pic:nvPicPr>
                  <pic:blipFill>
                    <a:blip r:embed="rId11"/>
                    <a:srcRect t="28314" r="45003" b="19522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-862330</wp:posOffset>
            </wp:positionV>
            <wp:extent cx="6831330" cy="9815195"/>
            <wp:effectExtent l="0" t="0" r="1270" b="1905"/>
            <wp:wrapNone/>
            <wp:docPr id="6" name="图片 6" descr="8bf8c4b586957c077c5ddceab35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bf8c4b586957c077c5ddceab3528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981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E050B"/>
    <w:rsid w:val="1BDD1FFB"/>
    <w:rsid w:val="536B548C"/>
    <w:rsid w:val="55D3447D"/>
    <w:rsid w:val="6FDF5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2020-12-13T18:57:14Z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