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0014-2018-QEO-2020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220" w:lineRule="exact"/>
        <w:ind w:firstLine="480"/>
        <w:rPr>
          <w:b/>
          <w:color w:val="000000" w:themeColor="text1"/>
          <w:sz w:val="21"/>
          <w:szCs w:val="21"/>
        </w:rPr>
      </w:pPr>
      <w:r>
        <w:rPr>
          <w:rFonts w:hint="eastAsia"/>
          <w:b/>
          <w:color w:val="000000" w:themeColor="text1"/>
          <w:sz w:val="21"/>
          <w:szCs w:val="21"/>
        </w:rPr>
        <w:t>为保证认证证书准确反映组织实际情况及管理体系特点，请将组织准确名称、地址、体系覆盖范围等有关信息正式表述如下，以便打印认证证书时作为依据。</w:t>
      </w:r>
    </w:p>
    <w:p>
      <w:pPr>
        <w:pStyle w:val="2"/>
        <w:spacing w:line="220" w:lineRule="exact"/>
        <w:ind w:firstLine="0"/>
        <w:rPr>
          <w:b/>
          <w:color w:val="000000" w:themeColor="text1"/>
          <w:sz w:val="21"/>
          <w:szCs w:val="21"/>
          <w:u w:val="single"/>
        </w:rPr>
      </w:pPr>
      <w:r>
        <w:rPr>
          <w:rFonts w:hint="eastAsia"/>
          <w:b/>
          <w:color w:val="000000" w:themeColor="text1"/>
          <w:sz w:val="21"/>
          <w:szCs w:val="21"/>
        </w:rPr>
        <w:t>组织名称 (中文)：</w:t>
      </w:r>
      <w:bookmarkStart w:id="1" w:name="组织名称"/>
      <w:r>
        <w:rPr>
          <w:b/>
          <w:color w:val="000000" w:themeColor="text1"/>
          <w:sz w:val="21"/>
          <w:szCs w:val="21"/>
          <w:u w:val="single"/>
        </w:rPr>
        <w:t>江西博森家具有限公司</w:t>
      </w:r>
      <w:bookmarkEnd w:id="1"/>
    </w:p>
    <w:p>
      <w:pPr>
        <w:pStyle w:val="2"/>
        <w:spacing w:line="220" w:lineRule="exact"/>
        <w:ind w:firstLine="603" w:firstLineChars="286"/>
        <w:rPr>
          <w:b/>
          <w:color w:val="000000" w:themeColor="text1"/>
          <w:sz w:val="21"/>
          <w:szCs w:val="21"/>
          <w:u w:val="single"/>
        </w:rPr>
      </w:pPr>
      <w:r>
        <w:rPr>
          <w:rFonts w:hint="eastAsia"/>
          <w:b/>
          <w:color w:val="000000" w:themeColor="text1"/>
          <w:sz w:val="21"/>
          <w:szCs w:val="21"/>
        </w:rPr>
        <w:t>(英文)：</w:t>
      </w:r>
      <w:bookmarkStart w:id="2" w:name="组织名称英"/>
      <w:bookmarkEnd w:id="2"/>
      <w:r>
        <w:rPr>
          <w:rFonts w:hint="eastAsia"/>
          <w:b/>
          <w:color w:val="000000" w:themeColor="text1"/>
          <w:sz w:val="21"/>
          <w:szCs w:val="21"/>
        </w:rPr>
        <w:t>Jiangxi Bosen Furniture Co., Ltd</w:t>
      </w:r>
    </w:p>
    <w:p>
      <w:pPr>
        <w:pStyle w:val="2"/>
        <w:spacing w:line="220" w:lineRule="exact"/>
        <w:ind w:firstLine="0"/>
        <w:rPr>
          <w:b/>
          <w:color w:val="000000" w:themeColor="text1"/>
          <w:sz w:val="21"/>
          <w:szCs w:val="21"/>
          <w:u w:val="single"/>
        </w:rPr>
      </w:pPr>
      <w:r>
        <w:rPr>
          <w:rFonts w:hint="eastAsia"/>
          <w:b/>
          <w:color w:val="000000" w:themeColor="text1"/>
          <w:sz w:val="21"/>
          <w:szCs w:val="21"/>
        </w:rPr>
        <w:t>组织注册地址(中文)：江西省南昌市南昌县蒋巷镇山尾村   邮编</w:t>
      </w:r>
      <w:r>
        <w:rPr>
          <w:rFonts w:hint="eastAsia" w:ascii="宋体" w:hAnsi="宋体"/>
          <w:b/>
          <w:color w:val="000000" w:themeColor="text1"/>
          <w:sz w:val="21"/>
          <w:szCs w:val="21"/>
        </w:rPr>
        <w:t>:</w:t>
      </w:r>
      <w:bookmarkStart w:id="3" w:name="注册邮编"/>
      <w:r>
        <w:rPr>
          <w:b/>
          <w:color w:val="000000" w:themeColor="text1"/>
          <w:sz w:val="21"/>
          <w:szCs w:val="21"/>
          <w:u w:val="single"/>
        </w:rPr>
        <w:t>330000</w:t>
      </w:r>
      <w:bookmarkEnd w:id="3"/>
    </w:p>
    <w:p>
      <w:pPr>
        <w:pStyle w:val="2"/>
        <w:spacing w:line="220" w:lineRule="exact"/>
        <w:ind w:firstLine="603" w:firstLineChars="286"/>
        <w:rPr>
          <w:b/>
          <w:color w:val="000000" w:themeColor="text1"/>
          <w:sz w:val="21"/>
          <w:szCs w:val="21"/>
          <w:u w:val="single"/>
        </w:rPr>
      </w:pPr>
      <w:r>
        <w:rPr>
          <w:rFonts w:hint="eastAsia"/>
          <w:b/>
          <w:color w:val="000000" w:themeColor="text1"/>
          <w:sz w:val="21"/>
          <w:szCs w:val="21"/>
        </w:rPr>
        <w:t>(英文)：Jiang Xiang Zhen Shan Wei Cun, Nanchang County, Nanchang City, Jiangxi Province</w:t>
      </w:r>
    </w:p>
    <w:p>
      <w:pPr>
        <w:pStyle w:val="2"/>
        <w:spacing w:line="220" w:lineRule="exact"/>
        <w:ind w:firstLine="0"/>
        <w:rPr>
          <w:b/>
          <w:color w:val="000000" w:themeColor="text1"/>
          <w:sz w:val="21"/>
          <w:szCs w:val="21"/>
          <w:u w:val="single"/>
        </w:rPr>
      </w:pPr>
      <w:r>
        <w:rPr>
          <w:rFonts w:hint="eastAsia"/>
          <w:b/>
          <w:color w:val="000000" w:themeColor="text1"/>
          <w:sz w:val="21"/>
          <w:szCs w:val="21"/>
        </w:rPr>
        <w:t>组织</w:t>
      </w:r>
      <w:r>
        <w:rPr>
          <w:rFonts w:hint="eastAsia"/>
          <w:b/>
          <w:color w:val="000000" w:themeColor="text1"/>
          <w:sz w:val="21"/>
          <w:szCs w:val="21"/>
          <w:lang w:val="en-US" w:eastAsia="zh-CN"/>
        </w:rPr>
        <w:t>生产</w:t>
      </w:r>
      <w:r>
        <w:rPr>
          <w:rFonts w:hint="eastAsia"/>
          <w:b/>
          <w:color w:val="000000" w:themeColor="text1"/>
          <w:sz w:val="21"/>
          <w:szCs w:val="21"/>
        </w:rPr>
        <w:t>地址(中文)：江西省南昌市南昌县蒋巷镇</w:t>
      </w:r>
      <w:r>
        <w:rPr>
          <w:rFonts w:hint="eastAsia"/>
          <w:b/>
          <w:color w:val="000000" w:themeColor="text1"/>
          <w:sz w:val="21"/>
          <w:szCs w:val="21"/>
          <w:lang w:val="en-US" w:eastAsia="zh-CN"/>
        </w:rPr>
        <w:t>蒋辉西路6号</w:t>
      </w:r>
      <w:r>
        <w:rPr>
          <w:rFonts w:hint="eastAsia"/>
          <w:b/>
          <w:color w:val="000000" w:themeColor="text1"/>
          <w:sz w:val="21"/>
          <w:szCs w:val="21"/>
        </w:rPr>
        <w:t xml:space="preserve">   邮编</w:t>
      </w:r>
      <w:r>
        <w:rPr>
          <w:rFonts w:hint="eastAsia" w:ascii="宋体" w:hAnsi="宋体"/>
          <w:b/>
          <w:color w:val="000000" w:themeColor="text1"/>
          <w:sz w:val="21"/>
          <w:szCs w:val="21"/>
        </w:rPr>
        <w:t>:</w:t>
      </w:r>
      <w:r>
        <w:rPr>
          <w:b/>
          <w:color w:val="000000" w:themeColor="text1"/>
          <w:sz w:val="21"/>
          <w:szCs w:val="21"/>
          <w:u w:val="single"/>
        </w:rPr>
        <w:t>330000</w:t>
      </w:r>
    </w:p>
    <w:p>
      <w:pPr>
        <w:pStyle w:val="2"/>
        <w:spacing w:line="220" w:lineRule="exact"/>
        <w:ind w:firstLine="603" w:firstLineChars="286"/>
        <w:rPr>
          <w:rFonts w:hint="eastAsia"/>
          <w:b/>
          <w:color w:val="000000" w:themeColor="text1"/>
          <w:sz w:val="21"/>
          <w:szCs w:val="21"/>
          <w:u w:val="single"/>
        </w:rPr>
      </w:pPr>
      <w:r>
        <w:rPr>
          <w:rFonts w:hint="eastAsia"/>
          <w:b/>
          <w:color w:val="000000" w:themeColor="text1"/>
          <w:sz w:val="21"/>
          <w:szCs w:val="21"/>
        </w:rPr>
        <w:t>(英文)：No. 6, Jianghui West Road, Jiangxiang Town, Nanchang County, Nanchang City, Jiangxi Province</w:t>
      </w:r>
    </w:p>
    <w:p>
      <w:pPr>
        <w:pStyle w:val="2"/>
        <w:spacing w:line="220" w:lineRule="exact"/>
        <w:ind w:firstLine="0"/>
        <w:rPr>
          <w:b/>
          <w:color w:val="000000" w:themeColor="text1"/>
          <w:sz w:val="21"/>
          <w:szCs w:val="21"/>
          <w:u w:val="single"/>
        </w:rPr>
      </w:pPr>
      <w:r>
        <w:rPr>
          <w:rFonts w:hint="eastAsia"/>
          <w:b/>
          <w:color w:val="000000" w:themeColor="text1"/>
          <w:sz w:val="21"/>
          <w:szCs w:val="21"/>
        </w:rPr>
        <w:t>组织经营地址(中文)：</w:t>
      </w:r>
      <w:bookmarkStart w:id="4" w:name="办公地址"/>
      <w:r>
        <w:rPr>
          <w:rFonts w:hint="eastAsia"/>
          <w:b/>
          <w:color w:val="000000" w:themeColor="text1"/>
          <w:sz w:val="21"/>
          <w:szCs w:val="21"/>
        </w:rPr>
        <w:t>江西省南昌红谷滩新区凤凰中大道890号中央商务区B-12-1-②地块办公楼第十三层1303室（第13层）</w:t>
      </w:r>
      <w:bookmarkEnd w:id="4"/>
      <w:r>
        <w:rPr>
          <w:rFonts w:hint="eastAsia"/>
          <w:b/>
          <w:color w:val="000000" w:themeColor="text1"/>
          <w:sz w:val="21"/>
          <w:szCs w:val="21"/>
        </w:rPr>
        <w:t>邮编</w:t>
      </w:r>
      <w:r>
        <w:rPr>
          <w:rFonts w:hint="eastAsia" w:ascii="宋体" w:hAnsi="宋体"/>
          <w:b/>
          <w:color w:val="000000" w:themeColor="text1"/>
          <w:sz w:val="21"/>
          <w:szCs w:val="21"/>
        </w:rPr>
        <w:t>:</w:t>
      </w:r>
      <w:bookmarkStart w:id="5" w:name="办公邮编"/>
      <w:r>
        <w:rPr>
          <w:b/>
          <w:color w:val="000000" w:themeColor="text1"/>
          <w:sz w:val="21"/>
          <w:szCs w:val="21"/>
          <w:u w:val="single"/>
        </w:rPr>
        <w:t>330000</w:t>
      </w:r>
      <w:bookmarkEnd w:id="5"/>
    </w:p>
    <w:p>
      <w:pPr>
        <w:pStyle w:val="2"/>
        <w:spacing w:line="220" w:lineRule="exact"/>
        <w:ind w:firstLine="632" w:firstLineChars="300"/>
        <w:rPr>
          <w:b/>
          <w:color w:val="000000" w:themeColor="text1"/>
          <w:sz w:val="21"/>
          <w:szCs w:val="21"/>
          <w:u w:val="single"/>
        </w:rPr>
      </w:pPr>
      <w:r>
        <w:rPr>
          <w:rFonts w:hint="eastAsia"/>
          <w:b/>
          <w:color w:val="000000" w:themeColor="text1"/>
          <w:sz w:val="21"/>
          <w:szCs w:val="21"/>
        </w:rPr>
        <w:t>(英文)：Room 1303, 13th floor, office building, block b-12-1 - ②, Central Business District, No. 890, Fenghuang middle Avenue, Honggutan New District, Nanchang, Jiangxi Province</w:t>
      </w:r>
    </w:p>
    <w:p>
      <w:pPr>
        <w:pStyle w:val="2"/>
        <w:spacing w:line="220" w:lineRule="exact"/>
        <w:ind w:firstLine="0"/>
        <w:rPr>
          <w:b/>
          <w:color w:val="000000" w:themeColor="text1"/>
          <w:sz w:val="21"/>
          <w:szCs w:val="21"/>
          <w:u w:val="single"/>
        </w:rPr>
      </w:pPr>
      <w:r>
        <w:rPr>
          <w:rFonts w:hint="eastAsia"/>
          <w:b/>
          <w:color w:val="000000" w:themeColor="text1"/>
          <w:sz w:val="21"/>
          <w:szCs w:val="21"/>
        </w:rPr>
        <w:t>组织机构代码证号（社会信用号）：</w:t>
      </w:r>
      <w:bookmarkStart w:id="6" w:name="机构代码"/>
      <w:r>
        <w:rPr>
          <w:rFonts w:hint="eastAsia"/>
          <w:b/>
          <w:color w:val="000000" w:themeColor="text1"/>
          <w:sz w:val="21"/>
          <w:szCs w:val="21"/>
        </w:rPr>
        <w:t>9136012578412078XH</w:t>
      </w:r>
      <w:bookmarkEnd w:id="6"/>
      <w:r>
        <w:rPr>
          <w:rFonts w:hint="eastAsia"/>
          <w:b/>
          <w:color w:val="000000" w:themeColor="text1"/>
          <w:sz w:val="21"/>
          <w:szCs w:val="21"/>
        </w:rPr>
        <w:t>传真：</w:t>
      </w:r>
      <w:bookmarkStart w:id="7" w:name="联系人传真"/>
      <w:bookmarkEnd w:id="7"/>
      <w:r>
        <w:rPr>
          <w:rFonts w:hint="eastAsia"/>
          <w:b/>
          <w:color w:val="000000" w:themeColor="text1"/>
          <w:sz w:val="21"/>
          <w:szCs w:val="21"/>
        </w:rPr>
        <w:t>电话.：</w:t>
      </w:r>
      <w:bookmarkStart w:id="8" w:name="联系人电话"/>
      <w:r>
        <w:rPr>
          <w:b/>
          <w:color w:val="000000" w:themeColor="text1"/>
          <w:sz w:val="21"/>
          <w:szCs w:val="21"/>
          <w:u w:val="single"/>
        </w:rPr>
        <w:t>0791-83860237</w:t>
      </w:r>
      <w:bookmarkEnd w:id="8"/>
      <w:bookmarkStart w:id="15" w:name="_GoBack"/>
      <w:bookmarkEnd w:id="15"/>
    </w:p>
    <w:p>
      <w:pPr>
        <w:pStyle w:val="2"/>
        <w:spacing w:beforeLines="50" w:line="220" w:lineRule="exact"/>
        <w:ind w:firstLine="0"/>
        <w:rPr>
          <w:b/>
          <w:color w:val="000000" w:themeColor="text1"/>
          <w:sz w:val="21"/>
          <w:szCs w:val="21"/>
          <w:u w:val="single"/>
        </w:rPr>
      </w:pPr>
      <w:r>
        <w:rPr>
          <w:rFonts w:hint="eastAsia"/>
          <w:b/>
          <w:color w:val="000000" w:themeColor="text1"/>
          <w:sz w:val="21"/>
          <w:szCs w:val="21"/>
        </w:rPr>
        <w:t>法人代表：管代/联系人(职务)：</w:t>
      </w:r>
      <w:bookmarkStart w:id="9" w:name="管理者代表"/>
      <w:r>
        <w:rPr>
          <w:rFonts w:hint="eastAsia"/>
          <w:b/>
          <w:color w:val="000000" w:themeColor="text1"/>
          <w:sz w:val="21"/>
          <w:szCs w:val="21"/>
        </w:rPr>
        <w:t>徐长武</w:t>
      </w:r>
      <w:bookmarkEnd w:id="9"/>
      <w:r>
        <w:rPr>
          <w:rFonts w:hint="eastAsia"/>
          <w:b/>
          <w:color w:val="000000" w:themeColor="text1"/>
          <w:sz w:val="21"/>
          <w:szCs w:val="21"/>
        </w:rPr>
        <w:t xml:space="preserve">    组织人数：</w:t>
      </w:r>
      <w:bookmarkStart w:id="10" w:name="体系人数"/>
      <w:r>
        <w:rPr>
          <w:b/>
          <w:color w:val="000000" w:themeColor="text1"/>
          <w:sz w:val="21"/>
          <w:szCs w:val="21"/>
          <w:u w:val="single"/>
        </w:rPr>
        <w:t>Q:40,E:40,O:40</w:t>
      </w:r>
      <w:bookmarkEnd w:id="10"/>
    </w:p>
    <w:p>
      <w:pPr>
        <w:pStyle w:val="2"/>
        <w:spacing w:line="220" w:lineRule="exact"/>
        <w:ind w:firstLine="0"/>
        <w:rPr>
          <w:rFonts w:ascii="宋体" w:hAnsi="宋体"/>
          <w:b/>
          <w:color w:val="000000" w:themeColor="text1"/>
          <w:sz w:val="21"/>
          <w:szCs w:val="21"/>
          <w:u w:val="single"/>
        </w:rPr>
      </w:pPr>
      <w:r>
        <w:rPr>
          <w:rFonts w:hint="eastAsia"/>
          <w:b/>
          <w:color w:val="000000" w:themeColor="text1"/>
          <w:sz w:val="21"/>
          <w:szCs w:val="21"/>
        </w:rPr>
        <w:t>认证标准：</w:t>
      </w:r>
      <w:bookmarkStart w:id="11" w:name="Q勾选15"/>
      <w:r>
        <w:rPr>
          <w:rFonts w:hint="eastAsia" w:ascii="宋体" w:hAnsi="宋体"/>
          <w:b/>
          <w:color w:val="000000" w:themeColor="text1"/>
          <w:sz w:val="21"/>
          <w:szCs w:val="21"/>
          <w:u w:val="single"/>
        </w:rPr>
        <w:t>■</w:t>
      </w:r>
      <w:bookmarkEnd w:id="11"/>
      <w:r>
        <w:rPr>
          <w:rFonts w:hint="eastAsia" w:ascii="宋体" w:hAnsi="宋体"/>
          <w:b/>
          <w:color w:val="000000" w:themeColor="text1"/>
          <w:sz w:val="21"/>
          <w:szCs w:val="21"/>
          <w:u w:val="single"/>
        </w:rPr>
        <w:t xml:space="preserve"> GB/T 19001-2016 idt ISO 9001:2015标准 (不适用：条款)</w:t>
      </w:r>
    </w:p>
    <w:p>
      <w:pPr>
        <w:pStyle w:val="2"/>
        <w:spacing w:line="220" w:lineRule="exact"/>
        <w:ind w:firstLine="1029" w:firstLineChars="488"/>
        <w:rPr>
          <w:rFonts w:ascii="宋体" w:hAnsi="宋体"/>
          <w:b/>
          <w:color w:val="000000" w:themeColor="text1"/>
          <w:sz w:val="21"/>
          <w:szCs w:val="21"/>
          <w:u w:val="single"/>
        </w:rPr>
      </w:pPr>
      <w:bookmarkStart w:id="12" w:name="QJ勾选"/>
      <w:r>
        <w:rPr>
          <w:rFonts w:hint="eastAsia" w:ascii="宋体" w:hAnsi="宋体"/>
          <w:b/>
          <w:color w:val="000000" w:themeColor="text1"/>
          <w:sz w:val="21"/>
          <w:szCs w:val="21"/>
          <w:u w:val="single"/>
        </w:rPr>
        <w:t>□</w:t>
      </w:r>
      <w:bookmarkEnd w:id="12"/>
      <w:r>
        <w:rPr>
          <w:rFonts w:hint="eastAsia" w:ascii="宋体" w:hAnsi="宋体"/>
          <w:b/>
          <w:color w:val="000000" w:themeColor="text1"/>
          <w:sz w:val="21"/>
          <w:szCs w:val="21"/>
          <w:u w:val="single"/>
        </w:rPr>
        <w:t xml:space="preserve"> GB/T 50430-2017 (不适用：  条款)；</w:t>
      </w:r>
    </w:p>
    <w:p>
      <w:pPr>
        <w:pStyle w:val="2"/>
        <w:spacing w:line="220" w:lineRule="exact"/>
        <w:ind w:firstLine="1029" w:firstLineChars="488"/>
        <w:rPr>
          <w:rFonts w:ascii="宋体" w:hAnsi="宋体"/>
          <w:b/>
          <w:color w:val="000000" w:themeColor="text1"/>
          <w:sz w:val="21"/>
          <w:szCs w:val="21"/>
          <w:u w:val="single"/>
        </w:rPr>
      </w:pPr>
      <w:bookmarkStart w:id="13" w:name="E勾选"/>
      <w:r>
        <w:rPr>
          <w:rFonts w:hint="eastAsia" w:ascii="宋体" w:hAnsi="宋体"/>
          <w:b/>
          <w:color w:val="000000" w:themeColor="text1"/>
          <w:sz w:val="21"/>
          <w:szCs w:val="21"/>
          <w:u w:val="single"/>
        </w:rPr>
        <w:t>■</w:t>
      </w:r>
      <w:bookmarkEnd w:id="13"/>
      <w:r>
        <w:rPr>
          <w:rFonts w:hint="eastAsia" w:ascii="宋体" w:hAnsi="宋体"/>
          <w:b/>
          <w:color w:val="000000" w:themeColor="text1"/>
          <w:sz w:val="21"/>
          <w:szCs w:val="21"/>
          <w:u w:val="single"/>
        </w:rPr>
        <w:t xml:space="preserve"> GB/T 24001-2016 idt ISO 14001:2015标准；</w:t>
      </w:r>
    </w:p>
    <w:p>
      <w:pPr>
        <w:pStyle w:val="2"/>
        <w:spacing w:line="220" w:lineRule="exact"/>
        <w:ind w:firstLine="1029" w:firstLineChars="488"/>
        <w:rPr>
          <w:rFonts w:ascii="宋体" w:hAnsi="宋体"/>
          <w:b/>
          <w:color w:val="000000" w:themeColor="text1"/>
          <w:sz w:val="21"/>
          <w:szCs w:val="21"/>
          <w:u w:val="single"/>
        </w:rPr>
      </w:pPr>
      <w:r>
        <w:rPr>
          <w:rFonts w:hint="eastAsia" w:ascii="宋体" w:hAnsi="宋体"/>
          <w:b/>
          <w:color w:val="000000" w:themeColor="text1"/>
          <w:sz w:val="21"/>
          <w:szCs w:val="21"/>
          <w:u w:val="single"/>
        </w:rPr>
        <w:t>□ GB/T 28001-2011 idt OHS</w:t>
      </w:r>
      <w:r>
        <w:rPr>
          <w:rFonts w:ascii="宋体" w:hAnsi="宋体"/>
          <w:b/>
          <w:color w:val="000000" w:themeColor="text1"/>
          <w:sz w:val="21"/>
          <w:szCs w:val="21"/>
          <w:u w:val="single"/>
        </w:rPr>
        <w:t>M</w:t>
      </w:r>
      <w:r>
        <w:rPr>
          <w:rFonts w:hint="eastAsia" w:ascii="宋体" w:hAnsi="宋体"/>
          <w:b/>
          <w:color w:val="000000" w:themeColor="text1"/>
          <w:sz w:val="21"/>
          <w:szCs w:val="21"/>
          <w:u w:val="single"/>
        </w:rPr>
        <w:t>S 18001:2007标准；</w:t>
      </w:r>
    </w:p>
    <w:p>
      <w:pPr>
        <w:pStyle w:val="2"/>
        <w:spacing w:line="220" w:lineRule="exact"/>
        <w:ind w:firstLine="1029" w:firstLineChars="488"/>
        <w:rPr>
          <w:rFonts w:ascii="宋体" w:hAnsi="宋体"/>
          <w:b/>
          <w:color w:val="000000" w:themeColor="text1"/>
          <w:sz w:val="21"/>
          <w:szCs w:val="21"/>
          <w:u w:val="single"/>
        </w:rPr>
      </w:pPr>
      <w:r>
        <w:rPr>
          <w:rFonts w:hint="eastAsia" w:ascii="宋体" w:hAnsi="宋体"/>
          <w:b/>
          <w:color w:val="000000" w:themeColor="text1"/>
          <w:sz w:val="21"/>
          <w:szCs w:val="21"/>
          <w:u w:val="single"/>
        </w:rPr>
        <w:t>■ ISO45001:2018；</w:t>
      </w:r>
    </w:p>
    <w:p>
      <w:pPr>
        <w:pStyle w:val="2"/>
        <w:spacing w:line="220" w:lineRule="exact"/>
        <w:ind w:firstLine="0"/>
        <w:rPr>
          <w:b/>
          <w:color w:val="000000" w:themeColor="text1"/>
          <w:spacing w:val="-2"/>
          <w:sz w:val="21"/>
          <w:szCs w:val="21"/>
        </w:rPr>
      </w:pPr>
      <w:r>
        <w:rPr>
          <w:rFonts w:hint="eastAsia"/>
          <w:b/>
          <w:color w:val="000000" w:themeColor="text1"/>
          <w:spacing w:val="-2"/>
          <w:sz w:val="21"/>
          <w:szCs w:val="21"/>
        </w:rPr>
        <w:t>认证类型：</w:t>
      </w:r>
      <w:bookmarkStart w:id="14" w:name="审核类型"/>
      <w:r>
        <w:rPr>
          <w:rFonts w:hint="eastAsia"/>
          <w:b/>
          <w:color w:val="000000" w:themeColor="text1"/>
          <w:spacing w:val="-2"/>
          <w:sz w:val="21"/>
          <w:szCs w:val="21"/>
        </w:rPr>
        <w:t>Q:监查2,E:监查2,O:监查2</w:t>
      </w:r>
      <w:bookmarkEnd w:id="14"/>
    </w:p>
    <w:p>
      <w:pPr>
        <w:pStyle w:val="2"/>
        <w:spacing w:line="220" w:lineRule="exact"/>
        <w:ind w:firstLine="0"/>
        <w:rPr>
          <w:b/>
          <w:color w:val="000000" w:themeColor="text1"/>
          <w:sz w:val="21"/>
          <w:szCs w:val="21"/>
        </w:rPr>
      </w:pPr>
      <w:r>
        <w:rPr>
          <w:rFonts w:hint="eastAsia"/>
          <w:b/>
          <w:color w:val="000000" w:themeColor="text1"/>
          <w:sz w:val="21"/>
          <w:szCs w:val="21"/>
        </w:rPr>
        <w:t>变更内容：□组织名称变更</w:t>
      </w:r>
      <w:r>
        <w:rPr>
          <w:rFonts w:hint="eastAsia" w:ascii="宋体" w:hAnsi="宋体"/>
          <w:b/>
          <w:color w:val="000000" w:themeColor="text1"/>
          <w:sz w:val="21"/>
          <w:szCs w:val="21"/>
        </w:rPr>
        <w:t>■注册</w:t>
      </w:r>
      <w:r>
        <w:rPr>
          <w:rFonts w:hint="eastAsia"/>
          <w:b/>
          <w:color w:val="000000" w:themeColor="text1"/>
          <w:sz w:val="21"/>
          <w:szCs w:val="21"/>
        </w:rPr>
        <w:t>地址变更</w:t>
      </w:r>
      <w:r>
        <w:rPr>
          <w:rFonts w:hint="eastAsia" w:ascii="宋体" w:hAnsi="宋体"/>
          <w:b/>
          <w:color w:val="000000" w:themeColor="text1"/>
          <w:sz w:val="21"/>
          <w:szCs w:val="21"/>
        </w:rPr>
        <w:t>■</w:t>
      </w:r>
      <w:r>
        <w:rPr>
          <w:rFonts w:hint="eastAsia"/>
          <w:b/>
          <w:color w:val="000000" w:themeColor="text1"/>
          <w:sz w:val="21"/>
          <w:szCs w:val="21"/>
        </w:rPr>
        <w:t>认证范围变更（</w:t>
      </w:r>
      <w:r>
        <w:rPr>
          <w:rFonts w:hint="eastAsia" w:ascii="宋体" w:hAnsi="宋体"/>
          <w:b/>
          <w:color w:val="000000" w:themeColor="text1"/>
          <w:sz w:val="21"/>
          <w:szCs w:val="21"/>
        </w:rPr>
        <w:t>■</w:t>
      </w:r>
      <w:r>
        <w:rPr>
          <w:rFonts w:hint="eastAsia"/>
          <w:b/>
          <w:color w:val="000000" w:themeColor="text1"/>
          <w:sz w:val="21"/>
          <w:szCs w:val="21"/>
        </w:rPr>
        <w:t>扩大□缩小）</w:t>
      </w:r>
    </w:p>
    <w:p>
      <w:pPr>
        <w:pStyle w:val="2"/>
        <w:spacing w:line="220" w:lineRule="exact"/>
        <w:ind w:firstLine="0"/>
        <w:rPr>
          <w:b/>
          <w:color w:val="000000" w:themeColor="text1"/>
          <w:sz w:val="22"/>
          <w:szCs w:val="22"/>
          <w:u w:val="single"/>
        </w:rPr>
      </w:pPr>
      <w:r>
        <w:rPr>
          <w:rFonts w:hint="eastAsia"/>
          <w:b/>
          <w:color w:val="000000" w:themeColor="text1"/>
          <w:sz w:val="22"/>
          <w:szCs w:val="22"/>
        </w:rPr>
        <w:t>■QMS：</w:t>
      </w:r>
      <w:r>
        <w:rPr>
          <w:rFonts w:hint="eastAsia"/>
          <w:sz w:val="20"/>
        </w:rPr>
        <w:t>办公家具（办公桌、办公椅、文件柜、茶几、茶水柜、折叠椅、屏风、会议桌、条形桌、班台、主席台、博古架、实木椅、会议椅、礼堂椅、档案柜、床、床头柜、衣柜、餐桌、餐椅、电视柜、行李架、书椅、休闲椅、阅览桌、阅览椅、课桌、课椅、书架、公寓床、公寓椅、护士站、医生办公桌、医生文件柜、被服柜、医用更衣柜、就诊椅、学习椅、学习桌、值班床）的设计开发、生产、销售及软体家具（布艺沙发、皮革沙发、床垫）的销售</w:t>
      </w:r>
    </w:p>
    <w:p>
      <w:pPr>
        <w:pStyle w:val="2"/>
        <w:spacing w:line="220" w:lineRule="exact"/>
        <w:ind w:firstLine="663" w:firstLineChars="300"/>
        <w:rPr>
          <w:sz w:val="20"/>
          <w:szCs w:val="22"/>
        </w:rPr>
      </w:pPr>
      <w:r>
        <w:rPr>
          <w:rFonts w:hint="eastAsia"/>
          <w:b/>
          <w:color w:val="000000" w:themeColor="text1"/>
          <w:sz w:val="22"/>
          <w:szCs w:val="22"/>
        </w:rPr>
        <w:t>(英文)：</w:t>
      </w:r>
      <w:r>
        <w:rPr>
          <w:rFonts w:hint="eastAsia"/>
          <w:sz w:val="20"/>
          <w:szCs w:val="22"/>
        </w:rPr>
        <w:t>Office furniture (office desk, office chair, filing cabinet, tea table, tea cabinet, folding chair, screen, conference table, bar table, desk, rostrum, Bogu rack, solid wood chair, conference chair, auditorium chair, filing cabinet, bed, bedside cabinet, wardrobe, dining table, dining chair, TV cabinet, luggage rack, book chair, leisure chair, reading table, reading chair, desk, class chair, bookshelf, apartment bed , apartment chair, nurse station, doctor's desk, doctor's file cabinet, bedding cabinet, medical dressing cabinet, treatment chair, study chair, study table, duty bed) design and development, production and sales of soft furniture (cloth sofa, leather sofa, mattress)</w:t>
      </w:r>
    </w:p>
    <w:p>
      <w:pPr>
        <w:pStyle w:val="2"/>
        <w:spacing w:line="220" w:lineRule="exact"/>
        <w:ind w:firstLine="0"/>
        <w:rPr>
          <w:b/>
          <w:color w:val="000000" w:themeColor="text1"/>
          <w:sz w:val="22"/>
          <w:szCs w:val="22"/>
          <w:u w:val="single"/>
        </w:rPr>
      </w:pPr>
    </w:p>
    <w:p>
      <w:pPr>
        <w:pStyle w:val="2"/>
        <w:spacing w:line="220" w:lineRule="exact"/>
        <w:ind w:firstLine="0"/>
        <w:rPr>
          <w:b/>
          <w:color w:val="000000" w:themeColor="text1"/>
          <w:sz w:val="22"/>
          <w:szCs w:val="22"/>
          <w:u w:val="single"/>
        </w:rPr>
      </w:pPr>
      <w:r>
        <w:rPr>
          <w:rFonts w:hint="eastAsia"/>
          <w:b/>
          <w:color w:val="000000" w:themeColor="text1"/>
          <w:sz w:val="22"/>
          <w:szCs w:val="22"/>
        </w:rPr>
        <w:t>■EMS：</w:t>
      </w:r>
      <w:r>
        <w:rPr>
          <w:rFonts w:hint="eastAsia"/>
          <w:sz w:val="20"/>
        </w:rPr>
        <w:t>办公家具（办公桌、办公椅、文件柜、茶几、茶水柜、折叠椅、屏风、会议桌、条形桌、班台、主席台、博古架、实木椅、会议椅、礼堂椅、档案柜、床、床头柜、衣柜、餐桌、餐椅、电视柜、行李架、书椅、休闲椅、阅览桌、阅览椅、课桌、课椅、书架、公寓床、公寓椅、护士站、医生办公桌、医生文件柜、被服柜、医用更衣柜、就诊椅、学习椅、学习桌、值班床）的设计开发、生产、销售及软体家具（布艺沙发、皮革沙发、床垫）的销售所涉及场所的相关环境管理活动。</w:t>
      </w:r>
    </w:p>
    <w:p>
      <w:pPr>
        <w:pStyle w:val="2"/>
        <w:spacing w:line="220" w:lineRule="exact"/>
        <w:ind w:firstLine="663" w:firstLineChars="300"/>
        <w:rPr>
          <w:sz w:val="20"/>
          <w:szCs w:val="22"/>
        </w:rPr>
      </w:pPr>
      <w:r>
        <w:rPr>
          <w:rFonts w:hint="eastAsia"/>
          <w:b/>
          <w:color w:val="000000" w:themeColor="text1"/>
          <w:sz w:val="22"/>
          <w:szCs w:val="22"/>
        </w:rPr>
        <w:t>(英文)：</w:t>
      </w:r>
      <w:r>
        <w:rPr>
          <w:rFonts w:hint="eastAsia"/>
          <w:sz w:val="20"/>
          <w:szCs w:val="22"/>
        </w:rPr>
        <w:t>Office furniture (office desk, office chair, filing cabinet, tea table, tea cabinet, folding chair, screen, conference table, bar table, desk, rostrum, Bogu rack, solid wood chair, conference chair, auditorium chair, filing cabinet, bed, bedside cabinet, wardrobe, dining table, dining chair, TV cabinet, luggage rack, book chair, leisure chair, reading table, reading chair, desk, class chair, bookshelf, apartment bed , apartment chair, nurse station, doctor's desk, doctor's file cabinet, bedding cabinet, medical dressing cabinet, treatment chair, study chair, study table, duty bed) design, development, production and sales, and environmental management activities of the places involved in the sales of soft furniture (cloth sofa, leather sofa, mattress)</w:t>
      </w:r>
    </w:p>
    <w:p>
      <w:pPr>
        <w:pStyle w:val="2"/>
        <w:spacing w:line="220" w:lineRule="exact"/>
        <w:ind w:firstLine="0"/>
        <w:rPr>
          <w:b/>
          <w:color w:val="000000" w:themeColor="text1"/>
          <w:sz w:val="22"/>
          <w:szCs w:val="22"/>
          <w:u w:val="single"/>
        </w:rPr>
      </w:pPr>
    </w:p>
    <w:p>
      <w:pPr>
        <w:pStyle w:val="2"/>
        <w:spacing w:line="220" w:lineRule="exact"/>
        <w:ind w:firstLine="0"/>
        <w:rPr>
          <w:b/>
          <w:color w:val="000000" w:themeColor="text1"/>
          <w:sz w:val="22"/>
          <w:szCs w:val="22"/>
          <w:u w:val="single"/>
        </w:rPr>
      </w:pPr>
      <w:r>
        <w:rPr>
          <w:rFonts w:hint="eastAsia"/>
          <w:b/>
          <w:color w:val="000000" w:themeColor="text1"/>
          <w:sz w:val="22"/>
          <w:szCs w:val="22"/>
        </w:rPr>
        <w:t>■OHSMS：</w:t>
      </w:r>
      <w:r>
        <w:rPr>
          <w:rFonts w:hint="eastAsia"/>
          <w:sz w:val="20"/>
        </w:rPr>
        <w:t>办公家具（办公桌、办公椅、文件柜、茶几、茶水柜、折叠椅、屏风、会议桌、条形桌、班台、主席台、博古架、实木椅、会议椅、礼堂椅、档案柜、床、床头柜、衣柜、餐桌、餐椅、电视柜、行李架、书椅、休闲椅、阅览桌、阅览椅、课桌、课椅、书架、公寓床、公寓椅、护士站、医生办公桌、医生文件柜、被服柜、医用更衣柜、就诊椅、学习椅、学习桌、值班床）的设计开发、生产、销售及软体家具（布艺沙发、皮革沙发、床垫）的销售所涉及场所的相关职业健康安全管理活动。</w:t>
      </w:r>
    </w:p>
    <w:p>
      <w:pPr>
        <w:pStyle w:val="2"/>
        <w:spacing w:line="220" w:lineRule="exact"/>
        <w:ind w:firstLine="0"/>
        <w:rPr>
          <w:sz w:val="20"/>
          <w:szCs w:val="22"/>
        </w:rPr>
      </w:pPr>
      <w:r>
        <w:rPr>
          <w:rFonts w:hint="eastAsia"/>
          <w:b/>
          <w:color w:val="000000" w:themeColor="text1"/>
          <w:sz w:val="22"/>
          <w:szCs w:val="22"/>
        </w:rPr>
        <w:t>(英文)：</w:t>
      </w:r>
      <w:r>
        <w:rPr>
          <w:rFonts w:hint="eastAsia"/>
          <w:sz w:val="20"/>
          <w:szCs w:val="22"/>
        </w:rPr>
        <w:t>Office furniture (office desk, office chair, filing cabinet, tea table, tea cabinet, folding chair, screen, conference table, bar table, desk, rostrum, Bogu rack, solid wood chair, conference chair, auditorium chair, filing cabinet, bed, bedside cabinet, wardrobe, dining table, dining chair, TV cabinet, luggage rack, book chair, leisure chair, reading table, reading chair, desk, class chair, bookshelf, apartment bed , apartment chair, nurse station, doctor's desk, doctor's file cabinet, bedding cabinet, medical dressing cabinet, treatment chair, study chair, study table, duty bed) design, development, production and sales, and related occupational health and safety management activities of the places involved in the sales of soft furniture (cloth sofa, leather sofa, mattress)</w:t>
      </w:r>
    </w:p>
    <w:p>
      <w:pPr>
        <w:pStyle w:val="2"/>
        <w:spacing w:line="220" w:lineRule="exact"/>
        <w:ind w:firstLine="0"/>
        <w:rPr>
          <w:sz w:val="20"/>
          <w:szCs w:val="22"/>
        </w:rPr>
      </w:pPr>
    </w:p>
    <w:p>
      <w:pPr>
        <w:pStyle w:val="2"/>
        <w:spacing w:line="220" w:lineRule="exact"/>
        <w:ind w:firstLine="0"/>
        <w:rPr>
          <w:b/>
          <w:color w:val="000000" w:themeColor="text1"/>
          <w:sz w:val="22"/>
          <w:szCs w:val="22"/>
          <w:u w:val="single"/>
        </w:rPr>
      </w:pPr>
    </w:p>
    <w:p>
      <w:pPr>
        <w:pStyle w:val="2"/>
        <w:spacing w:line="220" w:lineRule="exact"/>
        <w:ind w:firstLine="0"/>
        <w:rPr>
          <w:rFonts w:hint="eastAsia"/>
          <w:b/>
          <w:color w:val="000000" w:themeColor="text1"/>
          <w:sz w:val="22"/>
          <w:szCs w:val="22"/>
        </w:rPr>
      </w:pPr>
    </w:p>
    <w:p>
      <w:pPr>
        <w:pStyle w:val="2"/>
        <w:spacing w:line="22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220" w:lineRule="exact"/>
        <w:ind w:firstLine="0"/>
        <w:rPr>
          <w:b/>
          <w:color w:val="000000" w:themeColor="text1"/>
          <w:sz w:val="22"/>
          <w:szCs w:val="22"/>
        </w:rPr>
      </w:pPr>
      <w:r>
        <w:rPr>
          <w:rFonts w:hint="eastAsia"/>
          <w:b/>
          <w:color w:val="000000" w:themeColor="text1"/>
          <w:sz w:val="22"/>
          <w:szCs w:val="22"/>
        </w:rPr>
        <w:drawing>
          <wp:anchor distT="0" distB="0" distL="114300" distR="114300" simplePos="0" relativeHeight="251659264" behindDoc="0" locked="0" layoutInCell="1" allowOverlap="1">
            <wp:simplePos x="0" y="0"/>
            <wp:positionH relativeFrom="column">
              <wp:posOffset>4709795</wp:posOffset>
            </wp:positionH>
            <wp:positionV relativeFrom="paragraph">
              <wp:posOffset>63500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USER-20200326KI\Desktop\未标题-2.png"/>
                    <pic:cNvPicPr>
                      <a:picLocks noChangeAspect="1" noChangeArrowheads="1"/>
                    </pic:cNvPicPr>
                  </pic:nvPicPr>
                  <pic:blipFill>
                    <a:blip r:embed="rId5" cstate="print"/>
                    <a:srcRect/>
                    <a:stretch>
                      <a:fillRect/>
                    </a:stretch>
                  </pic:blipFill>
                  <pic:spPr>
                    <a:xfrm>
                      <a:off x="0" y="0"/>
                      <a:ext cx="734060" cy="44577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22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beforeLines="50" w:line="220" w:lineRule="exact"/>
        <w:ind w:firstLine="0"/>
        <w:rPr>
          <w:b/>
          <w:color w:val="000000" w:themeColor="text1"/>
          <w:sz w:val="22"/>
          <w:szCs w:val="22"/>
        </w:rPr>
      </w:pPr>
      <w:r>
        <w:rPr>
          <w:rFonts w:hint="eastAsia"/>
          <w:b/>
          <w:color w:val="000000" w:themeColor="text1"/>
          <w:sz w:val="22"/>
          <w:szCs w:val="22"/>
        </w:rPr>
        <w:t>日期：                                                  日期：2020-12-15</w:t>
      </w:r>
    </w:p>
    <w:p>
      <w:pPr>
        <w:pStyle w:val="2"/>
        <w:spacing w:line="220" w:lineRule="exact"/>
        <w:ind w:firstLine="0"/>
        <w:rPr>
          <w:b/>
          <w:color w:val="000000" w:themeColor="text1"/>
          <w:sz w:val="18"/>
          <w:szCs w:val="18"/>
        </w:rPr>
      </w:pPr>
      <w:r>
        <w:rPr>
          <w:b/>
          <w:color w:val="000000" w:themeColor="text1"/>
          <w:sz w:val="18"/>
          <w:szCs w:val="18"/>
        </w:rPr>
        <w:t>注：</w:t>
      </w:r>
    </w:p>
    <w:p>
      <w:pPr>
        <w:pStyle w:val="2"/>
        <w:spacing w:line="220" w:lineRule="exac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3848100</wp:posOffset>
              </wp:positionH>
              <wp:positionV relativeFrom="paragraph">
                <wp:posOffset>27940</wp:posOffset>
              </wp:positionV>
              <wp:extent cx="2305050" cy="256540"/>
              <wp:effectExtent l="0" t="0" r="6350" b="10160"/>
              <wp:wrapNone/>
              <wp:docPr id="3" name="文本框 1"/>
              <wp:cNvGraphicFramePr/>
              <a:graphic xmlns:a="http://schemas.openxmlformats.org/drawingml/2006/main">
                <a:graphicData uri="http://schemas.microsoft.com/office/word/2010/wordprocessingShape">
                  <wps:wsp>
                    <wps:cNvSpPr txBox="1"/>
                    <wps:spPr>
                      <a:xfrm>
                        <a:off x="0" y="0"/>
                        <a:ext cx="2305050" cy="256540"/>
                      </a:xfrm>
                      <a:prstGeom prst="rect">
                        <a:avLst/>
                      </a:prstGeom>
                      <a:solidFill>
                        <a:srgbClr val="FFFFFF"/>
                      </a:solidFill>
                      <a:ln>
                        <a:noFill/>
                      </a:ln>
                    </wps:spPr>
                    <wps:txbx>
                      <w:txbxContent>
                        <w:p>
                          <w:r>
                            <w:rPr>
                              <w:rFonts w:hint="eastAsia"/>
                              <w:sz w:val="18"/>
                              <w:szCs w:val="18"/>
                            </w:rPr>
                            <w:t>ISC-B-II-</w:t>
                          </w:r>
                          <w:r>
                            <w:rPr>
                              <w:sz w:val="18"/>
                              <w:szCs w:val="18"/>
                            </w:rPr>
                            <w:t>20</w:t>
                          </w:r>
                          <w:r>
                            <w:rPr>
                              <w:rFonts w:hint="eastAsia"/>
                              <w:sz w:val="18"/>
                              <w:szCs w:val="18"/>
                            </w:rPr>
                            <w:t>组织认证证书信息确认书(03版)</w:t>
                          </w:r>
                        </w:p>
                      </w:txbxContent>
                    </wps:txbx>
                    <wps:bodyPr upright="1"/>
                  </wps:wsp>
                </a:graphicData>
              </a:graphic>
            </wp:anchor>
          </w:drawing>
        </mc:Choice>
        <mc:Fallback>
          <w:pict>
            <v:shape id="文本框 1" o:spid="_x0000_s1026" o:spt="202" type="#_x0000_t202" style="position:absolute;left:0pt;margin-left:303pt;margin-top:2.2pt;height:20.2pt;width:181.5pt;z-index:251658240;mso-width-relative:page;mso-height-relative:page;" fillcolor="#FFFFFF" filled="t" stroked="f" coordsize="21600,21600" o:gfxdata="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XQgKNUAAAAIAQAADwAA&#10;AAAAAAABACAAAAAiAAAAZHJzL2Rvd25yZXYueG1sUEsBAhQAFAAAAAgAh07iQLj9JuenAQAAKQMA&#10;AA4AAAAAAAAAAQAgAAAAJAEAAGRycy9lMm9Eb2MueG1sUEsFBgAAAAAGAAYAWQEAAD0FAAAAAA==&#10;">
              <v:fill on="t" focussize="0,0"/>
              <v:stroke on="f"/>
              <v:imagedata o:title=""/>
              <o:lock v:ext="edit" aspectratio="f"/>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mc:Fallback>
      </mc:AlternateContent>
    </w:r>
    <w:r>
      <w:rPr>
        <w:rStyle w:val="10"/>
        <w:rFonts w:hint="default"/>
        <w:w w:val="90"/>
        <w:sz w:val="18"/>
      </w:rPr>
      <w:t xml:space="preserve">Beijing InternationalStandard united Certification Co.,Ltd.                      </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1A"/>
    <w:rsid w:val="00170EE1"/>
    <w:rsid w:val="00384001"/>
    <w:rsid w:val="005B171A"/>
    <w:rsid w:val="007A6CC1"/>
    <w:rsid w:val="00CA2BE4"/>
    <w:rsid w:val="00D1091E"/>
    <w:rsid w:val="00D65D5D"/>
    <w:rsid w:val="00EB0949"/>
    <w:rsid w:val="3C661F9C"/>
    <w:rsid w:val="6B5C7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1606</Words>
  <Characters>2523</Characters>
  <Lines>21</Lines>
  <Paragraphs>8</Paragraphs>
  <TotalTime>4</TotalTime>
  <ScaleCrop>false</ScaleCrop>
  <LinksUpToDate>false</LinksUpToDate>
  <CharactersWithSpaces>4121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65707</cp:lastModifiedBy>
  <cp:lastPrinted>2020-12-15T02:07:00Z</cp:lastPrinted>
  <dcterms:modified xsi:type="dcterms:W3CDTF">2020-12-18T11:03:56Z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