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宝鸡市陈仓区东升锻造厂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0154-2019-M/0490-2019-E-2020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0154-2019-M/0490-2019-E-2020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630"/>
        <w:gridCol w:w="1630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63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宝鸡市陈仓区东升锻造厂</w:t>
            </w:r>
            <w:bookmarkEnd w:id="4"/>
          </w:p>
        </w:tc>
        <w:tc>
          <w:tcPr>
            <w:tcW w:w="163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40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尚铁娃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63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ISC-2019-0519</w:t>
            </w:r>
            <w:bookmarkEnd w:id="6"/>
          </w:p>
        </w:tc>
        <w:tc>
          <w:tcPr>
            <w:tcW w:w="163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40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2024-10-28 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63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第一次监督审核</w:t>
            </w:r>
            <w:bookmarkEnd w:id="8"/>
          </w:p>
        </w:tc>
        <w:tc>
          <w:tcPr>
            <w:tcW w:w="163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0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2020年12月11日 下午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-202012月12日上午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63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李学弘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中认协评[2019]106 号 ISC[S]0117</w:t>
            </w:r>
          </w:p>
        </w:tc>
        <w:tc>
          <w:tcPr>
            <w:tcW w:w="163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0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技术质量部、检验部、办公室、生产部、供销部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spacing w:line="360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一年内</w:t>
      </w:r>
      <w:r>
        <w:rPr>
          <w:rFonts w:hint="eastAsia" w:ascii="宋体" w:hAnsi="宋体" w:cs="宋体"/>
          <w:bCs/>
          <w:kern w:val="0"/>
          <w:szCs w:val="21"/>
        </w:rPr>
        <w:t>，</w:t>
      </w:r>
      <w:r>
        <w:rPr>
          <w:rFonts w:hint="eastAsia" w:ascii="宋体" w:hAnsi="宋体"/>
          <w:szCs w:val="21"/>
        </w:rPr>
        <w:t>公司</w:t>
      </w:r>
      <w:r>
        <w:rPr>
          <w:rFonts w:hint="eastAsia"/>
          <w:bCs/>
          <w:szCs w:val="21"/>
        </w:rPr>
        <w:t>日常运行中生产、经营、安全、销售及行政管理方面，未出现</w:t>
      </w:r>
      <w:r>
        <w:rPr>
          <w:rFonts w:ascii="宋体" w:hAnsi="宋体" w:cs="宋体"/>
          <w:bCs/>
          <w:kern w:val="0"/>
          <w:szCs w:val="21"/>
        </w:rPr>
        <w:t>违反法律</w:t>
      </w:r>
      <w:r>
        <w:rPr>
          <w:rFonts w:hint="eastAsia" w:ascii="宋体" w:hAnsi="宋体" w:cs="宋体"/>
          <w:bCs/>
          <w:kern w:val="0"/>
          <w:szCs w:val="21"/>
        </w:rPr>
        <w:t>、</w:t>
      </w:r>
      <w:r>
        <w:rPr>
          <w:rFonts w:ascii="宋体" w:hAnsi="宋体" w:cs="宋体"/>
          <w:bCs/>
          <w:kern w:val="0"/>
          <w:szCs w:val="21"/>
        </w:rPr>
        <w:t>法规</w:t>
      </w:r>
      <w:r>
        <w:rPr>
          <w:rFonts w:hint="eastAsia" w:ascii="宋体" w:hAnsi="宋体" w:cs="宋体"/>
          <w:bCs/>
          <w:kern w:val="0"/>
          <w:szCs w:val="21"/>
        </w:rPr>
        <w:t>问题或</w:t>
      </w:r>
      <w:r>
        <w:rPr>
          <w:rFonts w:ascii="宋体" w:hAnsi="宋体" w:cs="宋体"/>
          <w:bCs/>
          <w:kern w:val="0"/>
          <w:szCs w:val="21"/>
        </w:rPr>
        <w:t>重大事故</w:t>
      </w:r>
      <w:r>
        <w:rPr>
          <w:rFonts w:hint="eastAsia" w:ascii="宋体" w:hAnsi="宋体" w:cs="宋体"/>
          <w:bCs/>
          <w:kern w:val="0"/>
          <w:szCs w:val="21"/>
        </w:rPr>
        <w:t>发生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,</w:t>
      </w:r>
      <w:r>
        <w:rPr>
          <w:rFonts w:hint="eastAsia" w:ascii="宋体" w:hAnsi="宋体" w:cs="宋体"/>
          <w:bCs/>
          <w:kern w:val="0"/>
          <w:szCs w:val="21"/>
        </w:rPr>
        <w:t>满足要求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widowControl/>
        <w:spacing w:line="400" w:lineRule="exact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Cs w:val="21"/>
        </w:rPr>
        <w:t>为有效评价公司测量管理体系认证后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一</w:t>
      </w:r>
      <w:r>
        <w:rPr>
          <w:rFonts w:hint="eastAsia" w:ascii="宋体" w:hAnsi="宋体" w:cs="宋体"/>
          <w:bCs/>
          <w:kern w:val="0"/>
          <w:szCs w:val="21"/>
        </w:rPr>
        <w:t>年以来运行情况，20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kern w:val="0"/>
          <w:szCs w:val="21"/>
        </w:rPr>
        <w:t>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bCs/>
          <w:kern w:val="0"/>
          <w:szCs w:val="21"/>
        </w:rPr>
        <w:t>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11日-12</w:t>
      </w:r>
      <w:r>
        <w:rPr>
          <w:rFonts w:hint="eastAsia" w:ascii="宋体" w:hAnsi="宋体" w:cs="宋体"/>
          <w:bCs/>
          <w:kern w:val="0"/>
          <w:szCs w:val="21"/>
        </w:rPr>
        <w:t>日，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审</w:t>
      </w:r>
      <w:r>
        <w:rPr>
          <w:rFonts w:hint="eastAsia" w:ascii="宋体" w:hAnsi="宋体"/>
          <w:szCs w:val="21"/>
          <w:lang w:eastAsia="zh-CN"/>
        </w:rPr>
        <w:t>核组</w:t>
      </w:r>
      <w:r>
        <w:rPr>
          <w:rFonts w:ascii="宋体" w:hAnsi="宋体"/>
          <w:szCs w:val="21"/>
        </w:rPr>
        <w:t>对该公司的体系文件进行了版本</w:t>
      </w:r>
      <w:r>
        <w:rPr>
          <w:rFonts w:hint="eastAsia" w:ascii="宋体" w:hAnsi="宋体"/>
          <w:szCs w:val="21"/>
        </w:rPr>
        <w:t>（A/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确认，</w:t>
      </w:r>
      <w:r>
        <w:rPr>
          <w:rFonts w:hint="eastAsia" w:ascii="宋体" w:hAnsi="宋体"/>
          <w:szCs w:val="21"/>
          <w:lang w:eastAsia="zh-CN"/>
        </w:rPr>
        <w:t>在</w:t>
      </w:r>
      <w:r>
        <w:rPr>
          <w:rFonts w:hint="eastAsia" w:ascii="宋体" w:hAnsi="宋体" w:cs="宋体"/>
          <w:bCs/>
          <w:kern w:val="0"/>
          <w:szCs w:val="21"/>
        </w:rPr>
        <w:t>现场审核中，审核组先、后抽样检查了涉及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企业</w:t>
      </w:r>
      <w:r>
        <w:rPr>
          <w:rFonts w:hint="eastAsia" w:ascii="宋体" w:hAnsi="宋体" w:cs="宋体"/>
          <w:bCs/>
          <w:kern w:val="0"/>
          <w:szCs w:val="21"/>
        </w:rPr>
        <w:t>测量体系内的</w:t>
      </w: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>技术质量部、检验部、办公室、生产部、供销部</w:t>
      </w:r>
      <w:r>
        <w:rPr>
          <w:rFonts w:hint="eastAsia" w:ascii="宋体" w:hAnsi="宋体" w:cs="宋体"/>
          <w:bCs/>
          <w:kern w:val="0"/>
          <w:szCs w:val="21"/>
        </w:rPr>
        <w:t>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Cs w:val="21"/>
        </w:rPr>
        <w:t>个职能部门，该企业不是重点耗能单位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2019年实际耗电能770.6吨标准煤，能源计量器具管理符合规定要求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  <w:r>
        <w:rPr>
          <w:rFonts w:hint="eastAsia" w:ascii="宋体" w:hAnsi="宋体"/>
          <w:szCs w:val="21"/>
          <w:lang w:eastAsia="zh-CN"/>
        </w:rPr>
        <w:t>为有效评价公司体系运行的质量，审核组重点检查了公司计量特征突出的</w:t>
      </w:r>
      <w:r>
        <w:rPr>
          <w:rFonts w:hint="eastAsia" w:ascii="宋体" w:hAnsi="宋体"/>
          <w:szCs w:val="21"/>
          <w:lang w:val="en-US" w:eastAsia="zh-CN"/>
        </w:rPr>
        <w:t>关键锻件尺寸检验、理化分析、测温参数控制</w:t>
      </w:r>
      <w:r>
        <w:rPr>
          <w:rFonts w:hint="eastAsia" w:ascii="宋体" w:hAnsi="宋体"/>
          <w:szCs w:val="21"/>
          <w:lang w:eastAsia="zh-CN"/>
        </w:rPr>
        <w:t>等测量过程，掌握了企业测量管理体系的运行状况。</w:t>
      </w:r>
    </w:p>
    <w:p>
      <w:pPr>
        <w:widowControl/>
        <w:spacing w:line="360" w:lineRule="auto"/>
        <w:ind w:firstLine="420" w:firstLineChars="200"/>
        <w:rPr>
          <w:rFonts w:hint="default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该厂</w:t>
      </w:r>
      <w:r>
        <w:rPr>
          <w:rFonts w:hint="eastAsia" w:ascii="宋体" w:hAnsi="宋体"/>
          <w:szCs w:val="21"/>
        </w:rPr>
        <w:t>测量管理体系的符合性、有效性及持续改进，符合GB/T 19022-2003标准要求，测量管理体系正常有序运行，</w:t>
      </w:r>
      <w:r>
        <w:rPr>
          <w:rFonts w:hint="eastAsia" w:ascii="宋体" w:hAnsi="宋体"/>
          <w:szCs w:val="21"/>
          <w:lang w:val="en-US" w:eastAsia="zh-CN"/>
        </w:rPr>
        <w:t>能够</w:t>
      </w:r>
      <w:r>
        <w:rPr>
          <w:rFonts w:hint="eastAsia" w:ascii="宋体" w:hAnsi="宋体"/>
          <w:szCs w:val="21"/>
        </w:rPr>
        <w:t>满足了</w:t>
      </w:r>
      <w:r>
        <w:rPr>
          <w:rFonts w:hint="eastAsia" w:ascii="宋体" w:hAnsi="宋体"/>
          <w:szCs w:val="21"/>
          <w:lang w:val="en-US" w:eastAsia="zh-CN"/>
        </w:rPr>
        <w:t>企业生产运行和</w:t>
      </w:r>
      <w:r>
        <w:rPr>
          <w:rFonts w:hint="eastAsia" w:ascii="宋体" w:hAnsi="宋体"/>
          <w:szCs w:val="21"/>
        </w:rPr>
        <w:t xml:space="preserve">持续发展的需要。 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2020年7月20日内部审核，发现的一个不符合项并于2020年7月24日完成整改；2020年8月1日进行了管理评审，对测量管理体系适宜性、充分性、有效性进行了评价，确保了测量管理体系的运行质量。</w:t>
      </w:r>
    </w:p>
    <w:p>
      <w:pPr>
        <w:widowControl/>
        <w:numPr>
          <w:ilvl w:val="0"/>
          <w:numId w:val="0"/>
        </w:numPr>
        <w:spacing w:line="276" w:lineRule="auto"/>
        <w:rPr>
          <w:rFonts w:hint="default" w:cs="宋体" w:asciiTheme="minorEastAsia" w:hAnsiTheme="minorEastAsia"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4.</w:t>
      </w:r>
      <w:r>
        <w:rPr>
          <w:rFonts w:hint="eastAsia"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cs="宋体" w:asciiTheme="minorEastAsia" w:hAnsiTheme="minorEastAsia"/>
          <w:kern w:val="0"/>
          <w:szCs w:val="21"/>
        </w:rPr>
        <w:t>宝鸡市陈仓区东升锻造厂</w:t>
      </w:r>
      <w:r>
        <w:rPr>
          <w:rFonts w:hint="eastAsia" w:ascii="宋体" w:hAnsi="宋体" w:cs="宋体"/>
          <w:kern w:val="0"/>
          <w:szCs w:val="21"/>
        </w:rPr>
        <w:t>领导层重视测量管理体系各项工作，职能部门职能作用发挥较好，建立的测量管理体系，运行正常，并持续符合相关法律、法规的要求；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4.2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kern w:val="0"/>
          <w:szCs w:val="21"/>
        </w:rPr>
        <w:t>年质量目标考核细则已确认，并按规定的内容和时间进行考核，质量目标完成情况较好；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4.3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2020年对识别的高控过程“</w:t>
      </w:r>
      <w:r>
        <w:rPr>
          <w:rFonts w:hint="eastAsia" w:ascii="Times New Roman" w:hAnsi="Times New Roman" w:cs="Times New Roman"/>
        </w:rPr>
        <w:t>倒挡滑动齿套</w:t>
      </w:r>
      <w:r>
        <w:rPr>
          <w:rFonts w:hint="eastAsia" w:ascii="Times New Roman" w:hAnsi="Times New Roman" w:cs="Times New Roman"/>
          <w:lang w:val="en-US" w:eastAsia="zh-CN"/>
        </w:rPr>
        <w:t>硬度检测过程”进行了有效性确认。</w:t>
      </w:r>
      <w:r>
        <w:rPr>
          <w:rFonts w:hint="eastAsia" w:cs="宋体" w:asciiTheme="minorEastAsia" w:hAnsiTheme="minorEastAsia"/>
          <w:kern w:val="0"/>
          <w:szCs w:val="21"/>
        </w:rPr>
        <w:t>抽查了关键测量过程：</w:t>
      </w:r>
      <w:r>
        <w:rPr>
          <w:rFonts w:hint="eastAsia" w:ascii="Times New Roman" w:hAnsi="Times New Roman" w:cs="Times New Roman"/>
        </w:rPr>
        <w:t>倒挡滑动齿套</w:t>
      </w:r>
      <w:r>
        <w:rPr>
          <w:rFonts w:hint="eastAsia" w:ascii="Times New Roman" w:hAnsi="Times New Roman" w:cs="Times New Roman"/>
          <w:lang w:val="en-US" w:eastAsia="zh-CN"/>
        </w:rPr>
        <w:t>硬度检测过程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4.3</w:t>
      </w:r>
      <w:r>
        <w:rPr>
          <w:rFonts w:hint="eastAsia" w:ascii="宋体" w:hAnsi="宋体"/>
          <w:color w:val="000000"/>
          <w:szCs w:val="21"/>
        </w:rPr>
        <w:t>.1查</w:t>
      </w:r>
      <w:r>
        <w:rPr>
          <w:rFonts w:hint="eastAsia" w:ascii="Times New Roman" w:hAnsi="Times New Roman" w:cs="Times New Roman"/>
        </w:rPr>
        <w:t>倒挡滑动齿套</w:t>
      </w:r>
      <w:r>
        <w:rPr>
          <w:rFonts w:hint="eastAsia" w:ascii="Times New Roman" w:hAnsi="Times New Roman" w:cs="Times New Roman"/>
          <w:lang w:val="en-US" w:eastAsia="zh-CN"/>
        </w:rPr>
        <w:t>硬度检测过程</w:t>
      </w:r>
      <w:r>
        <w:rPr>
          <w:rFonts w:hint="eastAsia" w:ascii="宋体" w:hAnsi="宋体"/>
          <w:color w:val="000000"/>
          <w:szCs w:val="21"/>
        </w:rPr>
        <w:t>等</w:t>
      </w:r>
      <w:r>
        <w:rPr>
          <w:rFonts w:hint="eastAsia" w:ascii="宋体" w:hAnsi="宋体" w:cs="宋体"/>
          <w:color w:val="000000"/>
          <w:kern w:val="0"/>
          <w:szCs w:val="21"/>
        </w:rPr>
        <w:t>，企业规定了测量人员和测量方法、测量设备的控制要求，</w:t>
      </w:r>
      <w:r>
        <w:rPr>
          <w:rFonts w:hint="eastAsia" w:ascii="宋体" w:hAnsi="宋体"/>
          <w:bCs/>
          <w:color w:val="000000"/>
          <w:szCs w:val="21"/>
        </w:rPr>
        <w:t>详</w:t>
      </w:r>
      <w:r>
        <w:rPr>
          <w:rFonts w:hint="eastAsia" w:ascii="宋体" w:hAnsi="宋体" w:cs="宋体"/>
          <w:color w:val="000000"/>
          <w:kern w:val="0"/>
          <w:szCs w:val="21"/>
        </w:rPr>
        <w:t>见《测量过程控制抽查表》。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现场重点</w:t>
      </w:r>
      <w:r>
        <w:rPr>
          <w:rFonts w:hint="eastAsia" w:ascii="Times New Roman" w:hAnsi="Times New Roman" w:cs="Times New Roman"/>
        </w:rPr>
        <w:t>倒挡滑动齿套</w:t>
      </w:r>
      <w:r>
        <w:rPr>
          <w:rFonts w:hint="eastAsia" w:ascii="Times New Roman" w:hAnsi="Times New Roman" w:cs="Times New Roman"/>
          <w:lang w:val="en-US" w:eastAsia="zh-CN"/>
        </w:rPr>
        <w:t>硬度检测过程</w:t>
      </w:r>
      <w:r>
        <w:rPr>
          <w:rFonts w:hint="eastAsia" w:hAnsi="宋体"/>
          <w:color w:val="000000"/>
          <w:kern w:val="2"/>
          <w:sz w:val="21"/>
          <w:szCs w:val="21"/>
          <w:lang w:val="en-US" w:eastAsia="zh-CN" w:bidi="ar-SA"/>
        </w:rPr>
        <w:t>测量结果</w:t>
      </w:r>
      <w:r>
        <w:rPr>
          <w:rFonts w:hint="eastAsia" w:ascii="宋体" w:hAnsi="宋体"/>
          <w:color w:val="000000"/>
          <w:szCs w:val="21"/>
        </w:rPr>
        <w:t>不确定度评定，评定方法正确，详见附件《不确定度评定报告》。</w:t>
      </w:r>
    </w:p>
    <w:p>
      <w:pPr>
        <w:spacing w:line="36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4.3.3</w:t>
      </w:r>
      <w:r>
        <w:rPr>
          <w:rFonts w:hint="eastAsia" w:ascii="宋体" w:hAnsi="宋体"/>
          <w:color w:val="000000"/>
          <w:szCs w:val="21"/>
        </w:rPr>
        <w:t>现场重点抽查了</w:t>
      </w:r>
      <w:r>
        <w:rPr>
          <w:rFonts w:hint="eastAsia" w:ascii="Times New Roman" w:hAnsi="Times New Roman" w:cs="Times New Roman"/>
        </w:rPr>
        <w:t>倒挡滑动齿套</w:t>
      </w:r>
      <w:r>
        <w:rPr>
          <w:rFonts w:hint="eastAsia" w:ascii="Times New Roman" w:hAnsi="Times New Roman" w:cs="Times New Roman"/>
          <w:lang w:val="en-US" w:eastAsia="zh-CN"/>
        </w:rPr>
        <w:t>硬度检</w:t>
      </w:r>
      <w:r>
        <w:rPr>
          <w:rFonts w:hint="eastAsia" w:hAnsi="宋体"/>
          <w:color w:val="000000"/>
          <w:kern w:val="2"/>
          <w:sz w:val="21"/>
          <w:szCs w:val="21"/>
          <w:lang w:val="en-US" w:eastAsia="zh-CN" w:bidi="ar-SA"/>
        </w:rPr>
        <w:t>测量</w:t>
      </w:r>
      <w:r>
        <w:rPr>
          <w:rFonts w:hint="eastAsia" w:ascii="宋体" w:hAnsi="宋体" w:cs="宋体"/>
          <w:color w:val="000000"/>
          <w:kern w:val="0"/>
          <w:szCs w:val="21"/>
        </w:rPr>
        <w:t>过程</w:t>
      </w:r>
      <w:r>
        <w:rPr>
          <w:rFonts w:hint="eastAsia" w:ascii="宋体" w:hAnsi="宋体"/>
          <w:color w:val="000000"/>
          <w:szCs w:val="21"/>
        </w:rPr>
        <w:t>有效性确认，测量过程监视记和控制图绘制，满足标准要求，</w:t>
      </w:r>
      <w:r>
        <w:rPr>
          <w:rFonts w:hint="eastAsia" w:ascii="宋体" w:hAnsi="宋体"/>
          <w:bCs/>
          <w:color w:val="000000"/>
          <w:szCs w:val="21"/>
        </w:rPr>
        <w:t>详</w:t>
      </w:r>
      <w:r>
        <w:rPr>
          <w:rFonts w:hint="eastAsia" w:ascii="宋体" w:hAnsi="宋体"/>
          <w:color w:val="000000"/>
          <w:szCs w:val="21"/>
        </w:rPr>
        <w:t>见附件《测量过程监视记录及控制图》、《测量过程有效性确认记录表》。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 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该厂</w:t>
      </w:r>
      <w:r>
        <w:rPr>
          <w:rFonts w:hint="eastAsia" w:cs="宋体"/>
          <w:kern w:val="0"/>
        </w:rPr>
        <w:t>已针对上一年度开具的不符合项</w:t>
      </w:r>
      <w:r>
        <w:rPr>
          <w:rFonts w:hint="eastAsia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均</w:t>
      </w:r>
      <w:r>
        <w:rPr>
          <w:rFonts w:hint="eastAsia" w:cs="宋体"/>
          <w:kern w:val="0"/>
        </w:rPr>
        <w:t>已采取有效措施，已关闭。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hint="default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目前尚未接到客户在产品质量、</w:t>
      </w:r>
      <w:r>
        <w:rPr>
          <w:rFonts w:hint="eastAsia" w:ascii="宋体" w:hAnsi="宋体"/>
          <w:bCs/>
          <w:szCs w:val="21"/>
          <w:lang w:val="en-US" w:eastAsia="zh-CN"/>
        </w:rPr>
        <w:t>成果</w:t>
      </w:r>
      <w:r>
        <w:rPr>
          <w:rFonts w:hint="eastAsia" w:ascii="宋体" w:hAnsi="宋体"/>
          <w:bCs/>
          <w:szCs w:val="21"/>
        </w:rPr>
        <w:t>交接、能源、安全、现场管理等方面的投诉和纠纷。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7.测量管理体系在实现获证客户目标方面的有效性及持续的运作控制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276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制</w:t>
      </w:r>
      <w:r>
        <w:rPr>
          <w:rFonts w:hint="eastAsia" w:ascii="宋体" w:hAnsi="宋体"/>
          <w:bCs/>
          <w:szCs w:val="21"/>
        </w:rPr>
        <w:t>定</w:t>
      </w:r>
      <w:r>
        <w:rPr>
          <w:rFonts w:hint="eastAsia" w:ascii="宋体" w:hAnsi="宋体"/>
          <w:bCs/>
          <w:szCs w:val="21"/>
          <w:lang w:val="en-US" w:eastAsia="zh-CN"/>
        </w:rPr>
        <w:t>2020年</w:t>
      </w:r>
      <w:r>
        <w:rPr>
          <w:rFonts w:hint="eastAsia" w:ascii="宋体" w:hAnsi="宋体"/>
          <w:bCs/>
          <w:szCs w:val="21"/>
        </w:rPr>
        <w:t>的计量方针及5项质量目标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内容基本覆盖标准要素。公司将质量目标考核细则已纳入员工绩效考核表，进一步体现了实现顾客、质量、服务等方面的要求，符合GB/T 19022-2003标准要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  <w:lang w:val="en-US" w:eastAsia="zh-CN"/>
        </w:rPr>
        <w:t>提供2020年三个季度年目标完成统计考核，均已达标。</w:t>
      </w:r>
    </w:p>
    <w:p>
      <w:pPr>
        <w:widowControl/>
        <w:numPr>
          <w:ilvl w:val="0"/>
          <w:numId w:val="3"/>
        </w:numPr>
        <w:spacing w:line="360" w:lineRule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widowControl/>
        <w:spacing w:line="360" w:lineRule="auto"/>
        <w:ind w:firstLine="210" w:firstLineChars="100"/>
        <w:rPr>
          <w:rFonts w:hint="default" w:asciiTheme="minorEastAsia" w:hAnsiTheme="minorEastAsia" w:eastAsia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Cs w:val="21"/>
        </w:rPr>
        <w:t>企业在本年度内未发生与本审核有关的变更。</w:t>
      </w:r>
    </w:p>
    <w:p>
      <w:pPr>
        <w:widowControl/>
        <w:numPr>
          <w:ilvl w:val="0"/>
          <w:numId w:val="3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该公司已按北京国标联合认证有限公司要求正确使用标志和证书。</w:t>
      </w:r>
    </w:p>
    <w:p>
      <w:pPr>
        <w:widowControl/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10.</w:t>
      </w:r>
      <w:r>
        <w:rPr>
          <w:rFonts w:hint="eastAsia" w:ascii="宋体" w:hAnsi="宋体" w:cs="宋体"/>
          <w:bCs/>
          <w:kern w:val="0"/>
          <w:szCs w:val="21"/>
        </w:rPr>
        <w:t>本次监督审核共出具一般不符合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项1项</w:t>
      </w:r>
      <w:r>
        <w:rPr>
          <w:rFonts w:hint="eastAsia" w:ascii="宋体" w:hAnsi="宋体" w:cs="宋体"/>
          <w:bCs/>
          <w:kern w:val="0"/>
          <w:szCs w:val="21"/>
        </w:rPr>
        <w:t>，未发现严重的或系统性的不符合情况：</w:t>
      </w:r>
    </w:p>
    <w:p>
      <w:pPr>
        <w:widowControl/>
        <w:spacing w:line="360" w:lineRule="auto"/>
        <w:ind w:left="210" w:hanging="210" w:hangingChars="100"/>
        <w:jc w:val="left"/>
        <w:rPr>
          <w:rFonts w:hint="default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10.1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生产部锻压工房内两个储气罐顶部监测压缩空气用压力表，编号18101194、R18668，检定证书编号：宝质检中心（J）2019No000554，有效期为2020年2月11日，仍处于在用状态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，不符合GB/T19022-2003标准7.3.2的要求。</w:t>
      </w:r>
    </w:p>
    <w:p>
      <w:pPr>
        <w:widowControl/>
        <w:spacing w:line="360" w:lineRule="auto"/>
        <w:rPr>
          <w:rFonts w:ascii="宋体" w:hAnsi="宋体" w:eastAsia="宋体" w:cs="宋体"/>
          <w:b/>
          <w:bCs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widowControl/>
        <w:spacing w:line="400" w:lineRule="exact"/>
        <w:ind w:firstLine="420" w:firstLineChars="200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通过</w:t>
      </w:r>
      <w:r>
        <w:rPr>
          <w:rFonts w:hint="eastAsia" w:ascii="宋体" w:hAnsi="宋体" w:eastAsia="宋体" w:cs="宋体"/>
          <w:bCs/>
          <w:kern w:val="0"/>
          <w:szCs w:val="21"/>
        </w:rPr>
        <w:t>20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Cs/>
          <w:kern w:val="0"/>
          <w:szCs w:val="21"/>
        </w:rPr>
        <w:t>年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Cs/>
          <w:kern w:val="0"/>
          <w:szCs w:val="21"/>
        </w:rPr>
        <w:t>月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Cs/>
          <w:kern w:val="0"/>
          <w:szCs w:val="21"/>
        </w:rPr>
        <w:t>日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下午-12日上午</w:t>
      </w:r>
      <w:r>
        <w:rPr>
          <w:rFonts w:hint="eastAsia" w:ascii="宋体" w:hAnsi="宋体" w:eastAsia="宋体" w:cs="宋体"/>
          <w:bCs/>
          <w:kern w:val="0"/>
          <w:szCs w:val="21"/>
        </w:rPr>
        <w:t>对</w:t>
      </w:r>
      <w:r>
        <w:rPr>
          <w:rFonts w:hint="eastAsia" w:eastAsia="宋体" w:cs="宋体" w:asciiTheme="minorEastAsia" w:hAnsiTheme="minorEastAsia"/>
          <w:kern w:val="0"/>
          <w:szCs w:val="21"/>
          <w:lang w:eastAsia="zh-CN"/>
        </w:rPr>
        <w:t>宝鸡市陈仓区东升锻造厂</w:t>
      </w:r>
      <w:r>
        <w:rPr>
          <w:rFonts w:hint="eastAsia" w:ascii="宋体" w:hAnsi="宋体" w:eastAsia="宋体" w:cs="宋体"/>
          <w:bCs/>
          <w:kern w:val="0"/>
          <w:szCs w:val="21"/>
        </w:rPr>
        <w:t>建立的测量管理体系进行年度监督审核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Cs w:val="21"/>
        </w:rPr>
        <w:t xml:space="preserve"> 审核组按照测量管理体系认证要求进行了抽查审核验证，审核组认为：公司领导重视计量工作，测量管理体系文件资料完整，计量相关部门及人员岗位职责明确。配备的检测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记录及外部供方管理等各项工作，测量管理体系通过一年来的运行更加完善和规范，使公司测量体系持续满足顾客的测量要求。经审核表明，</w:t>
      </w:r>
      <w:r>
        <w:rPr>
          <w:rFonts w:hint="eastAsia" w:eastAsia="宋体" w:cs="宋体" w:asciiTheme="minorEastAsia" w:hAnsiTheme="minorEastAsia"/>
          <w:kern w:val="0"/>
          <w:szCs w:val="21"/>
          <w:lang w:eastAsia="zh-CN"/>
        </w:rPr>
        <w:t>宝鸡市陈仓区东升锻造厂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400" w:lineRule="exact"/>
        <w:ind w:firstLine="420" w:firstLineChars="200"/>
        <w:rPr>
          <w:rStyle w:val="9"/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为了促进支持企业测量管理体系持续提高，建议</w:t>
      </w:r>
      <w:r>
        <w:rPr>
          <w:rFonts w:hint="eastAsia" w:ascii="宋体" w:hAnsi="宋体" w:eastAsia="宋体" w:cs="Times New Roman"/>
          <w:szCs w:val="21"/>
        </w:rPr>
        <w:t>企业加强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人员培训</w:t>
      </w:r>
      <w:r>
        <w:rPr>
          <w:rFonts w:hint="eastAsia" w:ascii="宋体" w:hAnsi="宋体" w:eastAsia="宋体" w:cs="Times New Roman"/>
          <w:szCs w:val="21"/>
        </w:rPr>
        <w:t>，提升全员计量意识</w:t>
      </w:r>
      <w:r>
        <w:rPr>
          <w:rFonts w:hint="eastAsia" w:ascii="宋体" w:hAnsi="宋体" w:eastAsia="宋体" w:cs="宋体"/>
          <w:bCs/>
          <w:kern w:val="0"/>
          <w:szCs w:val="21"/>
        </w:rPr>
        <w:t xml:space="preserve">，加强对重要、关键测量过程的识别、控制工作，使测量管理体系能够更加有效地发挥作用。 </w:t>
      </w:r>
    </w:p>
    <w:p>
      <w:pPr>
        <w:widowControl/>
        <w:spacing w:line="360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  <w:bookmarkStart w:id="11" w:name="_GoBack"/>
      <w:bookmarkEnd w:id="11"/>
    </w:p>
    <w:p>
      <w:pPr>
        <w:widowControl/>
        <w:spacing w:line="360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147320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wordWrap w:val="0"/>
        <w:spacing w:line="360" w:lineRule="auto"/>
        <w:ind w:right="945"/>
        <w:jc w:val="right"/>
        <w:rPr>
          <w:rFonts w:hint="default" w:ascii="宋体" w:hAnsi="宋体" w:eastAsia="宋体" w:cs="宋体"/>
          <w:kern w:val="0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2020.12.12</w:t>
      </w:r>
    </w:p>
    <w:p>
      <w:pPr>
        <w:widowControl/>
        <w:spacing w:line="360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360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4DF083"/>
    <w:multiLevelType w:val="singleLevel"/>
    <w:tmpl w:val="C54DF08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81D916"/>
    <w:multiLevelType w:val="singleLevel"/>
    <w:tmpl w:val="C581D916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EEF78D"/>
    <w:multiLevelType w:val="singleLevel"/>
    <w:tmpl w:val="54EEF78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4E5EC7"/>
    <w:rsid w:val="3A9149D3"/>
    <w:rsid w:val="3E842655"/>
    <w:rsid w:val="615D0127"/>
    <w:rsid w:val="69981C00"/>
    <w:rsid w:val="74831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137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LIL</cp:lastModifiedBy>
  <cp:lastPrinted>2017-09-01T06:24:00Z</cp:lastPrinted>
  <dcterms:modified xsi:type="dcterms:W3CDTF">2020-12-15T17:15:36Z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