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EF5EDE" w:rsidRDefault="004D7B71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EF5ED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F5EDE" w:rsidRPr="00EF5EDE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EF5EDE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EF5EDE" w:rsidRDefault="004D7B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EF5EDE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EF5EDE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EF5EDE" w:rsidRDefault="004D7B71" w:rsidP="009B427E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9B427E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EF5ED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CF5C50" w:rsidRPr="00EF5ED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Pr="00EF5EDE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    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9B427E">
              <w:rPr>
                <w:rFonts w:ascii="楷体" w:eastAsia="楷体" w:hAnsi="楷体" w:hint="eastAsia"/>
                <w:sz w:val="24"/>
                <w:szCs w:val="24"/>
              </w:rPr>
              <w:t>张晓妮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r w:rsidR="009B427E">
              <w:rPr>
                <w:rFonts w:ascii="楷体" w:eastAsia="楷体" w:hAnsi="楷体" w:hint="eastAsia"/>
                <w:sz w:val="24"/>
                <w:szCs w:val="24"/>
              </w:rPr>
              <w:t>庞军虎</w:t>
            </w:r>
          </w:p>
        </w:tc>
        <w:tc>
          <w:tcPr>
            <w:tcW w:w="1585" w:type="dxa"/>
            <w:vMerge w:val="restart"/>
            <w:vAlign w:val="center"/>
          </w:tcPr>
          <w:p w:rsidR="000066C2" w:rsidRPr="00EF5EDE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EF5EDE" w:rsidRPr="00EF5EDE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EF5EDE" w:rsidRDefault="004D7B71" w:rsidP="009B427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6264A5" w:rsidRPr="00EF5EDE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审核时间：2019.</w:t>
            </w:r>
            <w:r w:rsidR="001D0D9A" w:rsidRPr="00EF5EDE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6A7A" w:rsidRPr="00EF5ED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9B427E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585" w:type="dxa"/>
            <w:vMerge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EDE" w:rsidRPr="00EF5EDE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EF5EDE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066C2" w:rsidRPr="00EF5EDE" w:rsidRDefault="004D7B71" w:rsidP="00CF5C50">
            <w:pPr>
              <w:spacing w:line="360" w:lineRule="auto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EF5EDE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EDE" w:rsidRPr="00EF5EDE">
        <w:trPr>
          <w:trHeight w:val="1255"/>
        </w:trPr>
        <w:tc>
          <w:tcPr>
            <w:tcW w:w="2160" w:type="dxa"/>
          </w:tcPr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EF5EDE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部长介绍本部门主要负责公司</w:t>
            </w:r>
          </w:p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1) 负责物资采购、</w:t>
            </w:r>
            <w:r w:rsidR="00F51BE3" w:rsidRPr="00EF5EDE">
              <w:rPr>
                <w:rFonts w:ascii="楷体" w:eastAsia="楷体" w:hAnsi="楷体" w:cs="Arial" w:hint="eastAsia"/>
                <w:sz w:val="24"/>
                <w:szCs w:val="24"/>
              </w:rPr>
              <w:t>产品销售</w:t>
            </w: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管理与使用过程的信息交流、处置与监督管理工作；</w:t>
            </w:r>
          </w:p>
          <w:p w:rsidR="006264A5" w:rsidRPr="00EF5EDE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 w:rsidR="006264A5" w:rsidRPr="00EF5EDE" w:rsidRDefault="006264A5" w:rsidP="00C14C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 w:rsidR="006264A5" w:rsidRPr="00EF5EDE" w:rsidRDefault="006264A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EDE" w:rsidRPr="00EF5EDE">
        <w:trPr>
          <w:trHeight w:val="1968"/>
        </w:trPr>
        <w:tc>
          <w:tcPr>
            <w:tcW w:w="21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EF5EDE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EF5EDE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</w:tcPr>
          <w:p w:rsidR="00D15623" w:rsidRPr="00EF5EDE" w:rsidRDefault="00D15623" w:rsidP="0026497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本部门的目标有:</w:t>
            </w:r>
          </w:p>
          <w:p w:rsidR="00F51BE3" w:rsidRPr="00EF5EDE" w:rsidRDefault="00F51BE3" w:rsidP="00F51B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合同评审率100％；</w:t>
            </w:r>
          </w:p>
          <w:p w:rsidR="00F51BE3" w:rsidRPr="00EF5EDE" w:rsidRDefault="00F51BE3" w:rsidP="00F51B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供应商、外包</w:t>
            </w:r>
            <w:proofErr w:type="gramStart"/>
            <w:r w:rsidRPr="00EF5EDE">
              <w:rPr>
                <w:rFonts w:ascii="楷体" w:eastAsia="楷体" w:hAnsi="楷体" w:hint="eastAsia"/>
                <w:sz w:val="24"/>
                <w:szCs w:val="24"/>
              </w:rPr>
              <w:t>方考核</w:t>
            </w:r>
            <w:proofErr w:type="gramEnd"/>
            <w:r w:rsidRPr="00EF5EDE">
              <w:rPr>
                <w:rFonts w:ascii="楷体" w:eastAsia="楷体" w:hAnsi="楷体" w:hint="eastAsia"/>
                <w:sz w:val="24"/>
                <w:szCs w:val="24"/>
              </w:rPr>
              <w:t>评价率：100％</w:t>
            </w:r>
          </w:p>
          <w:p w:rsidR="00D15623" w:rsidRPr="00EF5EDE" w:rsidRDefault="00F51BE3" w:rsidP="00F51BE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相关方施加影响率100%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D15623" w:rsidRPr="00EF5EDE" w:rsidRDefault="00F51BE3" w:rsidP="0026497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2019.7.30日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经考核以上各目标均已达成。   </w:t>
            </w:r>
          </w:p>
        </w:tc>
        <w:tc>
          <w:tcPr>
            <w:tcW w:w="1585" w:type="dxa"/>
          </w:tcPr>
          <w:p w:rsidR="00D15623" w:rsidRPr="00EF5EDE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EDE" w:rsidRPr="00EF5EDE">
        <w:trPr>
          <w:trHeight w:val="1968"/>
        </w:trPr>
        <w:tc>
          <w:tcPr>
            <w:tcW w:w="2160" w:type="dxa"/>
          </w:tcPr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环境因素</w:t>
            </w:r>
          </w:p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D15623" w:rsidRPr="00EF5EDE" w:rsidRDefault="00A407D1" w:rsidP="00D13A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查有：《环境因素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识别、评价控制程序》。</w:t>
            </w:r>
          </w:p>
          <w:p w:rsidR="00D15623" w:rsidRPr="00EF5EDE" w:rsidRDefault="00566C87" w:rsidP="00D13AF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《环境因素识别</w:t>
            </w:r>
            <w:r w:rsidR="009935D9" w:rsidRPr="00EF5EDE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评价表》，识别了本部门在办公、采购、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装卸、运输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等各有关过程的环境因素，包括</w:t>
            </w:r>
            <w:r w:rsidR="00D13AFD" w:rsidRPr="00EF5EDE">
              <w:rPr>
                <w:rFonts w:ascii="楷体" w:eastAsia="楷体" w:hAnsi="楷体" w:hint="eastAsia"/>
                <w:sz w:val="24"/>
                <w:szCs w:val="24"/>
              </w:rPr>
              <w:t>其它生活污水排放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13AFD" w:rsidRPr="00EF5EDE">
              <w:rPr>
                <w:rFonts w:ascii="楷体" w:eastAsia="楷体" w:hAnsi="楷体" w:hint="eastAsia"/>
                <w:sz w:val="24"/>
                <w:szCs w:val="24"/>
              </w:rPr>
              <w:t>有机生活垃圾如菜叶/果皮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13AFD" w:rsidRPr="00EF5EDE"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13AFD" w:rsidRPr="00EF5EDE">
              <w:rPr>
                <w:rFonts w:ascii="楷体" w:eastAsia="楷体" w:hAnsi="楷体" w:hint="eastAsia"/>
                <w:sz w:val="24"/>
                <w:szCs w:val="24"/>
              </w:rPr>
              <w:t>水、电、气消耗浪费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13AFD" w:rsidRPr="00EF5EDE">
              <w:rPr>
                <w:rFonts w:ascii="楷体" w:eastAsia="楷体" w:hAnsi="楷体" w:hint="eastAsia"/>
                <w:sz w:val="24"/>
                <w:szCs w:val="24"/>
              </w:rPr>
              <w:t>废旧墨粉/硒鼓/墨盒丢弃</w:t>
            </w:r>
            <w:r w:rsidR="009935D9" w:rsidRPr="00EF5EDE">
              <w:rPr>
                <w:rFonts w:ascii="楷体" w:eastAsia="楷体" w:hAnsi="楷体" w:hint="eastAsia"/>
                <w:sz w:val="24"/>
                <w:szCs w:val="24"/>
              </w:rPr>
              <w:t>电灯耗电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包装物的丢弃</w:t>
            </w:r>
            <w:r w:rsidR="0063262D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F6B9B" w:rsidRPr="00EF5EDE">
              <w:rPr>
                <w:rFonts w:ascii="楷体" w:eastAsia="楷体" w:hAnsi="楷体" w:hint="eastAsia"/>
                <w:sz w:val="24"/>
                <w:szCs w:val="24"/>
              </w:rPr>
              <w:t>车辆使用尾气排放</w:t>
            </w:r>
            <w:r w:rsidR="00D15623" w:rsidRPr="00EF5EDE">
              <w:rPr>
                <w:rFonts w:ascii="楷体" w:eastAsia="楷体" w:hAnsi="楷体" w:hint="eastAsia"/>
                <w:sz w:val="24"/>
                <w:szCs w:val="24"/>
              </w:rPr>
              <w:t>等环境因素，能考虑生命周期观点。</w:t>
            </w:r>
          </w:p>
          <w:p w:rsidR="00D15623" w:rsidRPr="00EF5EDE" w:rsidRDefault="00D15623" w:rsidP="005626E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5626E8" w:rsidRPr="00EF5EDE">
              <w:rPr>
                <w:rFonts w:ascii="楷体" w:eastAsia="楷体" w:hAnsi="楷体" w:hint="eastAsia"/>
                <w:sz w:val="24"/>
                <w:szCs w:val="24"/>
              </w:rPr>
              <w:t>重要环境因素及控制措施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清单》，涉及本部门有2项重要环境因素，包括：</w:t>
            </w:r>
            <w:r w:rsidR="00BD56D2" w:rsidRPr="00EF5EDE">
              <w:rPr>
                <w:rFonts w:ascii="楷体" w:eastAsia="楷体" w:hAnsi="楷体" w:hint="eastAsia"/>
                <w:sz w:val="24"/>
                <w:szCs w:val="24"/>
              </w:rPr>
              <w:t>废液排放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、火灾。</w:t>
            </w:r>
          </w:p>
          <w:p w:rsidR="00D15623" w:rsidRPr="00EF5EDE" w:rsidRDefault="00D15623" w:rsidP="005626E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控制措施：固废分类存放、</w:t>
            </w:r>
            <w:proofErr w:type="gramStart"/>
            <w:r w:rsidR="00BD4212" w:rsidRPr="00EF5EDE">
              <w:rPr>
                <w:rFonts w:ascii="楷体" w:eastAsia="楷体" w:hAnsi="楷体" w:hint="eastAsia"/>
                <w:sz w:val="24"/>
                <w:szCs w:val="24"/>
              </w:rPr>
              <w:t>危废存放处</w:t>
            </w:r>
            <w:proofErr w:type="gramEnd"/>
            <w:r w:rsidR="00BD4212" w:rsidRPr="00EF5EDE">
              <w:rPr>
                <w:rFonts w:ascii="楷体" w:eastAsia="楷体" w:hAnsi="楷体" w:hint="eastAsia"/>
                <w:sz w:val="24"/>
                <w:szCs w:val="24"/>
              </w:rPr>
              <w:t>防渗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处置</w:t>
            </w:r>
            <w:r w:rsidR="00BD4212" w:rsidRPr="00EF5ED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培训教育，配备消防器材、应急预案等措施。</w:t>
            </w:r>
          </w:p>
          <w:p w:rsidR="00D15623" w:rsidRPr="00EF5EDE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C3BD2" w:rsidRPr="00EF5EDE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15623" w:rsidRPr="00EF5EDE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F5EDE" w:rsidRPr="00EF5EDE">
        <w:trPr>
          <w:trHeight w:val="2110"/>
        </w:trPr>
        <w:tc>
          <w:tcPr>
            <w:tcW w:w="21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E0944" w:rsidRPr="00EF5EDE" w:rsidRDefault="00BE0944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公司制定并实施了《环境</w:t>
            </w:r>
            <w:r w:rsidR="00E4735F" w:rsidRPr="00EF5EDE">
              <w:rPr>
                <w:rFonts w:ascii="楷体" w:eastAsia="楷体" w:hAnsi="楷体" w:hint="eastAsia"/>
                <w:sz w:val="24"/>
                <w:szCs w:val="24"/>
              </w:rPr>
              <w:t>运行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控制程序》、《废弃物</w:t>
            </w:r>
            <w:r w:rsidR="00E4735F" w:rsidRPr="00EF5EDE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程序》、《</w:t>
            </w:r>
            <w:r w:rsidR="00E4735F" w:rsidRPr="00EF5EDE">
              <w:rPr>
                <w:rFonts w:ascii="楷体" w:eastAsia="楷体" w:hAnsi="楷体" w:hint="eastAsia"/>
                <w:sz w:val="24"/>
                <w:szCs w:val="24"/>
              </w:rPr>
              <w:t>相关方</w:t>
            </w:r>
            <w:r w:rsidR="00C54F05" w:rsidRPr="00EF5EDE">
              <w:rPr>
                <w:rFonts w:ascii="楷体" w:eastAsia="楷体" w:hAnsi="楷体" w:hint="eastAsia"/>
                <w:sz w:val="24"/>
                <w:szCs w:val="24"/>
              </w:rPr>
              <w:t>影响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控制程序》、</w:t>
            </w:r>
            <w:r w:rsidR="00921A22" w:rsidRPr="00EF5EDE">
              <w:rPr>
                <w:rFonts w:ascii="楷体" w:eastAsia="楷体" w:hAnsi="楷体" w:hint="eastAsia"/>
                <w:sz w:val="24"/>
                <w:szCs w:val="24"/>
              </w:rPr>
              <w:t>《化学品</w:t>
            </w:r>
            <w:r w:rsidR="00C54F05" w:rsidRPr="00EF5EDE">
              <w:rPr>
                <w:rFonts w:ascii="楷体" w:eastAsia="楷体" w:hAnsi="楷体" w:hint="eastAsia"/>
                <w:sz w:val="24"/>
                <w:szCs w:val="24"/>
              </w:rPr>
              <w:t>及油品</w:t>
            </w:r>
            <w:r w:rsidR="00921A22" w:rsidRPr="00EF5EDE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="00C54F05" w:rsidRPr="00EF5EDE">
              <w:rPr>
                <w:rFonts w:ascii="楷体" w:eastAsia="楷体" w:hAnsi="楷体" w:hint="eastAsia"/>
                <w:sz w:val="24"/>
                <w:szCs w:val="24"/>
              </w:rPr>
              <w:t>规定</w:t>
            </w:r>
            <w:r w:rsidR="00921A22" w:rsidRPr="00EF5ED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C54F05" w:rsidRPr="00EF5EDE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2924B8" w:rsidRPr="00EF5EDE">
              <w:rPr>
                <w:rFonts w:ascii="楷体" w:eastAsia="楷体" w:hAnsi="楷体" w:hint="eastAsia"/>
                <w:sz w:val="24"/>
                <w:szCs w:val="24"/>
              </w:rPr>
              <w:t>环境保护管理制度</w:t>
            </w:r>
            <w:r w:rsidR="00C54F05" w:rsidRPr="00EF5EDE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等环境管理程序</w:t>
            </w:r>
            <w:r w:rsidR="002924B8" w:rsidRPr="00EF5EDE">
              <w:rPr>
                <w:rFonts w:ascii="楷体" w:eastAsia="楷体" w:hAnsi="楷体" w:hint="eastAsia"/>
                <w:sz w:val="24"/>
                <w:szCs w:val="24"/>
              </w:rPr>
              <w:t>/制度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EF5EDE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</w:t>
            </w:r>
            <w:r w:rsidR="00A763CB" w:rsidRPr="00EF5EDE">
              <w:rPr>
                <w:rFonts w:ascii="楷体" w:eastAsia="楷体" w:hAnsi="楷体" w:hint="eastAsia"/>
                <w:sz w:val="24"/>
                <w:szCs w:val="24"/>
              </w:rPr>
              <w:t>供方/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客户组织的有关要求。</w:t>
            </w:r>
          </w:p>
          <w:p w:rsidR="00D15623" w:rsidRPr="00EF5EDE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公司识别出与组织相关的相关方，提供了2019.</w:t>
            </w:r>
            <w:r w:rsidR="0087341C" w:rsidRPr="00EF5ED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7341C" w:rsidRPr="00EF5EDE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87341C" w:rsidRPr="00EF5EDE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="0055127E" w:rsidRPr="0055127E">
              <w:rPr>
                <w:rFonts w:ascii="楷体" w:eastAsia="楷体" w:hAnsi="楷体" w:hint="eastAsia"/>
                <w:sz w:val="24"/>
                <w:szCs w:val="24"/>
              </w:rPr>
              <w:t>岐山县红宝石机械制造有限公司</w:t>
            </w:r>
            <w:r w:rsidR="00F5770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F5770F" w:rsidRPr="00F5770F">
              <w:rPr>
                <w:rFonts w:ascii="楷体" w:eastAsia="楷体" w:hAnsi="楷体" w:hint="eastAsia"/>
                <w:sz w:val="24"/>
                <w:szCs w:val="24"/>
              </w:rPr>
              <w:t>宝鸡市宏录物资有限公司</w:t>
            </w:r>
            <w:r w:rsidR="0055127E" w:rsidRPr="0055127E">
              <w:rPr>
                <w:rFonts w:ascii="楷体" w:eastAsia="楷体" w:hAnsi="楷体" w:hint="eastAsia"/>
                <w:sz w:val="24"/>
                <w:szCs w:val="24"/>
              </w:rPr>
              <w:t>等相关方的</w:t>
            </w:r>
            <w:r w:rsidR="0087341C" w:rsidRPr="00EF5EDE">
              <w:rPr>
                <w:rFonts w:ascii="楷体" w:eastAsia="楷体" w:hAnsi="楷体" w:hint="eastAsia"/>
                <w:sz w:val="24"/>
                <w:szCs w:val="24"/>
              </w:rPr>
              <w:t>“相关方信息交流记录表”、“重要施加影响相关方一览表”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组织对相关方</w:t>
            </w:r>
            <w:r w:rsidR="00D43EC1" w:rsidRPr="00EF5EDE"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4B5316" w:rsidRPr="00EF5EDE">
              <w:rPr>
                <w:rFonts w:ascii="楷体" w:eastAsia="楷体" w:hAnsi="楷体" w:hint="eastAsia"/>
                <w:sz w:val="24"/>
                <w:szCs w:val="24"/>
              </w:rPr>
              <w:t>环保告知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EF5EDE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现场检查库房整洁，环境较好，产品分区摆放整齐，消防通道畅通。</w:t>
            </w:r>
          </w:p>
          <w:p w:rsidR="00D15623" w:rsidRPr="00EF5EDE" w:rsidRDefault="00D15623" w:rsidP="002A7CB6">
            <w:pPr>
              <w:spacing w:line="360" w:lineRule="auto"/>
              <w:ind w:firstLineChars="200" w:firstLine="480"/>
              <w:rPr>
                <w:rFonts w:eastAsiaTheme="minorEastAsia"/>
              </w:rPr>
            </w:pPr>
            <w:r w:rsidRPr="00EF5EDE">
              <w:rPr>
                <w:rFonts w:ascii="楷体" w:eastAsia="楷体" w:hAnsi="楷体"/>
                <w:sz w:val="24"/>
                <w:szCs w:val="24"/>
              </w:rPr>
              <w:t>查化学品仓库有</w:t>
            </w:r>
            <w:r w:rsidR="004B5316" w:rsidRPr="00EF5EDE">
              <w:rPr>
                <w:rFonts w:ascii="楷体" w:eastAsia="楷体" w:hAnsi="楷体"/>
                <w:sz w:val="24"/>
                <w:szCs w:val="24"/>
              </w:rPr>
              <w:t>化学品</w:t>
            </w:r>
            <w:r w:rsidRPr="00EF5EDE">
              <w:rPr>
                <w:rFonts w:ascii="楷体" w:eastAsia="楷体" w:hAnsi="楷体"/>
                <w:sz w:val="24"/>
                <w:szCs w:val="24"/>
              </w:rPr>
              <w:t>的MSDS</w:t>
            </w:r>
            <w:r w:rsidR="00CE2F65" w:rsidRPr="00EF5EDE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CE2F65" w:rsidRPr="00EF5EDE">
              <w:rPr>
                <w:rFonts w:ascii="楷体" w:eastAsia="楷体" w:hAnsi="楷体"/>
                <w:sz w:val="24"/>
                <w:szCs w:val="24"/>
              </w:rPr>
              <w:t>与库管人员交流熟知</w:t>
            </w:r>
            <w:proofErr w:type="gramStart"/>
            <w:r w:rsidR="00CE2F65" w:rsidRPr="00EF5EDE">
              <w:rPr>
                <w:rFonts w:ascii="楷体" w:eastAsia="楷体" w:hAnsi="楷体"/>
                <w:sz w:val="24"/>
                <w:szCs w:val="24"/>
              </w:rPr>
              <w:t>危化品</w:t>
            </w:r>
            <w:proofErr w:type="gramEnd"/>
            <w:r w:rsidR="00CE2F65" w:rsidRPr="00EF5EDE">
              <w:rPr>
                <w:rFonts w:ascii="楷体" w:eastAsia="楷体" w:hAnsi="楷体"/>
                <w:sz w:val="24"/>
                <w:szCs w:val="24"/>
              </w:rPr>
              <w:t>的管理知识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EF5EDE" w:rsidRDefault="00D15623" w:rsidP="00A3306B">
            <w:pPr>
              <w:pStyle w:val="a0"/>
              <w:rPr>
                <w:rFonts w:ascii="楷体" w:eastAsia="楷体" w:hAnsi="楷体"/>
                <w:kern w:val="2"/>
                <w:sz w:val="24"/>
                <w:szCs w:val="24"/>
              </w:rPr>
            </w:pPr>
            <w:proofErr w:type="gramStart"/>
            <w:r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查</w:t>
            </w:r>
            <w:r w:rsidR="00CE2F65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危险</w:t>
            </w:r>
            <w:proofErr w:type="gramEnd"/>
            <w:r w:rsidR="00CE2F65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废弃物仓库，门口有警告标示牌，有</w:t>
            </w:r>
            <w:r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灭火器</w:t>
            </w:r>
            <w:r w:rsidR="002A7CB6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，状态良好</w:t>
            </w:r>
            <w:r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，</w:t>
            </w:r>
            <w:r w:rsidR="00CE2F65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地面有</w:t>
            </w:r>
            <w:r w:rsidR="002A7CB6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放渗漏</w:t>
            </w:r>
            <w:r w:rsidR="000823DC">
              <w:rPr>
                <w:rFonts w:ascii="楷体" w:eastAsia="楷体" w:hAnsi="楷体" w:hint="eastAsia"/>
                <w:kern w:val="2"/>
                <w:sz w:val="24"/>
                <w:szCs w:val="24"/>
              </w:rPr>
              <w:t>托盘</w:t>
            </w:r>
            <w:r w:rsidR="002A7CB6"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层</w:t>
            </w:r>
            <w:r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。</w:t>
            </w:r>
          </w:p>
          <w:p w:rsidR="00D15623" w:rsidRPr="00EF5EDE" w:rsidRDefault="000823DC" w:rsidP="00A3306B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6597925" wp14:editId="71895B7A">
                  <wp:simplePos x="0" y="0"/>
                  <wp:positionH relativeFrom="column">
                    <wp:posOffset>626533</wp:posOffset>
                  </wp:positionH>
                  <wp:positionV relativeFrom="paragraph">
                    <wp:posOffset>174202</wp:posOffset>
                  </wp:positionV>
                  <wp:extent cx="2300313" cy="4080933"/>
                  <wp:effectExtent l="0" t="0" r="0" b="0"/>
                  <wp:wrapNone/>
                  <wp:docPr id="5" name="图片 5" descr="E:\360安全云盘同步版\国标联合审核\201910\宝鸡市红星锻造有限责任公司\新建文件夹\IMG_20191012_17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宝鸡市红星锻造有限责任公司\新建文件夹\IMG_20191012_17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85" cy="408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D15623" w:rsidRPr="00EF5EDE" w:rsidRDefault="00D15623" w:rsidP="00A3306B">
            <w:pPr>
              <w:pStyle w:val="a0"/>
            </w:pPr>
          </w:p>
          <w:p w:rsidR="00AB10CA" w:rsidRPr="00EF5EDE" w:rsidRDefault="00AB10CA" w:rsidP="00A3306B">
            <w:pPr>
              <w:pStyle w:val="a0"/>
            </w:pPr>
          </w:p>
          <w:p w:rsidR="00AB10CA" w:rsidRPr="00EF5EDE" w:rsidRDefault="00AB10CA" w:rsidP="00A3306B">
            <w:pPr>
              <w:pStyle w:val="a0"/>
            </w:pPr>
          </w:p>
          <w:p w:rsidR="00AB10CA" w:rsidRPr="00EF5EDE" w:rsidRDefault="00AB10CA" w:rsidP="00A3306B">
            <w:pPr>
              <w:pStyle w:val="a0"/>
            </w:pPr>
          </w:p>
          <w:p w:rsidR="00AB10CA" w:rsidRPr="00EF5EDE" w:rsidRDefault="00AB10CA" w:rsidP="00A3306B">
            <w:pPr>
              <w:pStyle w:val="a0"/>
            </w:pPr>
          </w:p>
          <w:p w:rsidR="00AB10CA" w:rsidRPr="00EF5EDE" w:rsidRDefault="00AB10CA" w:rsidP="00A3306B">
            <w:pPr>
              <w:pStyle w:val="a0"/>
            </w:pPr>
          </w:p>
          <w:p w:rsidR="00AB10CA" w:rsidRDefault="00AB10CA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FCB91CA" wp14:editId="6FA4EE89">
                  <wp:simplePos x="0" y="0"/>
                  <wp:positionH relativeFrom="column">
                    <wp:posOffset>16932</wp:posOffset>
                  </wp:positionH>
                  <wp:positionV relativeFrom="paragraph">
                    <wp:posOffset>133562</wp:posOffset>
                  </wp:positionV>
                  <wp:extent cx="6262491" cy="3530600"/>
                  <wp:effectExtent l="0" t="0" r="0" b="0"/>
                  <wp:wrapNone/>
                  <wp:docPr id="2" name="图片 2" descr="E:\360安全云盘同步版\国标联合审核\201910\宝鸡市红星锻造有限责任公司\新建文件夹\IMG_20191013_10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0\宝鸡市红星锻造有限责任公司\新建文件夹\IMG_20191013_102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514" cy="353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Default="0099679E" w:rsidP="00F5790C">
            <w:pPr>
              <w:pStyle w:val="a0"/>
              <w:ind w:left="0"/>
              <w:rPr>
                <w:rFonts w:hint="eastAsia"/>
              </w:rPr>
            </w:pPr>
          </w:p>
          <w:p w:rsidR="0099679E" w:rsidRPr="00EF5EDE" w:rsidRDefault="0099679E" w:rsidP="00F5790C">
            <w:pPr>
              <w:pStyle w:val="a0"/>
              <w:ind w:left="0"/>
            </w:pPr>
          </w:p>
        </w:tc>
        <w:tc>
          <w:tcPr>
            <w:tcW w:w="1585" w:type="dxa"/>
          </w:tcPr>
          <w:p w:rsidR="00D15623" w:rsidRPr="00EF5EDE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A3306B">
            <w:pPr>
              <w:pStyle w:val="a0"/>
            </w:pPr>
          </w:p>
        </w:tc>
      </w:tr>
      <w:tr w:rsidR="00EF5EDE" w:rsidRPr="00EF5EDE">
        <w:trPr>
          <w:trHeight w:val="2110"/>
        </w:trPr>
        <w:tc>
          <w:tcPr>
            <w:tcW w:w="2160" w:type="dxa"/>
          </w:tcPr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</w:t>
            </w: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 w:rsidR="00D15623" w:rsidRPr="00EF5EDE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EF5EDE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D15623" w:rsidRPr="00EF5EDE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  <w:bookmarkStart w:id="0" w:name="_GoBack"/>
            <w:bookmarkEnd w:id="0"/>
          </w:p>
          <w:p w:rsidR="00D15623" w:rsidRPr="00EF5EDE" w:rsidRDefault="00D15623" w:rsidP="00F5790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887CA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24F84" w:rsidRPr="00EF5ED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887CA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日参加了由</w:t>
            </w:r>
            <w:r w:rsidR="00887CAC">
              <w:rPr>
                <w:rFonts w:ascii="楷体" w:eastAsia="楷体" w:hAnsi="楷体" w:hint="eastAsia"/>
                <w:sz w:val="24"/>
                <w:szCs w:val="24"/>
              </w:rPr>
              <w:t>综合管理部</w:t>
            </w:r>
            <w:r w:rsidRPr="00EF5EDE">
              <w:rPr>
                <w:rFonts w:ascii="楷体" w:eastAsia="楷体" w:hAnsi="楷体" w:hint="eastAsia"/>
                <w:sz w:val="24"/>
                <w:szCs w:val="24"/>
              </w:rPr>
              <w:t>组织的消防演练。</w:t>
            </w:r>
          </w:p>
          <w:p w:rsidR="00D15623" w:rsidRPr="00EF5EDE" w:rsidRDefault="00D15623" w:rsidP="00F5790C">
            <w:pPr>
              <w:pStyle w:val="2"/>
              <w:ind w:firstLineChars="200" w:firstLine="480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kern w:val="2"/>
                <w:sz w:val="24"/>
                <w:szCs w:val="24"/>
              </w:rPr>
              <w:t>库房有灭火器和消防栓，状态良好。</w:t>
            </w:r>
          </w:p>
          <w:p w:rsidR="00D15623" w:rsidRPr="00EF5EDE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5EDE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D15623" w:rsidRPr="00EF5EDE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066C2" w:rsidRPr="00EF5EDE" w:rsidRDefault="004D7B71">
      <w:pPr>
        <w:rPr>
          <w:rFonts w:ascii="楷体" w:eastAsia="楷体" w:hAnsi="楷体"/>
          <w:sz w:val="24"/>
          <w:szCs w:val="24"/>
        </w:rPr>
      </w:pPr>
      <w:r w:rsidRPr="00EF5EDE">
        <w:rPr>
          <w:rFonts w:ascii="楷体" w:eastAsia="楷体" w:hAnsi="楷体"/>
          <w:sz w:val="24"/>
          <w:szCs w:val="24"/>
        </w:rPr>
        <w:lastRenderedPageBreak/>
        <w:ptab w:relativeTo="margin" w:alignment="center" w:leader="none"/>
      </w:r>
    </w:p>
    <w:p w:rsidR="000066C2" w:rsidRPr="00EF5EDE" w:rsidRDefault="004D7B71">
      <w:pPr>
        <w:pStyle w:val="a5"/>
        <w:rPr>
          <w:rFonts w:ascii="楷体" w:eastAsia="楷体" w:hAnsi="楷体"/>
          <w:sz w:val="24"/>
          <w:szCs w:val="24"/>
        </w:rPr>
      </w:pPr>
      <w:r w:rsidRPr="00EF5EDE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0066C2" w:rsidRPr="00EF5ED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66" w:rsidRDefault="00014B66">
      <w:r>
        <w:separator/>
      </w:r>
    </w:p>
  </w:endnote>
  <w:endnote w:type="continuationSeparator" w:id="0">
    <w:p w:rsidR="00014B66" w:rsidRDefault="000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7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79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66" w:rsidRDefault="00014B66">
      <w:r>
        <w:separator/>
      </w:r>
    </w:p>
  </w:footnote>
  <w:footnote w:type="continuationSeparator" w:id="0">
    <w:p w:rsidR="00014B66" w:rsidRDefault="0001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014B6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14B66"/>
    <w:rsid w:val="000237F6"/>
    <w:rsid w:val="00026999"/>
    <w:rsid w:val="0003373A"/>
    <w:rsid w:val="000400E2"/>
    <w:rsid w:val="000514E6"/>
    <w:rsid w:val="00062E46"/>
    <w:rsid w:val="0007330B"/>
    <w:rsid w:val="000823DC"/>
    <w:rsid w:val="00106A7A"/>
    <w:rsid w:val="00150192"/>
    <w:rsid w:val="0015581E"/>
    <w:rsid w:val="001A0D74"/>
    <w:rsid w:val="001A2D7F"/>
    <w:rsid w:val="001D0D9A"/>
    <w:rsid w:val="00211C9A"/>
    <w:rsid w:val="00224F84"/>
    <w:rsid w:val="002924B8"/>
    <w:rsid w:val="002939AD"/>
    <w:rsid w:val="002A7CB6"/>
    <w:rsid w:val="002C3BD2"/>
    <w:rsid w:val="002C7BA6"/>
    <w:rsid w:val="002D16D1"/>
    <w:rsid w:val="002E17BE"/>
    <w:rsid w:val="00337922"/>
    <w:rsid w:val="00340867"/>
    <w:rsid w:val="00380837"/>
    <w:rsid w:val="003A198A"/>
    <w:rsid w:val="00410914"/>
    <w:rsid w:val="00443569"/>
    <w:rsid w:val="004B5316"/>
    <w:rsid w:val="004B5B69"/>
    <w:rsid w:val="004D7B71"/>
    <w:rsid w:val="00535579"/>
    <w:rsid w:val="00536930"/>
    <w:rsid w:val="0055127E"/>
    <w:rsid w:val="005626E8"/>
    <w:rsid w:val="00564E53"/>
    <w:rsid w:val="00566C87"/>
    <w:rsid w:val="00570B7D"/>
    <w:rsid w:val="005D100A"/>
    <w:rsid w:val="005D5659"/>
    <w:rsid w:val="00600C20"/>
    <w:rsid w:val="006264A5"/>
    <w:rsid w:val="0063262D"/>
    <w:rsid w:val="00644FE2"/>
    <w:rsid w:val="00654867"/>
    <w:rsid w:val="00657CFB"/>
    <w:rsid w:val="0067640C"/>
    <w:rsid w:val="00684D19"/>
    <w:rsid w:val="006E678B"/>
    <w:rsid w:val="007436CD"/>
    <w:rsid w:val="007757F3"/>
    <w:rsid w:val="007851FC"/>
    <w:rsid w:val="007D4827"/>
    <w:rsid w:val="007E6AEB"/>
    <w:rsid w:val="0082494A"/>
    <w:rsid w:val="0087341C"/>
    <w:rsid w:val="00887CAC"/>
    <w:rsid w:val="008973EE"/>
    <w:rsid w:val="008C3F6F"/>
    <w:rsid w:val="008F1CC9"/>
    <w:rsid w:val="008F6B9B"/>
    <w:rsid w:val="0091498A"/>
    <w:rsid w:val="00921A22"/>
    <w:rsid w:val="00971600"/>
    <w:rsid w:val="009935D9"/>
    <w:rsid w:val="0099679E"/>
    <w:rsid w:val="009973B4"/>
    <w:rsid w:val="009B427E"/>
    <w:rsid w:val="009C28C1"/>
    <w:rsid w:val="009F7EED"/>
    <w:rsid w:val="00A038AE"/>
    <w:rsid w:val="00A3306B"/>
    <w:rsid w:val="00A407D1"/>
    <w:rsid w:val="00A763CB"/>
    <w:rsid w:val="00A80636"/>
    <w:rsid w:val="00AB10CA"/>
    <w:rsid w:val="00AC49B0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4F05"/>
    <w:rsid w:val="00C55228"/>
    <w:rsid w:val="00CD201E"/>
    <w:rsid w:val="00CE2F65"/>
    <w:rsid w:val="00CE315A"/>
    <w:rsid w:val="00CF5C50"/>
    <w:rsid w:val="00D06F59"/>
    <w:rsid w:val="00D13AFD"/>
    <w:rsid w:val="00D15623"/>
    <w:rsid w:val="00D43EC1"/>
    <w:rsid w:val="00D81B1C"/>
    <w:rsid w:val="00D81D31"/>
    <w:rsid w:val="00D8388C"/>
    <w:rsid w:val="00E2388D"/>
    <w:rsid w:val="00E4735F"/>
    <w:rsid w:val="00E6224C"/>
    <w:rsid w:val="00E80B2F"/>
    <w:rsid w:val="00EB0164"/>
    <w:rsid w:val="00EB5028"/>
    <w:rsid w:val="00EB7F50"/>
    <w:rsid w:val="00ED0F62"/>
    <w:rsid w:val="00EF5EDE"/>
    <w:rsid w:val="00F51BE3"/>
    <w:rsid w:val="00F5770F"/>
    <w:rsid w:val="00F5790C"/>
    <w:rsid w:val="00F85976"/>
    <w:rsid w:val="00FD0E53"/>
    <w:rsid w:val="00FE31A6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166</cp:revision>
  <dcterms:created xsi:type="dcterms:W3CDTF">2015-06-17T12:51:00Z</dcterms:created>
  <dcterms:modified xsi:type="dcterms:W3CDTF">2019-10-13T04:06:00Z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