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20948-2025-QEO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张家港市峰禾物业有限公司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姜士昌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91320582MA27FMCJ0N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张家港市峰禾物业有限公司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江苏省苏州市张家港市杨舍镇长安南路200号（大成广场）B幢B1016室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江苏省苏州市张家港市杨舍镇长安南路200号（大成广场）B幢B1016室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后塍项目部绿化养护、病虫害防治、河道清淤施工 张家港市锦丰镇人民政府冶金工业园（锦丰镇）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E:城市绿化管理、城乡市容管理、打捞服务所涉及场所的相关环境管理活动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Q:城市绿化管理、城乡市容管理、打捞服务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O:城市绿化管理、城乡市容管理、打捞服务所涉及场所的相关职业健康安全管理活动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张家港市峰禾物业有限公司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江苏省苏州市张家港市杨舍镇长安南路200号（大成广场）B幢B1016室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江苏省苏州市张家港市杨舍镇长安南路200号（大成广场）B幢B1016室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后塍项目部绿化养护、病虫害防治、河道清淤施工 张家港市锦丰镇人民政府冶金工业园（锦丰镇）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E:城市绿化管理、城乡市容管理、打捞服务所涉及场所的相关环境管理活动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Q:城市绿化管理、城乡市容管理、打捞服务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O:城市绿化管理、城乡市容管理、打捞服务所涉及场所的相关职业健康安全管理活动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6270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