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14" w:rsidRDefault="00A322CF" w:rsidP="00FB5E88">
      <w:pPr>
        <w:wordWrap w:val="0"/>
        <w:ind w:right="600"/>
        <w:jc w:val="right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0218-2019-2020</w:t>
      </w:r>
      <w:bookmarkEnd w:id="1"/>
    </w:p>
    <w:p w:rsidR="00802D93" w:rsidRPr="00802D93" w:rsidRDefault="00A322CF" w:rsidP="00802D9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035"/>
        <w:gridCol w:w="525"/>
        <w:gridCol w:w="975"/>
        <w:gridCol w:w="1095"/>
        <w:gridCol w:w="56"/>
        <w:gridCol w:w="1559"/>
        <w:gridCol w:w="1418"/>
      </w:tblGrid>
      <w:tr w:rsidR="00802D93" w:rsidRPr="00802D93" w:rsidTr="004435AD">
        <w:trPr>
          <w:trHeight w:val="614"/>
        </w:trPr>
        <w:tc>
          <w:tcPr>
            <w:tcW w:w="1459" w:type="dxa"/>
            <w:gridSpan w:val="2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参数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GGS-71A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型高温高压滤失仪压力密封试验测量过程</w:t>
            </w:r>
          </w:p>
        </w:tc>
        <w:tc>
          <w:tcPr>
            <w:tcW w:w="2126" w:type="dxa"/>
            <w:gridSpan w:val="3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被查部门</w:t>
            </w:r>
          </w:p>
        </w:tc>
        <w:tc>
          <w:tcPr>
            <w:tcW w:w="2977" w:type="dxa"/>
            <w:gridSpan w:val="2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质量技术部</w:t>
            </w:r>
          </w:p>
        </w:tc>
      </w:tr>
      <w:tr w:rsidR="00802D93" w:rsidRPr="00802D93" w:rsidTr="004435AD">
        <w:trPr>
          <w:trHeight w:val="508"/>
        </w:trPr>
        <w:tc>
          <w:tcPr>
            <w:tcW w:w="1459" w:type="dxa"/>
            <w:gridSpan w:val="2"/>
            <w:vMerge w:val="restart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参数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7.5MPa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bCs/>
                <w:szCs w:val="21"/>
              </w:rPr>
              <w:t>0</w:t>
            </w:r>
            <w:r w:rsidRPr="00802D93">
              <w:rPr>
                <w:rFonts w:ascii="Times New Roman" w:eastAsia="宋体" w:hAnsi="Times New Roman" w:cs="Times New Roman"/>
                <w:bCs/>
                <w:szCs w:val="21"/>
              </w:rPr>
              <w:t>.</w:t>
            </w:r>
            <w:r w:rsidRPr="00802D93">
              <w:rPr>
                <w:rFonts w:ascii="Times New Roman" w:eastAsia="宋体" w:hAnsi="Times New Roman" w:cs="Times New Roman" w:hint="eastAsia"/>
                <w:bCs/>
                <w:szCs w:val="21"/>
              </w:rPr>
              <w:t>33 MPa</w:t>
            </w:r>
          </w:p>
        </w:tc>
      </w:tr>
      <w:tr w:rsidR="00802D93" w:rsidRPr="00802D93" w:rsidTr="004435AD">
        <w:trPr>
          <w:trHeight w:val="429"/>
        </w:trPr>
        <w:tc>
          <w:tcPr>
            <w:tcW w:w="1459" w:type="dxa"/>
            <w:gridSpan w:val="2"/>
            <w:vMerge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公差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0.5MPa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——</w:t>
            </w:r>
          </w:p>
        </w:tc>
      </w:tr>
      <w:tr w:rsidR="00802D93" w:rsidRPr="00802D93" w:rsidTr="004435AD">
        <w:trPr>
          <w:trHeight w:val="370"/>
        </w:trPr>
        <w:tc>
          <w:tcPr>
            <w:tcW w:w="1459" w:type="dxa"/>
            <w:gridSpan w:val="2"/>
            <w:vMerge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560" w:type="dxa"/>
            <w:gridSpan w:val="2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——</w:t>
            </w:r>
          </w:p>
        </w:tc>
        <w:tc>
          <w:tcPr>
            <w:tcW w:w="2126" w:type="dxa"/>
            <w:gridSpan w:val="3"/>
            <w:vMerge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418" w:type="dxa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——</w:t>
            </w:r>
          </w:p>
        </w:tc>
      </w:tr>
      <w:tr w:rsidR="00802D93" w:rsidRPr="00802D93" w:rsidTr="004435AD">
        <w:trPr>
          <w:trHeight w:val="553"/>
        </w:trPr>
        <w:tc>
          <w:tcPr>
            <w:tcW w:w="9640" w:type="dxa"/>
            <w:gridSpan w:val="11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测量过程要素控制状况</w:t>
            </w:r>
          </w:p>
        </w:tc>
      </w:tr>
      <w:tr w:rsidR="00802D93" w:rsidRPr="00802D93" w:rsidTr="004435AD">
        <w:trPr>
          <w:trHeight w:val="530"/>
        </w:trPr>
        <w:tc>
          <w:tcPr>
            <w:tcW w:w="2410" w:type="dxa"/>
            <w:gridSpan w:val="3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802D93" w:rsidRPr="00802D93" w:rsidTr="004435AD">
        <w:trPr>
          <w:trHeight w:val="568"/>
        </w:trPr>
        <w:tc>
          <w:tcPr>
            <w:tcW w:w="2410" w:type="dxa"/>
            <w:gridSpan w:val="3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602" w:type="dxa"/>
            <w:gridSpan w:val="2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095" w:type="dxa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615" w:type="dxa"/>
            <w:gridSpan w:val="2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418" w:type="dxa"/>
            <w:vMerge w:val="restart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满足</w:t>
            </w:r>
          </w:p>
        </w:tc>
      </w:tr>
      <w:tr w:rsidR="00802D93" w:rsidRPr="00802D93" w:rsidTr="004435AD">
        <w:trPr>
          <w:trHeight w:val="340"/>
        </w:trPr>
        <w:tc>
          <w:tcPr>
            <w:tcW w:w="2410" w:type="dxa"/>
            <w:gridSpan w:val="3"/>
          </w:tcPr>
          <w:p w:rsidR="00802D93" w:rsidRPr="00802D93" w:rsidRDefault="00802D93" w:rsidP="00802D93">
            <w:pPr>
              <w:numPr>
                <w:ilvl w:val="0"/>
                <w:numId w:val="1"/>
              </w:num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压力表</w:t>
            </w:r>
          </w:p>
        </w:tc>
        <w:tc>
          <w:tcPr>
            <w:tcW w:w="1602" w:type="dxa"/>
            <w:gridSpan w:val="2"/>
            <w:vAlign w:val="center"/>
          </w:tcPr>
          <w:p w:rsidR="00802D93" w:rsidRPr="00802D93" w:rsidRDefault="00802D93" w:rsidP="00853AA2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～</w:t>
            </w:r>
            <w:r w:rsidR="00853AA2">
              <w:rPr>
                <w:rFonts w:ascii="Times New Roman" w:eastAsia="宋体" w:hAnsi="Times New Roman" w:cs="Times New Roman"/>
                <w:szCs w:val="21"/>
              </w:rPr>
              <w:t>25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proofErr w:type="spellStart"/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MPa</w:t>
            </w:r>
            <w:proofErr w:type="spellEnd"/>
          </w:p>
        </w:tc>
        <w:tc>
          <w:tcPr>
            <w:tcW w:w="1500" w:type="dxa"/>
            <w:gridSpan w:val="2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095" w:type="dxa"/>
            <w:vAlign w:val="center"/>
          </w:tcPr>
          <w:p w:rsidR="00802D93" w:rsidRPr="00802D93" w:rsidRDefault="00853AA2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802D93" w:rsidRPr="00802D93">
              <w:rPr>
                <w:rFonts w:ascii="Times New Roman" w:eastAsia="宋体" w:hAnsi="Times New Roman" w:cs="Times New Roman" w:hint="eastAsia"/>
                <w:szCs w:val="21"/>
              </w:rPr>
              <w:t>.6</w:t>
            </w:r>
            <w:r w:rsidR="00802D93" w:rsidRPr="00802D93"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1615" w:type="dxa"/>
            <w:gridSpan w:val="2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——</w:t>
            </w:r>
          </w:p>
        </w:tc>
        <w:tc>
          <w:tcPr>
            <w:tcW w:w="1418" w:type="dxa"/>
            <w:vMerge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02D93" w:rsidRPr="00802D93" w:rsidTr="004435AD">
        <w:trPr>
          <w:trHeight w:val="562"/>
        </w:trPr>
        <w:tc>
          <w:tcPr>
            <w:tcW w:w="2410" w:type="dxa"/>
            <w:gridSpan w:val="3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GGS-71A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型高温高压滤失仪压力密封试验测量过程控制规范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S/DF-CL-GGS-71A</w:t>
            </w:r>
          </w:p>
        </w:tc>
        <w:tc>
          <w:tcPr>
            <w:tcW w:w="1418" w:type="dxa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满足</w:t>
            </w:r>
          </w:p>
        </w:tc>
      </w:tr>
      <w:tr w:rsidR="00802D93" w:rsidRPr="00802D93" w:rsidTr="004435AD">
        <w:trPr>
          <w:trHeight w:val="562"/>
        </w:trPr>
        <w:tc>
          <w:tcPr>
            <w:tcW w:w="2410" w:type="dxa"/>
            <w:gridSpan w:val="3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SY/T5377-2013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《钻井液参数测试仪器测试条件》</w:t>
            </w:r>
          </w:p>
        </w:tc>
        <w:tc>
          <w:tcPr>
            <w:tcW w:w="1418" w:type="dxa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满足</w:t>
            </w:r>
          </w:p>
        </w:tc>
      </w:tr>
      <w:tr w:rsidR="00802D93" w:rsidRPr="00802D93" w:rsidTr="004435AD">
        <w:trPr>
          <w:trHeight w:val="556"/>
        </w:trPr>
        <w:tc>
          <w:tcPr>
            <w:tcW w:w="2410" w:type="dxa"/>
            <w:gridSpan w:val="3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满足</w:t>
            </w:r>
          </w:p>
        </w:tc>
      </w:tr>
      <w:tr w:rsidR="00802D93" w:rsidRPr="00802D93" w:rsidTr="004435AD">
        <w:trPr>
          <w:trHeight w:val="552"/>
        </w:trPr>
        <w:tc>
          <w:tcPr>
            <w:tcW w:w="2410" w:type="dxa"/>
            <w:gridSpan w:val="3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802D93" w:rsidRPr="00802D93" w:rsidRDefault="00CA50DA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李强</w:t>
            </w:r>
          </w:p>
        </w:tc>
        <w:tc>
          <w:tcPr>
            <w:tcW w:w="1418" w:type="dxa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满足</w:t>
            </w:r>
          </w:p>
        </w:tc>
      </w:tr>
      <w:tr w:rsidR="00802D93" w:rsidRPr="00802D93" w:rsidTr="004435AD">
        <w:trPr>
          <w:trHeight w:val="552"/>
        </w:trPr>
        <w:tc>
          <w:tcPr>
            <w:tcW w:w="2410" w:type="dxa"/>
            <w:gridSpan w:val="3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见《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GGS-71A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型高温高压滤失仪压力密封试验测量不确定度评定》</w:t>
            </w:r>
          </w:p>
        </w:tc>
        <w:tc>
          <w:tcPr>
            <w:tcW w:w="1418" w:type="dxa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满足</w:t>
            </w:r>
          </w:p>
        </w:tc>
      </w:tr>
      <w:tr w:rsidR="00802D93" w:rsidRPr="00802D93" w:rsidTr="004435AD">
        <w:trPr>
          <w:trHeight w:val="560"/>
        </w:trPr>
        <w:tc>
          <w:tcPr>
            <w:tcW w:w="2410" w:type="dxa"/>
            <w:gridSpan w:val="3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见《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GGS-71A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型高温高压滤失仪压力密封试验测量过程有效性确认记录》</w:t>
            </w:r>
          </w:p>
        </w:tc>
        <w:tc>
          <w:tcPr>
            <w:tcW w:w="1418" w:type="dxa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满足</w:t>
            </w:r>
          </w:p>
        </w:tc>
      </w:tr>
      <w:tr w:rsidR="00802D93" w:rsidRPr="00802D93" w:rsidTr="004435AD">
        <w:trPr>
          <w:trHeight w:val="560"/>
        </w:trPr>
        <w:tc>
          <w:tcPr>
            <w:tcW w:w="2410" w:type="dxa"/>
            <w:gridSpan w:val="3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见《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GGS-71A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型高温高压滤失仪压力密封试验测量过程监视统计表》</w:t>
            </w:r>
          </w:p>
        </w:tc>
        <w:tc>
          <w:tcPr>
            <w:tcW w:w="1418" w:type="dxa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满足</w:t>
            </w:r>
          </w:p>
        </w:tc>
      </w:tr>
      <w:tr w:rsidR="00802D93" w:rsidRPr="00802D93" w:rsidTr="004435AD">
        <w:trPr>
          <w:trHeight w:val="560"/>
        </w:trPr>
        <w:tc>
          <w:tcPr>
            <w:tcW w:w="2410" w:type="dxa"/>
            <w:gridSpan w:val="3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控制图绘制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如果有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见《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GGS-71A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型高温高压滤失仪压力密封试验测量过程均值控制图》</w:t>
            </w:r>
          </w:p>
        </w:tc>
        <w:tc>
          <w:tcPr>
            <w:tcW w:w="1418" w:type="dxa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满足</w:t>
            </w:r>
          </w:p>
        </w:tc>
      </w:tr>
      <w:tr w:rsidR="00802D93" w:rsidRPr="00802D93" w:rsidTr="004435AD">
        <w:trPr>
          <w:trHeight w:val="560"/>
        </w:trPr>
        <w:tc>
          <w:tcPr>
            <w:tcW w:w="1135" w:type="dxa"/>
            <w:vAlign w:val="center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  <w:r w:rsidRPr="00802D93">
              <w:rPr>
                <w:rFonts w:ascii="Times New Roman" w:eastAsia="宋体" w:hAnsi="Times New Roman" w:cs="Times New Roman" w:hint="eastAsia"/>
                <w:bCs/>
                <w:szCs w:val="21"/>
              </w:rPr>
              <w:t>、《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GGS-71A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型高温高压滤失仪压力密封试验测量过程控制规范》明确了该测量过程需控制的测量设备、测量方法、测量环境条件、测量人员能力、测量过程监视方法和监视频次，满足该测量过程要求。</w:t>
            </w:r>
          </w:p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 xml:space="preserve">2. 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查该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等均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查该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．查该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测量过程有效性确认方法正确，满足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测量过程控制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要求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查该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测量过程监视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记录，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在控制限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测量过程控制图绘制方法正确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</w:p>
          <w:p w:rsidR="00802D93" w:rsidRPr="00802D93" w:rsidRDefault="00802D93" w:rsidP="00802D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802D93"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802D93">
              <w:rPr>
                <w:rFonts w:ascii="Times New Roman" w:eastAsia="宋体" w:hAnsi="Times New Roman" w:cs="Times New Roman" w:hint="eastAsia"/>
                <w:szCs w:val="21"/>
              </w:rPr>
              <w:sym w:font="Wingdings" w:char="F0FE"/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符合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有缺陷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不符合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（注：在选项上打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√</w:t>
            </w:r>
            <w:r w:rsidRPr="00802D93"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802D93" w:rsidRPr="00802D93" w:rsidRDefault="00802D93" w:rsidP="00802D9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802D93">
        <w:rPr>
          <w:rFonts w:ascii="Times New Roman" w:eastAsia="宋体" w:hAnsi="Times New Roman" w:cs="Times New Roman" w:hint="eastAsia"/>
          <w:szCs w:val="21"/>
        </w:rPr>
        <w:lastRenderedPageBreak/>
        <w:t>审核日期：</w:t>
      </w:r>
      <w:r w:rsidRPr="00802D93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802D93">
        <w:rPr>
          <w:rFonts w:ascii="Times New Roman" w:eastAsia="宋体" w:hAnsi="Times New Roman" w:cs="Times New Roman"/>
          <w:szCs w:val="21"/>
        </w:rPr>
        <w:t>20</w:t>
      </w:r>
      <w:r w:rsidR="00853AA2">
        <w:rPr>
          <w:rFonts w:ascii="Times New Roman" w:eastAsia="宋体" w:hAnsi="Times New Roman" w:cs="Times New Roman"/>
          <w:szCs w:val="21"/>
        </w:rPr>
        <w:t>20</w:t>
      </w:r>
      <w:r w:rsidRPr="00802D93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02D93">
        <w:rPr>
          <w:rFonts w:ascii="Times New Roman" w:eastAsia="宋体" w:hAnsi="Times New Roman" w:cs="Times New Roman" w:hint="eastAsia"/>
          <w:szCs w:val="21"/>
        </w:rPr>
        <w:t>年</w:t>
      </w:r>
      <w:r w:rsidRPr="00802D93">
        <w:rPr>
          <w:rFonts w:ascii="Times New Roman" w:eastAsia="宋体" w:hAnsi="Times New Roman" w:cs="Times New Roman" w:hint="eastAsia"/>
          <w:szCs w:val="21"/>
        </w:rPr>
        <w:t>12</w:t>
      </w:r>
      <w:r w:rsidRPr="00802D93">
        <w:rPr>
          <w:rFonts w:ascii="Times New Roman" w:eastAsia="宋体" w:hAnsi="Times New Roman" w:cs="Times New Roman" w:hint="eastAsia"/>
          <w:szCs w:val="21"/>
        </w:rPr>
        <w:t>月</w:t>
      </w:r>
      <w:r w:rsidRPr="00802D93">
        <w:rPr>
          <w:rFonts w:ascii="Times New Roman" w:eastAsia="宋体" w:hAnsi="Times New Roman" w:cs="Times New Roman" w:hint="eastAsia"/>
          <w:szCs w:val="21"/>
        </w:rPr>
        <w:t>1</w:t>
      </w:r>
      <w:r w:rsidR="00853AA2">
        <w:rPr>
          <w:rFonts w:ascii="Times New Roman" w:eastAsia="宋体" w:hAnsi="Times New Roman" w:cs="Times New Roman"/>
          <w:szCs w:val="21"/>
        </w:rPr>
        <w:t>9</w:t>
      </w:r>
      <w:r w:rsidRPr="00802D93">
        <w:rPr>
          <w:rFonts w:ascii="Times New Roman" w:eastAsia="宋体" w:hAnsi="Times New Roman" w:cs="Times New Roman" w:hint="eastAsia"/>
          <w:szCs w:val="21"/>
        </w:rPr>
        <w:t>日</w:t>
      </w:r>
      <w:r w:rsidRPr="00802D93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802D93">
        <w:rPr>
          <w:rFonts w:ascii="Times New Roman" w:eastAsia="宋体" w:hAnsi="Times New Roman" w:cs="Times New Roman" w:hint="eastAsia"/>
          <w:szCs w:val="21"/>
        </w:rPr>
        <w:t>审核员：</w:t>
      </w:r>
      <w:r w:rsidR="00853AA2"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0" distR="0">
            <wp:extent cx="638175" cy="32380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58391119c83255d310ebd57248e3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56" cy="33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3AA2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802D93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02D93">
        <w:rPr>
          <w:rFonts w:ascii="Times New Roman" w:eastAsia="宋体" w:hAnsi="Times New Roman" w:cs="Times New Roman" w:hint="eastAsia"/>
          <w:szCs w:val="21"/>
        </w:rPr>
        <w:t>被查部门代表：</w:t>
      </w:r>
    </w:p>
    <w:p w:rsidR="00802D93" w:rsidRPr="00802D93" w:rsidRDefault="00802D93">
      <w:pPr>
        <w:spacing w:beforeLines="50" w:before="156"/>
        <w:rPr>
          <w:rFonts w:ascii="Times New Roman" w:eastAsia="宋体" w:hAnsi="Times New Roman" w:cs="Times New Roman"/>
          <w:szCs w:val="21"/>
        </w:rPr>
      </w:pPr>
    </w:p>
    <w:p w:rsidR="00802D93" w:rsidRPr="00802D93" w:rsidRDefault="00802D93">
      <w:pPr>
        <w:spacing w:beforeLines="50" w:before="156"/>
        <w:rPr>
          <w:rFonts w:ascii="Times New Roman" w:eastAsia="宋体" w:hAnsi="Times New Roman" w:cs="Times New Roman"/>
          <w:szCs w:val="21"/>
        </w:rPr>
      </w:pPr>
    </w:p>
    <w:sectPr w:rsidR="00802D93" w:rsidRPr="00802D93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39" w:rsidRDefault="008F4739">
      <w:r>
        <w:separator/>
      </w:r>
    </w:p>
  </w:endnote>
  <w:endnote w:type="continuationSeparator" w:id="0">
    <w:p w:rsidR="008F4739" w:rsidRDefault="008F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39" w:rsidRDefault="008F4739">
      <w:r>
        <w:separator/>
      </w:r>
    </w:p>
  </w:footnote>
  <w:footnote w:type="continuationSeparator" w:id="0">
    <w:p w:rsidR="008F4739" w:rsidRDefault="008F4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14" w:rsidRDefault="00A322C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A322CF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8F4739">
    <w:pPr>
      <w:pStyle w:val="a5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:rsidR="00491114" w:rsidRDefault="00A322C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322C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8F473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75pt" to="471.3pt,.8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28EC"/>
    <w:multiLevelType w:val="multilevel"/>
    <w:tmpl w:val="0DA22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B96"/>
    <w:rsid w:val="00015597"/>
    <w:rsid w:val="004C6B96"/>
    <w:rsid w:val="00802D93"/>
    <w:rsid w:val="00853AA2"/>
    <w:rsid w:val="008F4739"/>
    <w:rsid w:val="00972B16"/>
    <w:rsid w:val="00A322CF"/>
    <w:rsid w:val="00CA50DA"/>
    <w:rsid w:val="00FB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7075EDCE-A722-4158-B365-62F5FFE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47</cp:revision>
  <cp:lastPrinted>2017-03-07T01:14:00Z</cp:lastPrinted>
  <dcterms:created xsi:type="dcterms:W3CDTF">2015-10-14T00:36:00Z</dcterms:created>
  <dcterms:modified xsi:type="dcterms:W3CDTF">2020-12-15T06:41:00Z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