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/>
        <w:jc w:val="center"/>
        <w:rPr>
          <w:rFonts w:hint="eastAsia"/>
          <w:b/>
          <w:sz w:val="28"/>
        </w:rPr>
      </w:pPr>
      <w:bookmarkStart w:id="4" w:name="_GoBack"/>
      <w:bookmarkEnd w:id="4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0" w:name="组织名称"/>
            <w:r>
              <w:t>中国石油天然气股份有限公司兰州石化分公司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1" w:name="审核日期安排"/>
            <w:r>
              <w:rPr>
                <w:rFonts w:hint="eastAsia"/>
              </w:rPr>
              <w:t>2020年12月10日 上午至2020年12月11日 下午 (共2.0天)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2" w:name="OLE_LINK3"/>
            <w:bookmarkStart w:id="3" w:name="OLE_LINK2"/>
            <w:r>
              <w:t>企业确认人员签字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322CEB"/>
    <w:rsid w:val="57AD6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108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cp:lastPrinted>2021-01-02T11:44:12Z</cp:lastPrinted>
  <dcterms:modified xsi:type="dcterms:W3CDTF">2021-01-02T11:48:17Z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