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238FB" w14:textId="77777777" w:rsidR="00E443FF" w:rsidRDefault="00CC26D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43FF" w14:paraId="26129333" w14:textId="77777777">
        <w:trPr>
          <w:trHeight w:val="515"/>
        </w:trPr>
        <w:tc>
          <w:tcPr>
            <w:tcW w:w="2160" w:type="dxa"/>
            <w:vMerge w:val="restart"/>
            <w:vAlign w:val="center"/>
          </w:tcPr>
          <w:p w14:paraId="30D0C429" w14:textId="77777777" w:rsidR="00E443FF" w:rsidRDefault="00CC26D7">
            <w:pPr>
              <w:spacing w:before="120"/>
              <w:jc w:val="center"/>
              <w:rPr>
                <w:sz w:val="24"/>
                <w:szCs w:val="24"/>
              </w:rPr>
            </w:pPr>
            <w:r>
              <w:rPr>
                <w:rFonts w:hint="eastAsia"/>
                <w:sz w:val="24"/>
                <w:szCs w:val="24"/>
              </w:rPr>
              <w:t>过程与活动、</w:t>
            </w:r>
          </w:p>
          <w:p w14:paraId="54021D9A" w14:textId="77777777" w:rsidR="00E443FF" w:rsidRDefault="00CC26D7">
            <w:pPr>
              <w:jc w:val="center"/>
            </w:pPr>
            <w:r>
              <w:rPr>
                <w:rFonts w:hint="eastAsia"/>
                <w:sz w:val="24"/>
                <w:szCs w:val="24"/>
              </w:rPr>
              <w:t>抽样计划</w:t>
            </w:r>
          </w:p>
        </w:tc>
        <w:tc>
          <w:tcPr>
            <w:tcW w:w="960" w:type="dxa"/>
            <w:vMerge w:val="restart"/>
            <w:vAlign w:val="center"/>
          </w:tcPr>
          <w:p w14:paraId="70368C70" w14:textId="77777777" w:rsidR="00E443FF" w:rsidRDefault="00CC26D7">
            <w:pPr>
              <w:rPr>
                <w:sz w:val="24"/>
                <w:szCs w:val="24"/>
              </w:rPr>
            </w:pPr>
            <w:r>
              <w:rPr>
                <w:rFonts w:hint="eastAsia"/>
                <w:sz w:val="24"/>
                <w:szCs w:val="24"/>
              </w:rPr>
              <w:t>涉及</w:t>
            </w:r>
          </w:p>
          <w:p w14:paraId="77B68950" w14:textId="77777777" w:rsidR="00E443FF" w:rsidRDefault="00CC26D7">
            <w:r>
              <w:rPr>
                <w:rFonts w:hint="eastAsia"/>
                <w:sz w:val="24"/>
                <w:szCs w:val="24"/>
              </w:rPr>
              <w:t>条款</w:t>
            </w:r>
          </w:p>
        </w:tc>
        <w:tc>
          <w:tcPr>
            <w:tcW w:w="10004" w:type="dxa"/>
            <w:vAlign w:val="center"/>
          </w:tcPr>
          <w:p w14:paraId="30BEC02B" w14:textId="5C888ECF" w:rsidR="00E443FF" w:rsidRDefault="00CC26D7">
            <w:pPr>
              <w:rPr>
                <w:sz w:val="24"/>
                <w:szCs w:val="24"/>
              </w:rPr>
            </w:pPr>
            <w:r>
              <w:rPr>
                <w:rFonts w:hint="eastAsia"/>
                <w:sz w:val="24"/>
                <w:szCs w:val="24"/>
              </w:rPr>
              <w:t>受审核部门：</w:t>
            </w:r>
            <w:r>
              <w:rPr>
                <w:rFonts w:ascii="宋体" w:hAnsi="宋体" w:cs="Arial" w:hint="eastAsia"/>
                <w:szCs w:val="21"/>
              </w:rPr>
              <w:t>供销部</w:t>
            </w:r>
            <w:r>
              <w:rPr>
                <w:rFonts w:ascii="宋体" w:hAnsi="宋体" w:hint="eastAsia"/>
                <w:b/>
                <w:bCs/>
                <w:szCs w:val="21"/>
              </w:rPr>
              <w:t xml:space="preserve"> </w:t>
            </w:r>
            <w:r>
              <w:rPr>
                <w:rFonts w:ascii="宋体" w:hAnsi="宋体"/>
                <w:b/>
                <w:bCs/>
                <w:szCs w:val="21"/>
              </w:rPr>
              <w:t xml:space="preserve"> </w:t>
            </w:r>
            <w:r>
              <w:rPr>
                <w:rFonts w:hint="eastAsia"/>
                <w:sz w:val="24"/>
                <w:szCs w:val="24"/>
              </w:rPr>
              <w:t>主管领导：</w:t>
            </w:r>
            <w:r w:rsidR="00604733">
              <w:rPr>
                <w:rFonts w:ascii="宋体" w:hAnsi="宋体" w:cs="Arial" w:hint="eastAsia"/>
                <w:szCs w:val="21"/>
              </w:rPr>
              <w:t>毛亚东</w:t>
            </w:r>
            <w:r>
              <w:rPr>
                <w:rFonts w:hint="eastAsia"/>
                <w:sz w:val="24"/>
                <w:szCs w:val="24"/>
              </w:rPr>
              <w:t xml:space="preserve"> </w:t>
            </w:r>
            <w:r>
              <w:rPr>
                <w:sz w:val="24"/>
                <w:szCs w:val="24"/>
              </w:rPr>
              <w:t xml:space="preserve"> </w:t>
            </w:r>
            <w:r>
              <w:rPr>
                <w:rFonts w:hint="eastAsia"/>
                <w:sz w:val="24"/>
                <w:szCs w:val="24"/>
              </w:rPr>
              <w:t>陪同人员：</w:t>
            </w:r>
            <w:r w:rsidR="00604733">
              <w:rPr>
                <w:rFonts w:hint="eastAsia"/>
                <w:sz w:val="24"/>
                <w:szCs w:val="24"/>
              </w:rPr>
              <w:t>沈怡</w:t>
            </w:r>
          </w:p>
        </w:tc>
        <w:tc>
          <w:tcPr>
            <w:tcW w:w="1585" w:type="dxa"/>
            <w:vMerge w:val="restart"/>
            <w:vAlign w:val="center"/>
          </w:tcPr>
          <w:p w14:paraId="20DF0013" w14:textId="77777777" w:rsidR="00E443FF" w:rsidRDefault="00CC26D7">
            <w:pPr>
              <w:rPr>
                <w:sz w:val="24"/>
                <w:szCs w:val="24"/>
              </w:rPr>
            </w:pPr>
            <w:r>
              <w:rPr>
                <w:rFonts w:hint="eastAsia"/>
                <w:sz w:val="24"/>
                <w:szCs w:val="24"/>
              </w:rPr>
              <w:t>判定</w:t>
            </w:r>
          </w:p>
        </w:tc>
      </w:tr>
      <w:tr w:rsidR="00E443FF" w14:paraId="02E6EF72" w14:textId="77777777">
        <w:trPr>
          <w:trHeight w:val="403"/>
        </w:trPr>
        <w:tc>
          <w:tcPr>
            <w:tcW w:w="2160" w:type="dxa"/>
            <w:vMerge/>
            <w:vAlign w:val="center"/>
          </w:tcPr>
          <w:p w14:paraId="31A5CB25" w14:textId="77777777" w:rsidR="00E443FF" w:rsidRDefault="00E443FF"/>
        </w:tc>
        <w:tc>
          <w:tcPr>
            <w:tcW w:w="960" w:type="dxa"/>
            <w:vMerge/>
            <w:vAlign w:val="center"/>
          </w:tcPr>
          <w:p w14:paraId="406F0616" w14:textId="77777777" w:rsidR="00E443FF" w:rsidRDefault="00E443FF"/>
        </w:tc>
        <w:tc>
          <w:tcPr>
            <w:tcW w:w="10004" w:type="dxa"/>
            <w:vAlign w:val="center"/>
          </w:tcPr>
          <w:p w14:paraId="7E4943F1" w14:textId="703A5539" w:rsidR="00E443FF" w:rsidRDefault="00CC26D7">
            <w:pPr>
              <w:spacing w:before="120"/>
            </w:pPr>
            <w:r>
              <w:rPr>
                <w:rFonts w:hint="eastAsia"/>
                <w:sz w:val="24"/>
                <w:szCs w:val="24"/>
              </w:rPr>
              <w:t>审核员：</w:t>
            </w:r>
            <w:r w:rsidR="00604733">
              <w:rPr>
                <w:rFonts w:ascii="宋体" w:hAnsi="宋体" w:cs="Arial" w:hint="eastAsia"/>
                <w:szCs w:val="21"/>
              </w:rPr>
              <w:t>王央央、任泽华</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2020</w:t>
            </w:r>
            <w:r>
              <w:rPr>
                <w:rFonts w:ascii="宋体" w:hAnsi="宋体" w:cs="Arial" w:hint="eastAsia"/>
                <w:szCs w:val="21"/>
              </w:rPr>
              <w:t>年</w:t>
            </w:r>
            <w:r>
              <w:rPr>
                <w:rFonts w:ascii="宋体" w:hAnsi="宋体" w:cs="Arial" w:hint="eastAsia"/>
                <w:szCs w:val="21"/>
              </w:rPr>
              <w:t>1</w:t>
            </w:r>
            <w:r w:rsidR="00604733">
              <w:rPr>
                <w:rFonts w:ascii="宋体" w:hAnsi="宋体" w:cs="Arial"/>
                <w:szCs w:val="21"/>
              </w:rPr>
              <w:t>2</w:t>
            </w:r>
            <w:r>
              <w:rPr>
                <w:rFonts w:ascii="宋体" w:hAnsi="宋体" w:cs="Arial" w:hint="eastAsia"/>
                <w:szCs w:val="21"/>
              </w:rPr>
              <w:t>月</w:t>
            </w:r>
            <w:r w:rsidR="00604733">
              <w:rPr>
                <w:rFonts w:ascii="宋体" w:hAnsi="宋体" w:cs="Arial"/>
                <w:szCs w:val="21"/>
              </w:rPr>
              <w:t>11</w:t>
            </w:r>
            <w:r>
              <w:rPr>
                <w:rFonts w:ascii="宋体" w:hAnsi="宋体" w:cs="Arial" w:hint="eastAsia"/>
                <w:szCs w:val="21"/>
              </w:rPr>
              <w:t>日</w:t>
            </w:r>
          </w:p>
        </w:tc>
        <w:tc>
          <w:tcPr>
            <w:tcW w:w="1585" w:type="dxa"/>
            <w:vMerge/>
          </w:tcPr>
          <w:p w14:paraId="5BC07F77" w14:textId="77777777" w:rsidR="00E443FF" w:rsidRDefault="00E443FF"/>
        </w:tc>
      </w:tr>
      <w:tr w:rsidR="00E443FF" w14:paraId="54F700B1" w14:textId="77777777">
        <w:trPr>
          <w:trHeight w:val="516"/>
        </w:trPr>
        <w:tc>
          <w:tcPr>
            <w:tcW w:w="2160" w:type="dxa"/>
            <w:vMerge/>
            <w:vAlign w:val="center"/>
          </w:tcPr>
          <w:p w14:paraId="707C9B83" w14:textId="77777777" w:rsidR="00E443FF" w:rsidRDefault="00E443FF"/>
        </w:tc>
        <w:tc>
          <w:tcPr>
            <w:tcW w:w="960" w:type="dxa"/>
            <w:vMerge/>
            <w:vAlign w:val="center"/>
          </w:tcPr>
          <w:p w14:paraId="7766EC25" w14:textId="77777777" w:rsidR="00E443FF" w:rsidRDefault="00E443FF"/>
        </w:tc>
        <w:tc>
          <w:tcPr>
            <w:tcW w:w="10004" w:type="dxa"/>
            <w:vAlign w:val="center"/>
          </w:tcPr>
          <w:p w14:paraId="02474E6A" w14:textId="6CBB6087" w:rsidR="00E443FF" w:rsidRDefault="00CC26D7">
            <w:pPr>
              <w:rPr>
                <w:sz w:val="24"/>
                <w:szCs w:val="24"/>
              </w:rPr>
            </w:pPr>
            <w:r>
              <w:rPr>
                <w:rFonts w:hint="eastAsia"/>
                <w:sz w:val="24"/>
                <w:szCs w:val="24"/>
              </w:rPr>
              <w:t>审核条款：</w:t>
            </w:r>
            <w:r w:rsidR="00604733" w:rsidRPr="00604733">
              <w:rPr>
                <w:rFonts w:ascii="宋体" w:hAnsi="宋体" w:cs="Arial"/>
                <w:szCs w:val="21"/>
              </w:rPr>
              <w:t>E/O:5.3/6.2/7.4/6.1.2/6.1.4/8.1/8.2</w:t>
            </w:r>
          </w:p>
        </w:tc>
        <w:tc>
          <w:tcPr>
            <w:tcW w:w="1585" w:type="dxa"/>
            <w:vMerge/>
          </w:tcPr>
          <w:p w14:paraId="0497F74D" w14:textId="77777777" w:rsidR="00E443FF" w:rsidRDefault="00E443FF"/>
        </w:tc>
      </w:tr>
      <w:tr w:rsidR="00604733" w14:paraId="20266C3B" w14:textId="77777777">
        <w:trPr>
          <w:trHeight w:val="1255"/>
        </w:trPr>
        <w:tc>
          <w:tcPr>
            <w:tcW w:w="2160" w:type="dxa"/>
          </w:tcPr>
          <w:p w14:paraId="22E26E38" w14:textId="77777777" w:rsidR="00604733" w:rsidRDefault="00604733" w:rsidP="00604733">
            <w:r>
              <w:rPr>
                <w:rFonts w:ascii="宋体" w:hAnsi="宋体" w:cs="Arial" w:hint="eastAsia"/>
                <w:szCs w:val="21"/>
              </w:rPr>
              <w:t>组织的岗位、职责和权限</w:t>
            </w:r>
          </w:p>
        </w:tc>
        <w:tc>
          <w:tcPr>
            <w:tcW w:w="960" w:type="dxa"/>
          </w:tcPr>
          <w:p w14:paraId="37547F66" w14:textId="77777777" w:rsidR="00604733" w:rsidRDefault="00604733" w:rsidP="00604733">
            <w:r>
              <w:rPr>
                <w:rFonts w:ascii="宋体" w:hAnsi="宋体" w:cs="Arial"/>
                <w:szCs w:val="21"/>
              </w:rPr>
              <w:t>EO:5.3</w:t>
            </w:r>
            <w:r>
              <w:t xml:space="preserve"> </w:t>
            </w:r>
          </w:p>
        </w:tc>
        <w:tc>
          <w:tcPr>
            <w:tcW w:w="10004" w:type="dxa"/>
          </w:tcPr>
          <w:p w14:paraId="3FA830B0" w14:textId="77777777" w:rsidR="00604733" w:rsidRDefault="00604733" w:rsidP="00604733">
            <w:pPr>
              <w:spacing w:line="280" w:lineRule="exact"/>
              <w:ind w:firstLine="420"/>
              <w:rPr>
                <w:color w:val="000000"/>
                <w:szCs w:val="21"/>
              </w:rPr>
            </w:pPr>
            <w:r>
              <w:rPr>
                <w:rFonts w:hint="eastAsia"/>
                <w:color w:val="000000"/>
                <w:szCs w:val="21"/>
              </w:rPr>
              <w:t>本部门主要负责招投标、编制投标书；对合同进行评审；对销售服务进行控制；顾客满意度调查等及本部门的环境与职业健康安全的控制，同时协助做好管理体系的各项工作</w:t>
            </w:r>
          </w:p>
          <w:p w14:paraId="3260B877" w14:textId="77777777" w:rsidR="00604733" w:rsidRDefault="00604733" w:rsidP="00604733">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14:paraId="43916F9E" w14:textId="77777777" w:rsidR="00604733" w:rsidRDefault="00604733" w:rsidP="00604733">
            <w:pPr>
              <w:spacing w:line="280" w:lineRule="exact"/>
              <w:ind w:firstLine="420"/>
              <w:rPr>
                <w:b/>
                <w:color w:val="000000"/>
                <w:szCs w:val="21"/>
              </w:rPr>
            </w:pPr>
            <w:r>
              <w:rPr>
                <w:rFonts w:hint="eastAsia"/>
                <w:color w:val="000000"/>
                <w:szCs w:val="21"/>
              </w:rPr>
              <w:t>有办公桌、电脑、打印机等能满足部门体系运行需求。</w:t>
            </w:r>
          </w:p>
        </w:tc>
        <w:tc>
          <w:tcPr>
            <w:tcW w:w="1585" w:type="dxa"/>
          </w:tcPr>
          <w:p w14:paraId="3D73D7B1" w14:textId="79E4601C" w:rsidR="00604733" w:rsidRDefault="00604733" w:rsidP="00604733">
            <w:r w:rsidRPr="00664E8A">
              <w:t>Y</w:t>
            </w:r>
          </w:p>
        </w:tc>
      </w:tr>
      <w:tr w:rsidR="00604733" w14:paraId="1001E104" w14:textId="77777777">
        <w:trPr>
          <w:trHeight w:val="1968"/>
        </w:trPr>
        <w:tc>
          <w:tcPr>
            <w:tcW w:w="2160" w:type="dxa"/>
          </w:tcPr>
          <w:p w14:paraId="7D12DF7B" w14:textId="77777777" w:rsidR="00604733" w:rsidRDefault="00604733" w:rsidP="00604733">
            <w:r>
              <w:rPr>
                <w:rFonts w:ascii="宋体" w:hAnsi="宋体" w:cs="Arial" w:hint="eastAsia"/>
                <w:szCs w:val="21"/>
              </w:rPr>
              <w:t>质量目标</w:t>
            </w:r>
          </w:p>
        </w:tc>
        <w:tc>
          <w:tcPr>
            <w:tcW w:w="960" w:type="dxa"/>
          </w:tcPr>
          <w:p w14:paraId="257B6B1B" w14:textId="77777777" w:rsidR="00604733" w:rsidRDefault="00604733" w:rsidP="00604733">
            <w:r>
              <w:rPr>
                <w:rFonts w:ascii="宋体" w:hAnsi="宋体" w:cs="Arial"/>
                <w:szCs w:val="21"/>
              </w:rPr>
              <w:t>EO:6.2</w:t>
            </w:r>
          </w:p>
        </w:tc>
        <w:tc>
          <w:tcPr>
            <w:tcW w:w="10004" w:type="dxa"/>
          </w:tcPr>
          <w:p w14:paraId="0AC8A867" w14:textId="77777777" w:rsidR="00604733" w:rsidRDefault="00604733" w:rsidP="00604733">
            <w:pPr>
              <w:spacing w:line="280" w:lineRule="exact"/>
              <w:ind w:firstLineChars="200" w:firstLine="420"/>
              <w:rPr>
                <w:color w:val="000000"/>
                <w:szCs w:val="21"/>
              </w:rPr>
            </w:pPr>
            <w:r>
              <w:rPr>
                <w:rFonts w:hint="eastAsia"/>
                <w:color w:val="000000"/>
                <w:szCs w:val="21"/>
              </w:rPr>
              <w:t>管理目标有：</w:t>
            </w:r>
            <w:r>
              <w:rPr>
                <w:rFonts w:hint="eastAsia"/>
                <w:color w:val="000000"/>
                <w:szCs w:val="21"/>
              </w:rPr>
              <w:t xml:space="preserve">                               </w:t>
            </w:r>
          </w:p>
          <w:p w14:paraId="4EF136BB" w14:textId="77777777" w:rsidR="00604733" w:rsidRDefault="00604733" w:rsidP="00604733">
            <w:pPr>
              <w:spacing w:line="320" w:lineRule="exact"/>
              <w:ind w:firstLineChars="200" w:firstLine="420"/>
              <w:rPr>
                <w:color w:val="000000"/>
                <w:szCs w:val="21"/>
              </w:rPr>
            </w:pPr>
            <w:r>
              <w:rPr>
                <w:rFonts w:hint="eastAsia"/>
                <w:color w:val="000000"/>
                <w:szCs w:val="21"/>
              </w:rPr>
              <w:t>合同履约率</w:t>
            </w:r>
            <w:r>
              <w:rPr>
                <w:rFonts w:hint="eastAsia"/>
                <w:color w:val="000000"/>
                <w:szCs w:val="21"/>
              </w:rPr>
              <w:t>100%</w:t>
            </w:r>
            <w:r>
              <w:rPr>
                <w:rFonts w:hint="eastAsia"/>
                <w:color w:val="000000"/>
                <w:szCs w:val="21"/>
              </w:rPr>
              <w:t>，合同评审率≥</w:t>
            </w:r>
            <w:r>
              <w:rPr>
                <w:rFonts w:hint="eastAsia"/>
                <w:color w:val="000000"/>
                <w:szCs w:val="21"/>
              </w:rPr>
              <w:t>99%</w:t>
            </w:r>
            <w:r>
              <w:rPr>
                <w:rFonts w:hint="eastAsia"/>
                <w:color w:val="000000"/>
                <w:szCs w:val="21"/>
              </w:rPr>
              <w:t>，顾客满意率≥</w:t>
            </w:r>
            <w:r>
              <w:rPr>
                <w:rFonts w:hint="eastAsia"/>
                <w:color w:val="000000"/>
                <w:szCs w:val="21"/>
              </w:rPr>
              <w:t>90%</w:t>
            </w:r>
            <w:r>
              <w:rPr>
                <w:rFonts w:hint="eastAsia"/>
                <w:color w:val="000000"/>
                <w:szCs w:val="21"/>
              </w:rPr>
              <w:t>，办公场所分类处理各类废弃物，有专门收集箱并标识，回收处理率≥</w:t>
            </w:r>
            <w:r>
              <w:rPr>
                <w:rFonts w:hint="eastAsia"/>
                <w:color w:val="000000"/>
                <w:szCs w:val="21"/>
              </w:rPr>
              <w:t>99%</w:t>
            </w:r>
            <w:r>
              <w:rPr>
                <w:rFonts w:hint="eastAsia"/>
                <w:color w:val="000000"/>
                <w:szCs w:val="21"/>
              </w:rPr>
              <w:t>；职业病发生率</w:t>
            </w:r>
            <w:r>
              <w:rPr>
                <w:rFonts w:hint="eastAsia"/>
                <w:color w:val="000000"/>
                <w:szCs w:val="21"/>
              </w:rPr>
              <w:t>0</w:t>
            </w:r>
            <w:r>
              <w:rPr>
                <w:rFonts w:hint="eastAsia"/>
                <w:color w:val="000000"/>
                <w:szCs w:val="21"/>
              </w:rPr>
              <w:t>，合格供方评定率≥</w:t>
            </w:r>
            <w:r>
              <w:rPr>
                <w:rFonts w:hint="eastAsia"/>
                <w:color w:val="000000"/>
                <w:szCs w:val="21"/>
              </w:rPr>
              <w:t>99%</w:t>
            </w:r>
            <w:r>
              <w:rPr>
                <w:rFonts w:hint="eastAsia"/>
                <w:color w:val="000000"/>
                <w:szCs w:val="21"/>
              </w:rPr>
              <w:t>，与供应商沟通及时率≥</w:t>
            </w:r>
            <w:r>
              <w:rPr>
                <w:rFonts w:hint="eastAsia"/>
                <w:color w:val="000000"/>
                <w:szCs w:val="21"/>
              </w:rPr>
              <w:t>99%</w:t>
            </w:r>
            <w:r>
              <w:rPr>
                <w:rFonts w:hint="eastAsia"/>
                <w:color w:val="000000"/>
                <w:szCs w:val="21"/>
              </w:rPr>
              <w:t>。</w:t>
            </w:r>
            <w:r>
              <w:rPr>
                <w:rFonts w:hint="eastAsia"/>
                <w:color w:val="000000"/>
                <w:szCs w:val="21"/>
              </w:rPr>
              <w:t xml:space="preserve">                          </w:t>
            </w:r>
          </w:p>
          <w:p w14:paraId="16CD906F" w14:textId="77777777" w:rsidR="00604733" w:rsidRDefault="00604733" w:rsidP="00604733">
            <w:pPr>
              <w:spacing w:line="280" w:lineRule="exact"/>
              <w:ind w:firstLineChars="200" w:firstLine="420"/>
              <w:rPr>
                <w:color w:val="000000"/>
                <w:szCs w:val="21"/>
              </w:rPr>
            </w:pPr>
            <w:r>
              <w:rPr>
                <w:rFonts w:hint="eastAsia"/>
                <w:color w:val="000000"/>
                <w:szCs w:val="21"/>
              </w:rPr>
              <w:t>目标可测量，与公司方针一致。</w:t>
            </w:r>
          </w:p>
          <w:p w14:paraId="672AA666" w14:textId="13971872" w:rsidR="00604733" w:rsidRDefault="00604733" w:rsidP="00604733">
            <w:pPr>
              <w:spacing w:line="280" w:lineRule="exact"/>
              <w:ind w:firstLineChars="200" w:firstLine="420"/>
              <w:rPr>
                <w:color w:val="000000"/>
                <w:szCs w:val="21"/>
              </w:rPr>
            </w:pPr>
            <w:r>
              <w:rPr>
                <w:rFonts w:hint="eastAsia"/>
                <w:color w:val="000000"/>
                <w:szCs w:val="21"/>
              </w:rPr>
              <w:t>管理目标完成情况：查到</w:t>
            </w:r>
            <w:r>
              <w:rPr>
                <w:rFonts w:hint="eastAsia"/>
                <w:color w:val="000000"/>
                <w:szCs w:val="21"/>
              </w:rPr>
              <w:t>20</w:t>
            </w:r>
            <w:r>
              <w:rPr>
                <w:color w:val="000000"/>
                <w:szCs w:val="21"/>
              </w:rPr>
              <w:t>20</w:t>
            </w:r>
            <w:r>
              <w:rPr>
                <w:rFonts w:hint="eastAsia"/>
                <w:color w:val="000000"/>
                <w:szCs w:val="21"/>
              </w:rPr>
              <w:t>部门管理目标完成情况，以上管理目标已全部完成，考核：办公室沈榴钰</w:t>
            </w:r>
            <w:r>
              <w:rPr>
                <w:rFonts w:hint="eastAsia"/>
                <w:color w:val="000000"/>
                <w:szCs w:val="21"/>
              </w:rPr>
              <w:t xml:space="preserve">  </w:t>
            </w:r>
            <w:r>
              <w:rPr>
                <w:rFonts w:hint="eastAsia"/>
                <w:color w:val="000000"/>
                <w:szCs w:val="21"/>
              </w:rPr>
              <w:t>审批：</w:t>
            </w:r>
            <w:r>
              <w:rPr>
                <w:rFonts w:ascii="宋体" w:hAnsi="宋体" w:cs="Arial" w:hint="eastAsia"/>
                <w:szCs w:val="21"/>
              </w:rPr>
              <w:t>毛亚东</w:t>
            </w:r>
            <w:r>
              <w:rPr>
                <w:rFonts w:hint="eastAsia"/>
                <w:color w:val="000000"/>
                <w:szCs w:val="21"/>
              </w:rPr>
              <w:t>。</w:t>
            </w:r>
          </w:p>
          <w:p w14:paraId="6A3E7A1C" w14:textId="77777777" w:rsidR="00604733" w:rsidRDefault="00604733" w:rsidP="00604733">
            <w:pPr>
              <w:spacing w:line="280" w:lineRule="exact"/>
              <w:ind w:firstLineChars="200" w:firstLine="420"/>
              <w:rPr>
                <w:color w:val="000000"/>
                <w:szCs w:val="21"/>
              </w:rPr>
            </w:pPr>
            <w:r>
              <w:rPr>
                <w:rFonts w:hint="eastAsia"/>
                <w:color w:val="000000"/>
                <w:szCs w:val="21"/>
              </w:rPr>
              <w:t>针对以上环境、职业健康安全目标和重要环境因素公司制定了相应的《环境因素识别评价控制程序》，内容涉及主要措施、责任部门、经费、时间要求、实施情况等。如落实固体废弃物管理责任制，按可回收、不可回收和</w:t>
            </w:r>
            <w:proofErr w:type="gramStart"/>
            <w:r>
              <w:rPr>
                <w:rFonts w:hint="eastAsia"/>
                <w:color w:val="000000"/>
                <w:szCs w:val="21"/>
              </w:rPr>
              <w:t>固废</w:t>
            </w:r>
            <w:proofErr w:type="gramEnd"/>
            <w:r>
              <w:rPr>
                <w:rFonts w:hint="eastAsia"/>
                <w:color w:val="000000"/>
                <w:szCs w:val="21"/>
              </w:rPr>
              <w:t>分类处理；划分可回收、不可回收和</w:t>
            </w:r>
            <w:proofErr w:type="gramStart"/>
            <w:r>
              <w:rPr>
                <w:rFonts w:hint="eastAsia"/>
                <w:color w:val="000000"/>
                <w:szCs w:val="21"/>
              </w:rPr>
              <w:t>固废</w:t>
            </w:r>
            <w:proofErr w:type="gramEnd"/>
            <w:r>
              <w:rPr>
                <w:rFonts w:hint="eastAsia"/>
                <w:color w:val="000000"/>
                <w:szCs w:val="21"/>
              </w:rPr>
              <w:t>的临时存放区域落实；消防工作责任制，每月对消防设施进行检查，发现不合格消防设施及时更新，对员工防火意识教育，严禁在禁止吸烟处吸烟等……</w:t>
            </w:r>
          </w:p>
          <w:p w14:paraId="79DF62F4" w14:textId="16AC06EA" w:rsidR="00604733" w:rsidRDefault="00604733" w:rsidP="00604733">
            <w:pPr>
              <w:spacing w:line="280" w:lineRule="exact"/>
              <w:ind w:firstLineChars="200" w:firstLine="420"/>
              <w:rPr>
                <w:color w:val="000000"/>
                <w:szCs w:val="21"/>
              </w:rPr>
            </w:pPr>
            <w:r>
              <w:rPr>
                <w:rFonts w:hint="eastAsia"/>
                <w:color w:val="000000"/>
                <w:szCs w:val="21"/>
              </w:rPr>
              <w:t>时间表：</w:t>
            </w:r>
            <w:proofErr w:type="gramStart"/>
            <w:r>
              <w:rPr>
                <w:rFonts w:hint="eastAsia"/>
                <w:color w:val="000000"/>
                <w:szCs w:val="21"/>
              </w:rPr>
              <w:t>自管理</w:t>
            </w:r>
            <w:proofErr w:type="gramEnd"/>
            <w:r>
              <w:rPr>
                <w:rFonts w:hint="eastAsia"/>
                <w:color w:val="000000"/>
                <w:szCs w:val="21"/>
              </w:rPr>
              <w:t>体系运行以来持续进行，抽查</w:t>
            </w:r>
            <w:r>
              <w:rPr>
                <w:rFonts w:hint="eastAsia"/>
                <w:color w:val="000000"/>
                <w:szCs w:val="21"/>
              </w:rPr>
              <w:t>20</w:t>
            </w:r>
            <w:r>
              <w:rPr>
                <w:color w:val="000000"/>
                <w:szCs w:val="21"/>
              </w:rPr>
              <w:t>20</w:t>
            </w:r>
            <w:r>
              <w:rPr>
                <w:rFonts w:hint="eastAsia"/>
                <w:color w:val="000000"/>
                <w:szCs w:val="21"/>
              </w:rPr>
              <w:t>年</w:t>
            </w:r>
            <w:r>
              <w:rPr>
                <w:color w:val="000000"/>
                <w:szCs w:val="21"/>
              </w:rPr>
              <w:t>8</w:t>
            </w:r>
            <w:r>
              <w:rPr>
                <w:rFonts w:hint="eastAsia"/>
                <w:color w:val="000000"/>
                <w:szCs w:val="21"/>
              </w:rPr>
              <w:t>月检查记录，检查人：</w:t>
            </w:r>
            <w:proofErr w:type="gramStart"/>
            <w:r>
              <w:rPr>
                <w:rFonts w:hint="eastAsia"/>
                <w:color w:val="000000"/>
                <w:szCs w:val="21"/>
              </w:rPr>
              <w:t>毛旭东</w:t>
            </w:r>
            <w:proofErr w:type="gramEnd"/>
            <w:r>
              <w:rPr>
                <w:rFonts w:hint="eastAsia"/>
                <w:color w:val="000000"/>
                <w:szCs w:val="21"/>
              </w:rPr>
              <w:t>，已基本按管理方案要求实施。</w:t>
            </w:r>
          </w:p>
        </w:tc>
        <w:tc>
          <w:tcPr>
            <w:tcW w:w="1585" w:type="dxa"/>
          </w:tcPr>
          <w:p w14:paraId="09E4223B" w14:textId="494807BC" w:rsidR="00604733" w:rsidRDefault="00604733" w:rsidP="00604733">
            <w:r w:rsidRPr="00664E8A">
              <w:t>Y</w:t>
            </w:r>
          </w:p>
        </w:tc>
      </w:tr>
      <w:tr w:rsidR="00604733" w14:paraId="6EB3BFB0" w14:textId="77777777">
        <w:trPr>
          <w:trHeight w:val="4727"/>
        </w:trPr>
        <w:tc>
          <w:tcPr>
            <w:tcW w:w="2160" w:type="dxa"/>
          </w:tcPr>
          <w:p w14:paraId="153B7A3C" w14:textId="77777777" w:rsidR="00604733" w:rsidRDefault="00604733" w:rsidP="00604733">
            <w:pPr>
              <w:rPr>
                <w:rFonts w:ascii="宋体" w:hAnsi="宋体" w:cs="Arial"/>
                <w:szCs w:val="21"/>
              </w:rPr>
            </w:pPr>
            <w:r>
              <w:rPr>
                <w:rFonts w:ascii="宋体" w:hAnsi="宋体" w:cs="Arial" w:hint="eastAsia"/>
                <w:szCs w:val="21"/>
              </w:rPr>
              <w:lastRenderedPageBreak/>
              <w:t>环境因素辨识与评价</w:t>
            </w:r>
          </w:p>
          <w:p w14:paraId="25CD1136" w14:textId="77777777" w:rsidR="00604733" w:rsidRDefault="00604733" w:rsidP="00604733">
            <w:pPr>
              <w:rPr>
                <w:rFonts w:ascii="宋体" w:hAnsi="宋体" w:cs="Arial"/>
                <w:szCs w:val="21"/>
              </w:rPr>
            </w:pPr>
            <w:r>
              <w:rPr>
                <w:rFonts w:ascii="宋体" w:hAnsi="宋体" w:cs="Arial" w:hint="eastAsia"/>
                <w:szCs w:val="21"/>
              </w:rPr>
              <w:t>危险源识别与评价</w:t>
            </w:r>
          </w:p>
        </w:tc>
        <w:tc>
          <w:tcPr>
            <w:tcW w:w="960" w:type="dxa"/>
          </w:tcPr>
          <w:p w14:paraId="471A0E0C" w14:textId="77777777" w:rsidR="00604733" w:rsidRDefault="00604733" w:rsidP="00604733">
            <w:pPr>
              <w:rPr>
                <w:rFonts w:ascii="宋体" w:hAnsi="宋体" w:cs="Arial"/>
                <w:szCs w:val="21"/>
              </w:rPr>
            </w:pPr>
            <w:r>
              <w:rPr>
                <w:rFonts w:ascii="宋体" w:hAnsi="宋体" w:cs="Arial"/>
                <w:szCs w:val="21"/>
              </w:rPr>
              <w:t>EO</w:t>
            </w:r>
          </w:p>
          <w:p w14:paraId="4D99BC7F" w14:textId="77777777" w:rsidR="00604733" w:rsidRDefault="00604733" w:rsidP="00604733">
            <w:pPr>
              <w:rPr>
                <w:rFonts w:ascii="宋体" w:hAnsi="宋体" w:cs="Arial"/>
                <w:szCs w:val="21"/>
              </w:rPr>
            </w:pPr>
            <w:r>
              <w:rPr>
                <w:rFonts w:ascii="宋体" w:hAnsi="宋体" w:cs="Arial" w:hint="eastAsia"/>
                <w:szCs w:val="21"/>
              </w:rPr>
              <w:t>6.1.2</w:t>
            </w:r>
          </w:p>
        </w:tc>
        <w:tc>
          <w:tcPr>
            <w:tcW w:w="10004" w:type="dxa"/>
            <w:vAlign w:val="center"/>
          </w:tcPr>
          <w:p w14:paraId="1DE141AF" w14:textId="77777777" w:rsidR="00604733" w:rsidRDefault="00604733" w:rsidP="00604733">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65A19F7A" w14:textId="106EBEDF" w:rsidR="00604733" w:rsidRDefault="00604733" w:rsidP="00604733">
            <w:pPr>
              <w:spacing w:line="280" w:lineRule="exact"/>
              <w:ind w:firstLineChars="200" w:firstLine="420"/>
              <w:rPr>
                <w:szCs w:val="21"/>
              </w:rPr>
            </w:pPr>
            <w:r>
              <w:rPr>
                <w:rFonts w:hint="eastAsia"/>
                <w:szCs w:val="21"/>
              </w:rPr>
              <w:t>提供了《环境因素调查表》，识别的环境因素标明时态、状态和对环境的影响；经查阅识别出对在办公活动中产生的纸张、电等消耗、生活废水排放、</w:t>
            </w:r>
            <w:proofErr w:type="gramStart"/>
            <w:r>
              <w:rPr>
                <w:rFonts w:hint="eastAsia"/>
                <w:szCs w:val="21"/>
              </w:rPr>
              <w:t>废硒鼓</w:t>
            </w:r>
            <w:proofErr w:type="gramEnd"/>
            <w:r>
              <w:rPr>
                <w:rFonts w:hint="eastAsia"/>
                <w:szCs w:val="21"/>
              </w:rPr>
              <w:t>的产生等环境因素及考虑到环境管理体系发生变更时可能产生的环境因素。编制：沈怡</w:t>
            </w:r>
            <w:r>
              <w:rPr>
                <w:rFonts w:hint="eastAsia"/>
                <w:szCs w:val="21"/>
              </w:rPr>
              <w:t xml:space="preserve">    </w:t>
            </w:r>
            <w:r>
              <w:rPr>
                <w:rFonts w:hint="eastAsia"/>
                <w:szCs w:val="21"/>
              </w:rPr>
              <w:t>批准：毛亚东</w:t>
            </w:r>
            <w:r>
              <w:rPr>
                <w:rFonts w:hint="eastAsia"/>
                <w:szCs w:val="21"/>
              </w:rPr>
              <w:t xml:space="preserve">  </w:t>
            </w:r>
            <w:r>
              <w:rPr>
                <w:rFonts w:hint="eastAsia"/>
                <w:szCs w:val="21"/>
              </w:rPr>
              <w:t>日期：</w:t>
            </w:r>
            <w:r>
              <w:rPr>
                <w:rFonts w:hint="eastAsia"/>
                <w:szCs w:val="21"/>
              </w:rPr>
              <w:t>2020.8.1</w:t>
            </w:r>
          </w:p>
          <w:p w14:paraId="04700169" w14:textId="3E57038A" w:rsidR="00604733" w:rsidRDefault="00604733" w:rsidP="00604733">
            <w:pPr>
              <w:spacing w:line="280" w:lineRule="exact"/>
              <w:ind w:firstLineChars="200" w:firstLine="420"/>
              <w:rPr>
                <w:szCs w:val="21"/>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重要环境因素采用打分法和是非判断法，由办公室统计综合评分方法确定重要环境因素，提供了“重要环境因素清单”：本部门的重要环境因素：主要危废（墨盒、硒鼓、灯管）排放、火灾发生、能源</w:t>
            </w:r>
            <w:r>
              <w:rPr>
                <w:rFonts w:hint="eastAsia"/>
                <w:szCs w:val="21"/>
              </w:rPr>
              <w:t>/</w:t>
            </w:r>
            <w:r>
              <w:rPr>
                <w:rFonts w:hint="eastAsia"/>
                <w:szCs w:val="21"/>
              </w:rPr>
              <w:t>资源的消耗等三项；提供了针对重要环境因素，编制环境目标、指标及管理方案，内容包括：目标、指标、主要措施、责任部门、经费、时间要求等。编制：沈怡</w:t>
            </w:r>
            <w:r>
              <w:rPr>
                <w:rFonts w:hint="eastAsia"/>
                <w:szCs w:val="21"/>
              </w:rPr>
              <w:t xml:space="preserve">    </w:t>
            </w:r>
            <w:r>
              <w:rPr>
                <w:rFonts w:hint="eastAsia"/>
                <w:szCs w:val="21"/>
              </w:rPr>
              <w:t>批准：毛亚东</w:t>
            </w:r>
            <w:r>
              <w:rPr>
                <w:rFonts w:hint="eastAsia"/>
                <w:szCs w:val="21"/>
              </w:rPr>
              <w:t xml:space="preserve">  </w:t>
            </w:r>
            <w:r>
              <w:rPr>
                <w:rFonts w:hint="eastAsia"/>
                <w:szCs w:val="21"/>
              </w:rPr>
              <w:t>日期：</w:t>
            </w:r>
            <w:r>
              <w:rPr>
                <w:rFonts w:hint="eastAsia"/>
                <w:szCs w:val="21"/>
              </w:rPr>
              <w:t>2020.8.1</w:t>
            </w:r>
          </w:p>
          <w:p w14:paraId="57F2D6CF" w14:textId="77777777" w:rsidR="00604733" w:rsidRDefault="00604733" w:rsidP="00604733">
            <w:pPr>
              <w:spacing w:line="280" w:lineRule="exact"/>
              <w:ind w:firstLineChars="200" w:firstLine="420"/>
              <w:rPr>
                <w:szCs w:val="21"/>
              </w:rPr>
            </w:pPr>
            <w:r>
              <w:rPr>
                <w:rFonts w:hint="eastAsia"/>
                <w:szCs w:val="21"/>
              </w:rPr>
              <w:t>2</w:t>
            </w: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1A27AFD9" w14:textId="5D1DA630" w:rsidR="00604733" w:rsidRDefault="00604733" w:rsidP="00604733">
            <w:pPr>
              <w:spacing w:line="280" w:lineRule="exact"/>
              <w:ind w:firstLineChars="200" w:firstLine="42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等情况产生的火灾、触电、伤亡意外、防疫等危险因素。编制：沈怡</w:t>
            </w:r>
            <w:r>
              <w:rPr>
                <w:rFonts w:hint="eastAsia"/>
                <w:szCs w:val="21"/>
              </w:rPr>
              <w:t xml:space="preserve">    </w:t>
            </w:r>
            <w:r>
              <w:rPr>
                <w:rFonts w:hint="eastAsia"/>
                <w:szCs w:val="21"/>
              </w:rPr>
              <w:t>批准：毛亚东</w:t>
            </w:r>
            <w:r>
              <w:rPr>
                <w:rFonts w:hint="eastAsia"/>
                <w:szCs w:val="21"/>
              </w:rPr>
              <w:t xml:space="preserve">  </w:t>
            </w:r>
            <w:r>
              <w:rPr>
                <w:rFonts w:hint="eastAsia"/>
                <w:szCs w:val="21"/>
              </w:rPr>
              <w:t>日期：</w:t>
            </w:r>
            <w:r>
              <w:rPr>
                <w:rFonts w:hint="eastAsia"/>
                <w:szCs w:val="21"/>
              </w:rPr>
              <w:t>2020.8.1</w:t>
            </w:r>
          </w:p>
          <w:p w14:paraId="7F91D9D7" w14:textId="47019181" w:rsidR="00604733" w:rsidRDefault="00604733" w:rsidP="00604733">
            <w:pPr>
              <w:spacing w:line="280" w:lineRule="exact"/>
              <w:ind w:firstLineChars="200" w:firstLine="420"/>
              <w:rPr>
                <w:szCs w:val="21"/>
              </w:rPr>
            </w:pPr>
            <w:r>
              <w:rPr>
                <w:rFonts w:hint="eastAsia"/>
                <w:szCs w:val="21"/>
              </w:rPr>
              <w:t>由各部门有管理经验的人员共同讨论、采用经验法确定不可接受风险。提供了《不可接受风险清单》涉及本部门的不可接受风险有：火灾、触电、中暑、交通伤亡事故、疫情病毒等危害健康安全等；针对不可接受风险编制了职业健康安全目标、指标及管理方案，内容包括：目标、指标、主要措施、责任部门、经费、时间要求等。编制：沈怡</w:t>
            </w:r>
            <w:r>
              <w:rPr>
                <w:rFonts w:hint="eastAsia"/>
                <w:szCs w:val="21"/>
              </w:rPr>
              <w:t xml:space="preserve">    </w:t>
            </w:r>
            <w:r>
              <w:rPr>
                <w:rFonts w:hint="eastAsia"/>
                <w:szCs w:val="21"/>
              </w:rPr>
              <w:t>批准：毛亚东</w:t>
            </w:r>
            <w:r>
              <w:rPr>
                <w:rFonts w:hint="eastAsia"/>
                <w:szCs w:val="21"/>
              </w:rPr>
              <w:t xml:space="preserve">  </w:t>
            </w:r>
            <w:r>
              <w:rPr>
                <w:rFonts w:hint="eastAsia"/>
                <w:szCs w:val="21"/>
              </w:rPr>
              <w:t>日期：</w:t>
            </w:r>
            <w:r>
              <w:rPr>
                <w:rFonts w:hint="eastAsia"/>
                <w:szCs w:val="21"/>
              </w:rPr>
              <w:t>2020.8.1</w:t>
            </w:r>
          </w:p>
        </w:tc>
        <w:tc>
          <w:tcPr>
            <w:tcW w:w="1585" w:type="dxa"/>
          </w:tcPr>
          <w:p w14:paraId="195F0E49" w14:textId="6B5D9F5F" w:rsidR="00604733" w:rsidRDefault="00604733" w:rsidP="00604733">
            <w:r w:rsidRPr="00664E8A">
              <w:t>Y</w:t>
            </w:r>
          </w:p>
        </w:tc>
      </w:tr>
      <w:tr w:rsidR="000574C4" w14:paraId="55574899" w14:textId="77777777" w:rsidTr="00604733">
        <w:trPr>
          <w:trHeight w:val="85"/>
        </w:trPr>
        <w:tc>
          <w:tcPr>
            <w:tcW w:w="2160" w:type="dxa"/>
          </w:tcPr>
          <w:p w14:paraId="769CB19B" w14:textId="45D35173" w:rsidR="000574C4" w:rsidRDefault="000574C4" w:rsidP="000574C4">
            <w:pPr>
              <w:rPr>
                <w:rFonts w:ascii="宋体" w:hAnsi="宋体" w:cs="Arial" w:hint="eastAsia"/>
                <w:szCs w:val="21"/>
              </w:rPr>
            </w:pPr>
            <w:r>
              <w:rPr>
                <w:rFonts w:hint="eastAsia"/>
                <w:sz w:val="24"/>
                <w:szCs w:val="24"/>
              </w:rPr>
              <w:t>措施的策划</w:t>
            </w:r>
          </w:p>
        </w:tc>
        <w:tc>
          <w:tcPr>
            <w:tcW w:w="960" w:type="dxa"/>
          </w:tcPr>
          <w:p w14:paraId="7456899B" w14:textId="319FB0CB" w:rsidR="000574C4" w:rsidRDefault="000574C4" w:rsidP="000574C4">
            <w:pPr>
              <w:rPr>
                <w:rFonts w:ascii="宋体" w:hAnsi="宋体" w:cs="Arial"/>
                <w:szCs w:val="21"/>
              </w:rPr>
            </w:pPr>
            <w:r>
              <w:rPr>
                <w:rFonts w:hint="eastAsia"/>
                <w:szCs w:val="21"/>
              </w:rPr>
              <w:t>E</w:t>
            </w:r>
            <w:r>
              <w:rPr>
                <w:szCs w:val="21"/>
              </w:rPr>
              <w:t>O</w:t>
            </w:r>
            <w:r>
              <w:rPr>
                <w:rFonts w:hint="eastAsia"/>
                <w:szCs w:val="21"/>
              </w:rPr>
              <w:t>6.1.4</w:t>
            </w:r>
          </w:p>
        </w:tc>
        <w:tc>
          <w:tcPr>
            <w:tcW w:w="10004" w:type="dxa"/>
            <w:vAlign w:val="center"/>
          </w:tcPr>
          <w:p w14:paraId="121145AB" w14:textId="77777777" w:rsidR="000574C4" w:rsidRDefault="000574C4" w:rsidP="000574C4">
            <w:pPr>
              <w:spacing w:line="280" w:lineRule="exact"/>
              <w:ind w:firstLineChars="200" w:firstLine="420"/>
              <w:rPr>
                <w:rFonts w:ascii="宋体" w:hAnsi="宋体" w:cs="宋体"/>
                <w:szCs w:val="21"/>
              </w:rPr>
            </w:pPr>
            <w:r>
              <w:rPr>
                <w:rFonts w:ascii="宋体" w:hAnsi="宋体" w:cs="宋体" w:hint="eastAsia"/>
                <w:kern w:val="0"/>
                <w:szCs w:val="21"/>
              </w:rPr>
              <w:t>在制定环境目标指标时，</w:t>
            </w:r>
            <w:r>
              <w:rPr>
                <w:rFonts w:ascii="宋体" w:hAnsi="宋体" w:cs="宋体" w:hint="eastAsia"/>
                <w:szCs w:val="21"/>
              </w:rPr>
              <w:t>办公室负责制定环境、职业健康安全目标及管理方案，总经理毛亚东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p w14:paraId="36E9FAB7" w14:textId="3BAA5B4E" w:rsidR="000574C4" w:rsidRDefault="000574C4" w:rsidP="000574C4">
            <w:pPr>
              <w:spacing w:line="280" w:lineRule="exact"/>
              <w:ind w:firstLineChars="200" w:firstLine="420"/>
              <w:rPr>
                <w:rFonts w:hint="eastAsia"/>
                <w:szCs w:val="21"/>
              </w:rPr>
            </w:pPr>
            <w:r>
              <w:rPr>
                <w:rFonts w:ascii="宋体" w:hAnsi="宋体" w:cs="宋体" w:hint="eastAsia"/>
                <w:szCs w:val="21"/>
              </w:rPr>
              <w:t>根据重要环境因素和不可接受因素，确定相关负责部门和岗位，制定管理方案。</w:t>
            </w:r>
          </w:p>
        </w:tc>
        <w:tc>
          <w:tcPr>
            <w:tcW w:w="1585" w:type="dxa"/>
          </w:tcPr>
          <w:p w14:paraId="49441E9D" w14:textId="1BEE3390" w:rsidR="000574C4" w:rsidRDefault="000574C4" w:rsidP="000574C4">
            <w:r>
              <w:t>Y</w:t>
            </w:r>
          </w:p>
        </w:tc>
      </w:tr>
      <w:tr w:rsidR="000574C4" w14:paraId="138BC924" w14:textId="77777777" w:rsidTr="00604733">
        <w:trPr>
          <w:trHeight w:val="85"/>
        </w:trPr>
        <w:tc>
          <w:tcPr>
            <w:tcW w:w="2160" w:type="dxa"/>
          </w:tcPr>
          <w:p w14:paraId="1B03A6A7" w14:textId="0B13740D" w:rsidR="000574C4" w:rsidRDefault="000574C4" w:rsidP="000574C4">
            <w:pPr>
              <w:spacing w:line="280" w:lineRule="exact"/>
              <w:rPr>
                <w:rFonts w:hint="eastAsia"/>
                <w:sz w:val="24"/>
                <w:szCs w:val="24"/>
              </w:rPr>
            </w:pPr>
            <w:r w:rsidRPr="00F97D95">
              <w:rPr>
                <w:rFonts w:hint="eastAsia"/>
                <w:sz w:val="24"/>
                <w:szCs w:val="24"/>
              </w:rPr>
              <w:t>沟通</w:t>
            </w:r>
          </w:p>
        </w:tc>
        <w:tc>
          <w:tcPr>
            <w:tcW w:w="960" w:type="dxa"/>
          </w:tcPr>
          <w:p w14:paraId="761D02E6" w14:textId="3EBE0D5D" w:rsidR="000574C4" w:rsidRPr="00F97D95" w:rsidRDefault="000574C4" w:rsidP="000574C4">
            <w:pPr>
              <w:rPr>
                <w:rFonts w:hint="eastAsia"/>
                <w:sz w:val="24"/>
                <w:szCs w:val="24"/>
              </w:rPr>
            </w:pPr>
            <w:r w:rsidRPr="00F97D95">
              <w:rPr>
                <w:rFonts w:hint="eastAsia"/>
                <w:sz w:val="24"/>
                <w:szCs w:val="24"/>
              </w:rPr>
              <w:t>E</w:t>
            </w:r>
            <w:r w:rsidRPr="00F97D95">
              <w:rPr>
                <w:sz w:val="24"/>
                <w:szCs w:val="24"/>
              </w:rPr>
              <w:t>O</w:t>
            </w:r>
            <w:r w:rsidRPr="00F97D95">
              <w:rPr>
                <w:rFonts w:hint="eastAsia"/>
                <w:sz w:val="24"/>
                <w:szCs w:val="24"/>
              </w:rPr>
              <w:t>7.4</w:t>
            </w:r>
          </w:p>
        </w:tc>
        <w:tc>
          <w:tcPr>
            <w:tcW w:w="10004" w:type="dxa"/>
            <w:vAlign w:val="center"/>
          </w:tcPr>
          <w:p w14:paraId="1C137045" w14:textId="77777777" w:rsidR="000574C4" w:rsidRDefault="000574C4" w:rsidP="000574C4">
            <w:pPr>
              <w:spacing w:line="280" w:lineRule="exact"/>
              <w:ind w:firstLineChars="200" w:firstLine="42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14:paraId="30C6C57C" w14:textId="77777777" w:rsidR="000574C4" w:rsidRDefault="000574C4" w:rsidP="000574C4">
            <w:pPr>
              <w:spacing w:line="280" w:lineRule="exact"/>
              <w:ind w:firstLineChars="200" w:firstLine="420"/>
              <w:rPr>
                <w:szCs w:val="21"/>
              </w:rPr>
            </w:pPr>
            <w:r>
              <w:rPr>
                <w:rFonts w:hint="eastAsia"/>
                <w:szCs w:val="21"/>
              </w:rPr>
              <w:t>公司确定了环境和职业健康安全管理体系相关的内部和外部沟通，包括：沟通什么；何时沟通；与谁沟通；如何沟通；由谁负责，公司内部以口头、会议、电话、微信、</w:t>
            </w:r>
            <w:r>
              <w:rPr>
                <w:rFonts w:hint="eastAsia"/>
                <w:szCs w:val="21"/>
              </w:rPr>
              <w:t>QQ</w:t>
            </w:r>
            <w:r>
              <w:rPr>
                <w:rFonts w:hint="eastAsia"/>
                <w:szCs w:val="21"/>
              </w:rPr>
              <w:t>等形式沟通；会议有年度、季度和月度会议；沟通相关服务要求、环境和职业健康安全事项。对外沟通由办公室统一负责。</w:t>
            </w:r>
          </w:p>
          <w:p w14:paraId="5492E549" w14:textId="77777777" w:rsidR="000574C4" w:rsidRDefault="000574C4" w:rsidP="000574C4">
            <w:pPr>
              <w:spacing w:line="280" w:lineRule="exact"/>
              <w:ind w:firstLineChars="200" w:firstLine="420"/>
              <w:rPr>
                <w:szCs w:val="21"/>
              </w:rPr>
            </w:pPr>
            <w:r>
              <w:rPr>
                <w:rFonts w:hint="eastAsia"/>
                <w:szCs w:val="21"/>
              </w:rPr>
              <w:t>现场查阅内部交流：方针、目标完成情况、内审和管理评审报告、不符合信息等。</w:t>
            </w:r>
          </w:p>
          <w:p w14:paraId="2273070D" w14:textId="77777777" w:rsidR="000574C4" w:rsidRDefault="000574C4" w:rsidP="000574C4">
            <w:pPr>
              <w:spacing w:line="280" w:lineRule="exact"/>
              <w:ind w:firstLineChars="200" w:firstLine="420"/>
              <w:rPr>
                <w:szCs w:val="21"/>
              </w:rPr>
            </w:pPr>
            <w:r>
              <w:rPr>
                <w:rFonts w:hint="eastAsia"/>
                <w:szCs w:val="21"/>
              </w:rPr>
              <w:lastRenderedPageBreak/>
              <w:t>外部交流：通过发放《关于对相关方要求的告知书》与相关方就相关环境、职业健康安全信息进行相互沟通。</w:t>
            </w:r>
          </w:p>
          <w:p w14:paraId="31E235EC" w14:textId="77777777" w:rsidR="000574C4" w:rsidRDefault="000574C4" w:rsidP="000574C4">
            <w:pPr>
              <w:spacing w:line="280" w:lineRule="exact"/>
              <w:ind w:firstLineChars="200" w:firstLine="420"/>
              <w:rPr>
                <w:szCs w:val="21"/>
              </w:rPr>
            </w:pPr>
            <w:r>
              <w:rPr>
                <w:rFonts w:hint="eastAsia"/>
                <w:szCs w:val="21"/>
              </w:rPr>
              <w:t>和员工面谈，知道公司的管理者代表及职业健康安全事务代表。</w:t>
            </w:r>
          </w:p>
          <w:p w14:paraId="52051C8D" w14:textId="4E3B5B0D" w:rsidR="000574C4" w:rsidRDefault="000574C4" w:rsidP="000574C4">
            <w:pPr>
              <w:spacing w:line="280" w:lineRule="exact"/>
              <w:ind w:firstLineChars="200" w:firstLine="420"/>
              <w:rPr>
                <w:rFonts w:ascii="宋体" w:hAnsi="宋体" w:cs="宋体" w:hint="eastAsia"/>
                <w:kern w:val="0"/>
                <w:szCs w:val="21"/>
              </w:rPr>
            </w:pPr>
            <w:r>
              <w:rPr>
                <w:rFonts w:hint="eastAsia"/>
                <w:szCs w:val="21"/>
              </w:rPr>
              <w:t>审核周期内未发生因沟通不善造成的</w:t>
            </w:r>
            <w:proofErr w:type="gramStart"/>
            <w:r>
              <w:rPr>
                <w:rFonts w:hint="eastAsia"/>
                <w:szCs w:val="21"/>
              </w:rPr>
              <w:t>的</w:t>
            </w:r>
            <w:proofErr w:type="gramEnd"/>
            <w:r>
              <w:rPr>
                <w:rFonts w:hint="eastAsia"/>
                <w:szCs w:val="21"/>
              </w:rPr>
              <w:t>问题。</w:t>
            </w:r>
          </w:p>
        </w:tc>
        <w:tc>
          <w:tcPr>
            <w:tcW w:w="1585" w:type="dxa"/>
          </w:tcPr>
          <w:p w14:paraId="292535C0" w14:textId="5620E407" w:rsidR="000574C4" w:rsidRPr="00664E8A" w:rsidRDefault="000574C4" w:rsidP="000574C4">
            <w:r>
              <w:lastRenderedPageBreak/>
              <w:t>Y</w:t>
            </w:r>
          </w:p>
        </w:tc>
      </w:tr>
      <w:tr w:rsidR="000574C4" w14:paraId="45C0CFC9" w14:textId="77777777" w:rsidTr="00604733">
        <w:trPr>
          <w:trHeight w:val="85"/>
        </w:trPr>
        <w:tc>
          <w:tcPr>
            <w:tcW w:w="2160" w:type="dxa"/>
          </w:tcPr>
          <w:p w14:paraId="00CDB37C" w14:textId="77777777" w:rsidR="000574C4" w:rsidRDefault="000574C4" w:rsidP="000574C4">
            <w:pPr>
              <w:spacing w:line="280" w:lineRule="exact"/>
              <w:rPr>
                <w:szCs w:val="21"/>
              </w:rPr>
            </w:pPr>
            <w:r>
              <w:rPr>
                <w:rFonts w:hint="eastAsia"/>
                <w:szCs w:val="21"/>
              </w:rPr>
              <w:t>运行策划和控制</w:t>
            </w:r>
          </w:p>
        </w:tc>
        <w:tc>
          <w:tcPr>
            <w:tcW w:w="960" w:type="dxa"/>
          </w:tcPr>
          <w:p w14:paraId="6E6B48ED" w14:textId="77777777" w:rsidR="000574C4" w:rsidRDefault="000574C4" w:rsidP="000574C4">
            <w:pPr>
              <w:spacing w:line="280" w:lineRule="exact"/>
              <w:rPr>
                <w:szCs w:val="21"/>
              </w:rPr>
            </w:pPr>
            <w:r>
              <w:rPr>
                <w:rFonts w:hint="eastAsia"/>
                <w:szCs w:val="21"/>
              </w:rPr>
              <w:t>EO</w:t>
            </w:r>
          </w:p>
          <w:p w14:paraId="24D9A4BC" w14:textId="77777777" w:rsidR="000574C4" w:rsidRDefault="000574C4" w:rsidP="000574C4">
            <w:pPr>
              <w:spacing w:line="280" w:lineRule="exact"/>
              <w:rPr>
                <w:szCs w:val="21"/>
              </w:rPr>
            </w:pPr>
            <w:r>
              <w:rPr>
                <w:rFonts w:hint="eastAsia"/>
                <w:szCs w:val="21"/>
              </w:rPr>
              <w:t>8.1</w:t>
            </w:r>
          </w:p>
        </w:tc>
        <w:tc>
          <w:tcPr>
            <w:tcW w:w="10004" w:type="dxa"/>
            <w:vAlign w:val="center"/>
          </w:tcPr>
          <w:p w14:paraId="1291E4E3" w14:textId="667E0B6E" w:rsidR="000574C4" w:rsidRDefault="000574C4" w:rsidP="000574C4">
            <w:pPr>
              <w:spacing w:line="280" w:lineRule="exact"/>
              <w:rPr>
                <w:szCs w:val="21"/>
              </w:rPr>
            </w:pPr>
            <w:r>
              <w:rPr>
                <w:rFonts w:hint="eastAsia"/>
                <w:szCs w:val="21"/>
              </w:rPr>
              <w:t>由办公室统一处置办公固废（墨盒、硒鼓等）、检查用电安全、消防设施等。目前上下班供销部人员配戴口罩防护设施，办公室统一组织上班人员测量体温并登记信息，对外来人员进行温度测量及查看健康码。对供方单位</w:t>
            </w:r>
            <w:proofErr w:type="gramStart"/>
            <w:r>
              <w:rPr>
                <w:rFonts w:hint="eastAsia"/>
                <w:szCs w:val="21"/>
              </w:rPr>
              <w:t>发环境</w:t>
            </w:r>
            <w:proofErr w:type="gramEnd"/>
            <w:r>
              <w:rPr>
                <w:rFonts w:hint="eastAsia"/>
                <w:szCs w:val="21"/>
              </w:rPr>
              <w:t>和安全告知书，内容涉及产品环境和安全影响、运输过程环境和安全要求等信息。同时向客户单位</w:t>
            </w:r>
            <w:r>
              <w:rPr>
                <w:rFonts w:hint="eastAsia"/>
                <w:szCs w:val="21"/>
              </w:rPr>
              <w:t>传达</w:t>
            </w:r>
            <w:r>
              <w:rPr>
                <w:rFonts w:hint="eastAsia"/>
                <w:szCs w:val="21"/>
              </w:rPr>
              <w:t>有关环境和安全相关告知信息。</w:t>
            </w:r>
          </w:p>
          <w:p w14:paraId="4C91903F" w14:textId="765F444F" w:rsidR="000574C4" w:rsidRDefault="000574C4" w:rsidP="000574C4">
            <w:pPr>
              <w:spacing w:line="280" w:lineRule="exact"/>
              <w:rPr>
                <w:rFonts w:hint="eastAsia"/>
                <w:szCs w:val="21"/>
              </w:rPr>
            </w:pPr>
            <w:r>
              <w:rPr>
                <w:rFonts w:ascii="宋体" w:hAnsi="宋体" w:cs="宋体" w:hint="eastAsia"/>
                <w:szCs w:val="21"/>
              </w:rPr>
              <w:t>针对环保及职业健康安全相关物资采购，</w:t>
            </w:r>
            <w:r>
              <w:rPr>
                <w:rFonts w:ascii="宋体" w:hAnsi="宋体" w:cs="宋体" w:hint="eastAsia"/>
                <w:szCs w:val="21"/>
              </w:rPr>
              <w:t>在采购控制程序中已规定了采购产品验证的方式，供方提供检测报告，并且应在采购验证的要求中得到规定，在本公司核实送货单和检验报告信息，并在顾客处进行检验情况，由顾客方代表在送货单上签字确认信息，当作产品验收信息。</w:t>
            </w:r>
          </w:p>
        </w:tc>
        <w:tc>
          <w:tcPr>
            <w:tcW w:w="1585" w:type="dxa"/>
          </w:tcPr>
          <w:p w14:paraId="07579376" w14:textId="3EE0EFD0" w:rsidR="000574C4" w:rsidRDefault="000574C4" w:rsidP="000574C4">
            <w:r w:rsidRPr="00664E8A">
              <w:t>Y</w:t>
            </w:r>
          </w:p>
        </w:tc>
      </w:tr>
      <w:tr w:rsidR="000574C4" w14:paraId="5C84F481" w14:textId="77777777" w:rsidTr="00604733">
        <w:trPr>
          <w:trHeight w:val="85"/>
        </w:trPr>
        <w:tc>
          <w:tcPr>
            <w:tcW w:w="2160" w:type="dxa"/>
          </w:tcPr>
          <w:p w14:paraId="10F03B86" w14:textId="77777777" w:rsidR="000574C4" w:rsidRDefault="000574C4" w:rsidP="000574C4">
            <w:pPr>
              <w:rPr>
                <w:rFonts w:ascii="宋体" w:hAnsi="宋体" w:cs="Arial"/>
                <w:szCs w:val="21"/>
              </w:rPr>
            </w:pPr>
            <w:r>
              <w:rPr>
                <w:rFonts w:ascii="宋体" w:hAnsi="宋体" w:cs="Arial" w:hint="eastAsia"/>
                <w:szCs w:val="21"/>
              </w:rPr>
              <w:t>应急准备和响应</w:t>
            </w:r>
          </w:p>
        </w:tc>
        <w:tc>
          <w:tcPr>
            <w:tcW w:w="960" w:type="dxa"/>
          </w:tcPr>
          <w:p w14:paraId="6B282D90" w14:textId="77777777" w:rsidR="000574C4" w:rsidRDefault="000574C4" w:rsidP="000574C4">
            <w:pPr>
              <w:rPr>
                <w:rFonts w:ascii="宋体" w:hAnsi="宋体" w:cs="Arial"/>
                <w:szCs w:val="21"/>
              </w:rPr>
            </w:pPr>
            <w:r>
              <w:rPr>
                <w:rFonts w:ascii="宋体" w:hAnsi="宋体" w:cs="Arial"/>
                <w:szCs w:val="21"/>
              </w:rPr>
              <w:t>EO</w:t>
            </w:r>
          </w:p>
          <w:p w14:paraId="7F68DBC1" w14:textId="77777777" w:rsidR="000574C4" w:rsidRDefault="000574C4" w:rsidP="000574C4">
            <w:pPr>
              <w:rPr>
                <w:rFonts w:ascii="宋体" w:hAnsi="宋体" w:cs="Arial"/>
                <w:szCs w:val="21"/>
              </w:rPr>
            </w:pPr>
            <w:r>
              <w:rPr>
                <w:rFonts w:ascii="宋体" w:hAnsi="宋体" w:cs="Arial" w:hint="eastAsia"/>
                <w:szCs w:val="21"/>
              </w:rPr>
              <w:t xml:space="preserve">8.2 </w:t>
            </w:r>
          </w:p>
        </w:tc>
        <w:tc>
          <w:tcPr>
            <w:tcW w:w="10004" w:type="dxa"/>
            <w:vAlign w:val="center"/>
          </w:tcPr>
          <w:p w14:paraId="74C3716C" w14:textId="77777777" w:rsidR="000574C4" w:rsidRDefault="000574C4" w:rsidP="000574C4">
            <w:pPr>
              <w:pStyle w:val="Style2"/>
              <w:spacing w:line="280" w:lineRule="exact"/>
              <w:rPr>
                <w:sz w:val="21"/>
                <w:szCs w:val="21"/>
              </w:rPr>
            </w:pPr>
            <w:r>
              <w:rPr>
                <w:rFonts w:ascii="宋体" w:hAnsi="宋体" w:hint="eastAsia"/>
                <w:sz w:val="21"/>
                <w:szCs w:val="21"/>
              </w:rPr>
              <w:t>编制了《危险源辨识、风险评价、控制策划一览表</w:t>
            </w:r>
            <w:r>
              <w:rPr>
                <w:rFonts w:hint="eastAsia"/>
                <w:sz w:val="21"/>
                <w:szCs w:val="21"/>
              </w:rPr>
              <w:t>》、</w:t>
            </w:r>
            <w:r>
              <w:rPr>
                <w:rFonts w:ascii="宋体" w:hAnsi="宋体" w:hint="eastAsia"/>
                <w:sz w:val="21"/>
                <w:szCs w:val="21"/>
              </w:rPr>
              <w:t>《不可接受危险源清单</w:t>
            </w:r>
            <w:r>
              <w:rPr>
                <w:rFonts w:hint="eastAsia"/>
                <w:sz w:val="21"/>
                <w:szCs w:val="21"/>
              </w:rPr>
              <w:t>》，查看内容基本符合要求。</w:t>
            </w:r>
          </w:p>
          <w:p w14:paraId="08E3353F" w14:textId="77777777" w:rsidR="000574C4" w:rsidRDefault="000574C4" w:rsidP="000574C4">
            <w:pPr>
              <w:pStyle w:val="Style2"/>
              <w:spacing w:line="280" w:lineRule="exact"/>
              <w:ind w:firstLineChars="0"/>
              <w:rPr>
                <w:sz w:val="21"/>
                <w:szCs w:val="21"/>
              </w:rPr>
            </w:pPr>
            <w:r>
              <w:rPr>
                <w:rFonts w:hint="eastAsia"/>
                <w:sz w:val="21"/>
                <w:szCs w:val="21"/>
              </w:rPr>
              <w:t>策划了应急预案包括触电、火灾等应急预案。</w:t>
            </w:r>
          </w:p>
          <w:p w14:paraId="0F7E72DA" w14:textId="77777777" w:rsidR="000574C4" w:rsidRDefault="000574C4" w:rsidP="000574C4">
            <w:pPr>
              <w:pStyle w:val="Style2"/>
              <w:spacing w:line="280" w:lineRule="exact"/>
              <w:ind w:firstLineChars="0"/>
              <w:rPr>
                <w:sz w:val="21"/>
                <w:szCs w:val="21"/>
              </w:rPr>
            </w:pPr>
            <w:r>
              <w:rPr>
                <w:rFonts w:hint="eastAsia"/>
                <w:sz w:val="21"/>
                <w:szCs w:val="21"/>
              </w:rPr>
              <w:t>查应急预案评估报告，通过以上评估，公司应急预案的制定基本合理。</w:t>
            </w:r>
          </w:p>
          <w:p w14:paraId="0108DB2F" w14:textId="77777777" w:rsidR="000574C4" w:rsidRDefault="000574C4" w:rsidP="000574C4">
            <w:pPr>
              <w:pStyle w:val="Style2"/>
              <w:spacing w:line="280" w:lineRule="exact"/>
              <w:ind w:firstLineChars="0"/>
              <w:rPr>
                <w:sz w:val="21"/>
                <w:szCs w:val="21"/>
              </w:rPr>
            </w:pPr>
            <w:r>
              <w:rPr>
                <w:rFonts w:hint="eastAsia"/>
                <w:sz w:val="21"/>
                <w:szCs w:val="21"/>
              </w:rPr>
              <w:t>公司进行了消防灭火演练，查应急演练记录。</w:t>
            </w:r>
          </w:p>
          <w:p w14:paraId="4BCD4036" w14:textId="77777777" w:rsidR="000574C4" w:rsidRDefault="000574C4" w:rsidP="000574C4">
            <w:pPr>
              <w:pStyle w:val="Style2"/>
              <w:spacing w:line="280" w:lineRule="exact"/>
              <w:ind w:firstLineChars="0"/>
              <w:rPr>
                <w:b/>
                <w:szCs w:val="21"/>
              </w:rPr>
            </w:pPr>
            <w:r>
              <w:rPr>
                <w:rFonts w:hint="eastAsia"/>
                <w:sz w:val="21"/>
                <w:szCs w:val="21"/>
              </w:rPr>
              <w:t>查消防灭火演练，演练时间</w:t>
            </w:r>
            <w:r>
              <w:rPr>
                <w:rFonts w:hint="eastAsia"/>
                <w:sz w:val="21"/>
                <w:szCs w:val="21"/>
              </w:rPr>
              <w:t>2020.9.11</w:t>
            </w:r>
            <w:r>
              <w:rPr>
                <w:rFonts w:hint="eastAsia"/>
                <w:sz w:val="21"/>
                <w:szCs w:val="21"/>
              </w:rPr>
              <w:t>，地点公司前，对演练过程进行了描述，并对预案的有效性进行了评价。目前未发生火灾、人身伤害等事故。</w:t>
            </w:r>
          </w:p>
        </w:tc>
        <w:tc>
          <w:tcPr>
            <w:tcW w:w="1585" w:type="dxa"/>
          </w:tcPr>
          <w:p w14:paraId="1C2542EB" w14:textId="565CD060" w:rsidR="000574C4" w:rsidRDefault="000574C4" w:rsidP="000574C4">
            <w:r w:rsidRPr="00664E8A">
              <w:t>Y</w:t>
            </w:r>
          </w:p>
        </w:tc>
      </w:tr>
    </w:tbl>
    <w:p w14:paraId="73A4EF79" w14:textId="77777777" w:rsidR="00E443FF" w:rsidRPr="003069EC" w:rsidRDefault="00CC26D7">
      <w:pPr>
        <w:pStyle w:val="a5"/>
        <w:rPr>
          <w:rFonts w:ascii="宋体" w:hAnsi="宋体" w:cs="Arial"/>
          <w:sz w:val="21"/>
          <w:szCs w:val="21"/>
        </w:rPr>
      </w:pPr>
      <w:r w:rsidRPr="003069EC">
        <w:rPr>
          <w:rFonts w:ascii="宋体" w:hAnsi="宋体" w:cs="Arial" w:hint="eastAsia"/>
          <w:sz w:val="21"/>
          <w:szCs w:val="21"/>
        </w:rPr>
        <w:t>说明：不符合标注</w:t>
      </w:r>
      <w:r w:rsidRPr="003069EC">
        <w:rPr>
          <w:rFonts w:ascii="宋体" w:hAnsi="宋体" w:cs="Arial" w:hint="eastAsia"/>
          <w:sz w:val="21"/>
          <w:szCs w:val="21"/>
        </w:rPr>
        <w:t>N</w:t>
      </w:r>
    </w:p>
    <w:sectPr w:rsidR="00E443FF" w:rsidRPr="003069E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4D19B" w14:textId="77777777" w:rsidR="00CC26D7" w:rsidRDefault="00CC26D7">
      <w:r>
        <w:separator/>
      </w:r>
    </w:p>
  </w:endnote>
  <w:endnote w:type="continuationSeparator" w:id="0">
    <w:p w14:paraId="616CDC8B" w14:textId="77777777" w:rsidR="00CC26D7" w:rsidRDefault="00CC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12494A64" w14:textId="77777777" w:rsidR="00E443FF" w:rsidRDefault="00CC26D7">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14:paraId="20B7A151" w14:textId="77777777" w:rsidR="00E443FF" w:rsidRDefault="00E443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777FC" w14:textId="77777777" w:rsidR="00CC26D7" w:rsidRDefault="00CC26D7">
      <w:r>
        <w:separator/>
      </w:r>
    </w:p>
  </w:footnote>
  <w:footnote w:type="continuationSeparator" w:id="0">
    <w:p w14:paraId="4F00B2D5" w14:textId="77777777" w:rsidR="00CC26D7" w:rsidRDefault="00CC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2515" w14:textId="77777777" w:rsidR="00E443FF" w:rsidRDefault="00CC26D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2635CC8" wp14:editId="38EB067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8785D5D" w14:textId="77777777" w:rsidR="00E443FF" w:rsidRDefault="00CC26D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2B63408C" wp14:editId="19B0126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12BDCCB6" w14:textId="77777777" w:rsidR="00E443FF" w:rsidRDefault="00CC26D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7CA27E3E" w14:textId="77777777" w:rsidR="00E443FF" w:rsidRDefault="00E443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BF0C3"/>
    <w:multiLevelType w:val="singleLevel"/>
    <w:tmpl w:val="F03BF0C3"/>
    <w:lvl w:ilvl="0">
      <w:start w:val="1"/>
      <w:numFmt w:val="decimal"/>
      <w:suff w:val="nothing"/>
      <w:lvlText w:val="%1、"/>
      <w:lvlJc w:val="left"/>
    </w:lvl>
  </w:abstractNum>
  <w:abstractNum w:abstractNumId="1" w15:restartNumberingAfterBreak="0">
    <w:nsid w:val="7D40A690"/>
    <w:multiLevelType w:val="singleLevel"/>
    <w:tmpl w:val="7D40A690"/>
    <w:lvl w:ilvl="0">
      <w:start w:val="2"/>
      <w:numFmt w:val="decimal"/>
      <w:lvlText w:val="%1."/>
      <w:lvlJc w:val="left"/>
      <w:pPr>
        <w:tabs>
          <w:tab w:val="left" w:pos="312"/>
        </w:tabs>
      </w:pPr>
    </w:lvl>
  </w:abstractNum>
  <w:abstractNum w:abstractNumId="2" w15:restartNumberingAfterBreak="0">
    <w:nsid w:val="7F711C43"/>
    <w:multiLevelType w:val="singleLevel"/>
    <w:tmpl w:val="7F711C43"/>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11"/>
    <w:rsid w:val="000574C4"/>
    <w:rsid w:val="000F2CEF"/>
    <w:rsid w:val="00162691"/>
    <w:rsid w:val="00263638"/>
    <w:rsid w:val="00295CDC"/>
    <w:rsid w:val="002F484C"/>
    <w:rsid w:val="002F61E2"/>
    <w:rsid w:val="003069EC"/>
    <w:rsid w:val="00315297"/>
    <w:rsid w:val="00321960"/>
    <w:rsid w:val="00344AA3"/>
    <w:rsid w:val="00347B79"/>
    <w:rsid w:val="00355ECC"/>
    <w:rsid w:val="0036229B"/>
    <w:rsid w:val="003D7B7D"/>
    <w:rsid w:val="003F33A8"/>
    <w:rsid w:val="00401666"/>
    <w:rsid w:val="0049604C"/>
    <w:rsid w:val="004D0690"/>
    <w:rsid w:val="00507E92"/>
    <w:rsid w:val="00595AB0"/>
    <w:rsid w:val="005B20B0"/>
    <w:rsid w:val="005D5A5A"/>
    <w:rsid w:val="00604733"/>
    <w:rsid w:val="00605D58"/>
    <w:rsid w:val="00655A1D"/>
    <w:rsid w:val="006704CA"/>
    <w:rsid w:val="0069320B"/>
    <w:rsid w:val="006B7275"/>
    <w:rsid w:val="007A72C4"/>
    <w:rsid w:val="00870586"/>
    <w:rsid w:val="008A6625"/>
    <w:rsid w:val="008E5568"/>
    <w:rsid w:val="00925A92"/>
    <w:rsid w:val="00987D09"/>
    <w:rsid w:val="00A419F9"/>
    <w:rsid w:val="00A615E8"/>
    <w:rsid w:val="00A92D54"/>
    <w:rsid w:val="00AB7F9D"/>
    <w:rsid w:val="00AF5445"/>
    <w:rsid w:val="00AF7A8A"/>
    <w:rsid w:val="00B43498"/>
    <w:rsid w:val="00B60E9D"/>
    <w:rsid w:val="00B97A59"/>
    <w:rsid w:val="00BC5955"/>
    <w:rsid w:val="00C26588"/>
    <w:rsid w:val="00C44524"/>
    <w:rsid w:val="00C717A2"/>
    <w:rsid w:val="00CC26D7"/>
    <w:rsid w:val="00D37EF8"/>
    <w:rsid w:val="00D97452"/>
    <w:rsid w:val="00DD1FE4"/>
    <w:rsid w:val="00DF12DC"/>
    <w:rsid w:val="00E443FF"/>
    <w:rsid w:val="00EC20CB"/>
    <w:rsid w:val="00ED01B8"/>
    <w:rsid w:val="00F22611"/>
    <w:rsid w:val="00F47546"/>
    <w:rsid w:val="00F5368E"/>
    <w:rsid w:val="00F90642"/>
    <w:rsid w:val="00F97D95"/>
    <w:rsid w:val="00FC294A"/>
    <w:rsid w:val="048D0723"/>
    <w:rsid w:val="07CB563F"/>
    <w:rsid w:val="0A840D38"/>
    <w:rsid w:val="0AFA231C"/>
    <w:rsid w:val="0C79194A"/>
    <w:rsid w:val="10D66EAE"/>
    <w:rsid w:val="121537FF"/>
    <w:rsid w:val="15040A7A"/>
    <w:rsid w:val="15DC0C25"/>
    <w:rsid w:val="1A1638DE"/>
    <w:rsid w:val="1E0D2D9D"/>
    <w:rsid w:val="20205CC0"/>
    <w:rsid w:val="217725F9"/>
    <w:rsid w:val="2790490A"/>
    <w:rsid w:val="2976288D"/>
    <w:rsid w:val="2C632E5A"/>
    <w:rsid w:val="318E5CBC"/>
    <w:rsid w:val="33CA2A8A"/>
    <w:rsid w:val="33E943D4"/>
    <w:rsid w:val="34CD429A"/>
    <w:rsid w:val="34E7576C"/>
    <w:rsid w:val="39C20A18"/>
    <w:rsid w:val="3A48464B"/>
    <w:rsid w:val="3C510BF1"/>
    <w:rsid w:val="3C772C94"/>
    <w:rsid w:val="42255769"/>
    <w:rsid w:val="422A0E37"/>
    <w:rsid w:val="444B501A"/>
    <w:rsid w:val="45D773CD"/>
    <w:rsid w:val="46754BC4"/>
    <w:rsid w:val="46F8026D"/>
    <w:rsid w:val="470571F6"/>
    <w:rsid w:val="483072F9"/>
    <w:rsid w:val="49AD2038"/>
    <w:rsid w:val="4CC90FDA"/>
    <w:rsid w:val="4DF6043D"/>
    <w:rsid w:val="4E507E6F"/>
    <w:rsid w:val="4F0961F2"/>
    <w:rsid w:val="50332D0B"/>
    <w:rsid w:val="51D7019F"/>
    <w:rsid w:val="51E215DC"/>
    <w:rsid w:val="51F70125"/>
    <w:rsid w:val="56DA7186"/>
    <w:rsid w:val="5BA84883"/>
    <w:rsid w:val="61EB525D"/>
    <w:rsid w:val="630E6A29"/>
    <w:rsid w:val="6565415B"/>
    <w:rsid w:val="65BE465D"/>
    <w:rsid w:val="6BFD2F79"/>
    <w:rsid w:val="6F246088"/>
    <w:rsid w:val="736C50C9"/>
    <w:rsid w:val="73C144E4"/>
    <w:rsid w:val="74456E6C"/>
    <w:rsid w:val="770C4E95"/>
    <w:rsid w:val="79D02BBA"/>
    <w:rsid w:val="7C752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A789F"/>
  <w15:docId w15:val="{9CD386B3-D5A7-4CCB-B4AB-4AF1F54B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2">
    <w:name w:val="_Style 2"/>
    <w:basedOn w:val="a"/>
    <w:uiPriority w:val="34"/>
    <w:qFormat/>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27</cp:revision>
  <dcterms:created xsi:type="dcterms:W3CDTF">2020-04-19T06:32:00Z</dcterms:created>
  <dcterms:modified xsi:type="dcterms:W3CDTF">2020-12-12T21:26:00Z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