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1" w:name="_GoBack"/>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16"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陈瑞春</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lang w:val="en-US" w:eastAsia="zh-CN"/>
              </w:rPr>
              <w:t>陈瑞春</w:t>
            </w:r>
          </w:p>
        </w:tc>
        <w:tc>
          <w:tcPr>
            <w:tcW w:w="117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16"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冉景洲</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2020年12月11日</w:t>
            </w:r>
          </w:p>
        </w:tc>
        <w:tc>
          <w:tcPr>
            <w:tcW w:w="11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16" w:type="dxa"/>
            <w:vAlign w:val="center"/>
          </w:tcPr>
          <w:p>
            <w:pPr>
              <w:rPr>
                <w:color w:val="auto"/>
                <w:sz w:val="24"/>
                <w:szCs w:val="24"/>
              </w:rPr>
            </w:pPr>
            <w:r>
              <w:rPr>
                <w:rFonts w:hint="eastAsia" w:ascii="宋体" w:hAnsi="宋体" w:cs="宋体"/>
                <w:color w:val="auto"/>
                <w:szCs w:val="24"/>
              </w:rPr>
              <w:t>审核条款：</w:t>
            </w:r>
          </w:p>
        </w:tc>
        <w:tc>
          <w:tcPr>
            <w:tcW w:w="11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416"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w:t>
            </w:r>
            <w:r>
              <w:rPr>
                <w:rFonts w:hint="eastAsia" w:cs="宋体" w:asciiTheme="minorEastAsia" w:hAnsiTheme="minorEastAsia" w:eastAsiaTheme="minorEastAsia"/>
                <w:color w:val="auto"/>
                <w:szCs w:val="21"/>
              </w:rPr>
              <w:t>内、外部环境风险和机遇分析表</w:t>
            </w:r>
            <w:r>
              <w:rPr>
                <w:rFonts w:hint="eastAsia" w:ascii="宋体" w:hAnsi="宋体" w:cs="宋体"/>
                <w:color w:val="auto"/>
                <w:szCs w:val="24"/>
              </w:rPr>
              <w:t>》，确定对公司有利的内外部环境因素有：公司全体员工的质量意识比较强，产品质量在同行业中比较领先。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w:t>
            </w:r>
            <w:r>
              <w:rPr>
                <w:rFonts w:hint="eastAsia" w:cs="宋体" w:asciiTheme="minorEastAsia" w:hAnsiTheme="minorEastAsia" w:eastAsiaTheme="minorEastAsia"/>
                <w:color w:val="auto"/>
                <w:szCs w:val="21"/>
              </w:rPr>
              <w:t>内、外部环境风险和机遇分析表</w:t>
            </w:r>
            <w:r>
              <w:rPr>
                <w:rFonts w:hint="eastAsia" w:ascii="宋体" w:hAnsi="宋体" w:cs="宋体"/>
                <w:color w:val="auto"/>
                <w:szCs w:val="24"/>
              </w:rPr>
              <w:t>》</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173"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416"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173"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416" w:type="dxa"/>
          </w:tcPr>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highlight w:val="none"/>
              </w:rPr>
              <w:t>公</w:t>
            </w:r>
            <w:r>
              <w:rPr>
                <w:rFonts w:hint="eastAsia" w:ascii="宋体" w:hAnsi="宋体" w:cs="宋体"/>
                <w:color w:val="auto"/>
                <w:szCs w:val="24"/>
              </w:rPr>
              <w:t>司的质</w:t>
            </w:r>
            <w:r>
              <w:rPr>
                <w:rFonts w:hint="eastAsia" w:ascii="宋体" w:hAnsi="宋体" w:eastAsia="宋体" w:cs="宋体"/>
                <w:color w:val="auto"/>
                <w:szCs w:val="24"/>
              </w:rPr>
              <w:t>量管理体系的范围为:</w:t>
            </w:r>
            <w:r>
              <w:rPr>
                <w:rFonts w:hint="eastAsia" w:ascii="宋体" w:hAnsi="宋体" w:eastAsia="宋体" w:cs="宋体"/>
                <w:color w:val="auto"/>
                <w:szCs w:val="24"/>
                <w:lang w:eastAsia="zh-CN"/>
              </w:rPr>
              <w:t>防电磁辐射材料的生产及销售。</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与负责人沟通，范围由：</w:t>
            </w:r>
            <w:r>
              <w:rPr>
                <w:rFonts w:hint="eastAsia" w:ascii="宋体" w:hAnsi="宋体" w:eastAsia="宋体" w:cs="宋体"/>
                <w:color w:val="auto"/>
                <w:szCs w:val="24"/>
                <w:lang w:eastAsia="zh-CN"/>
              </w:rPr>
              <w:t>碎</w:t>
            </w:r>
            <w:bookmarkStart w:id="0" w:name="审核范围"/>
            <w:r>
              <w:rPr>
                <w:rFonts w:hint="eastAsia" w:ascii="宋体" w:hAnsi="宋体" w:eastAsia="宋体" w:cs="宋体"/>
                <w:color w:val="auto"/>
                <w:szCs w:val="24"/>
              </w:rPr>
              <w:t>防电磁辐射材料（镍包石墨粉，镍包铜粉，银包石墨粉，银包玻璃粉，银包铝粉，银包铜粉，银包镍粉）的生产及销售</w:t>
            </w:r>
            <w:bookmarkEnd w:id="0"/>
            <w:r>
              <w:rPr>
                <w:rFonts w:hint="eastAsia" w:ascii="宋体" w:hAnsi="宋体" w:eastAsia="宋体" w:cs="宋体"/>
                <w:color w:val="auto"/>
                <w:szCs w:val="24"/>
                <w:lang w:val="en-US" w:eastAsia="zh-CN"/>
              </w:rPr>
              <w:t>。认证范围变更为：</w:t>
            </w:r>
            <w:r>
              <w:rPr>
                <w:rFonts w:hint="eastAsia" w:ascii="宋体" w:hAnsi="宋体" w:eastAsia="宋体" w:cs="宋体"/>
                <w:color w:val="auto"/>
                <w:szCs w:val="24"/>
                <w:lang w:eastAsia="zh-CN"/>
              </w:rPr>
              <w:t>防电磁辐射材料的生产及销售。</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---不适用条款：8.3</w:t>
            </w:r>
          </w:p>
          <w:p>
            <w:pPr>
              <w:spacing w:line="360" w:lineRule="auto"/>
              <w:ind w:firstLine="420" w:firstLineChars="200"/>
              <w:rPr>
                <w:rFonts w:hint="eastAsia" w:ascii="宋体" w:hAnsi="宋体"/>
                <w:color w:val="auto"/>
                <w:sz w:val="21"/>
                <w:szCs w:val="21"/>
                <w:lang w:eastAsia="zh-CN"/>
              </w:rPr>
            </w:pPr>
            <w:r>
              <w:rPr>
                <w:rFonts w:hint="eastAsia" w:ascii="Times New Roman" w:hAnsi="Times New Roman" w:eastAsia="宋体" w:cs="Times New Roman"/>
                <w:color w:val="auto"/>
                <w:szCs w:val="22"/>
                <w:lang w:val="en-US" w:eastAsia="zh-CN"/>
              </w:rPr>
              <w:t>公司产品主要按照相关标准及以及顾客要求进行生产，配方成熟，工艺稳定，暂无新产品开发，因此标准8.3条款“产品和服务的设计和开发”要求不适用。8.3条款的不适用不影响组织提供满足顾客要求及法律法规要求</w:t>
            </w:r>
            <w:r>
              <w:rPr>
                <w:rFonts w:hint="eastAsia" w:cs="Times New Roman"/>
                <w:color w:val="auto"/>
                <w:szCs w:val="22"/>
                <w:lang w:val="en-US" w:eastAsia="zh-CN"/>
              </w:rPr>
              <w:t>的</w:t>
            </w:r>
            <w:r>
              <w:rPr>
                <w:rFonts w:hint="eastAsia" w:ascii="Times New Roman" w:hAnsi="Times New Roman" w:eastAsia="宋体" w:cs="Times New Roman"/>
                <w:color w:val="auto"/>
                <w:szCs w:val="22"/>
                <w:lang w:val="en-US" w:eastAsia="zh-CN"/>
              </w:rPr>
              <w:t>产品。</w:t>
            </w:r>
            <w:r>
              <w:rPr>
                <w:rFonts w:hint="eastAsia" w:ascii="宋体" w:hAnsi="宋体"/>
                <w:color w:val="auto"/>
                <w:sz w:val="21"/>
                <w:szCs w:val="21"/>
                <w:lang w:eastAsia="zh-CN"/>
              </w:rPr>
              <w:t xml:space="preserve">  </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r>
              <w:rPr>
                <w:rFonts w:hint="eastAsia" w:ascii="宋体" w:hAnsi="宋体"/>
                <w:color w:val="auto"/>
                <w:szCs w:val="22"/>
                <w:lang w:eastAsia="zh-CN"/>
              </w:rPr>
              <w:t>重庆市璧山工业园区电镀集中加工区F07栋三楼1-2号</w:t>
            </w:r>
          </w:p>
          <w:p>
            <w:pPr>
              <w:spacing w:line="360" w:lineRule="auto"/>
              <w:ind w:firstLine="420" w:firstLineChars="200"/>
              <w:rPr>
                <w:rFonts w:hint="eastAsia" w:ascii="宋体" w:hAnsi="宋体" w:eastAsia="宋体"/>
                <w:color w:val="auto"/>
                <w:szCs w:val="22"/>
                <w:lang w:eastAsia="zh-CN"/>
              </w:rPr>
            </w:pPr>
            <w:r>
              <w:rPr>
                <w:rFonts w:hint="eastAsia" w:ascii="宋体" w:hAnsi="宋体" w:eastAsia="宋体"/>
                <w:color w:val="auto"/>
                <w:szCs w:val="22"/>
                <w:lang w:eastAsia="zh-CN"/>
              </w:rPr>
              <w:t>生产/经营地址：</w:t>
            </w:r>
            <w:r>
              <w:rPr>
                <w:rFonts w:hint="eastAsia" w:ascii="宋体" w:hAnsi="宋体"/>
                <w:color w:val="auto"/>
                <w:szCs w:val="22"/>
                <w:lang w:eastAsia="zh-CN"/>
              </w:rPr>
              <w:t>重庆市璧山工业园区电镀集中加工区F07栋三楼1-2号</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hint="eastAsia" w:ascii="宋体" w:hAnsi="宋体" w:cs="宋体"/>
                <w:color w:val="auto"/>
                <w:szCs w:val="24"/>
              </w:rPr>
            </w:pP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lang w:val="en-US" w:eastAsia="zh-CN"/>
              </w:rPr>
            </w:pPr>
            <w:r>
              <w:rPr>
                <w:rFonts w:hint="eastAsia" w:ascii="宋体" w:hAnsi="宋体"/>
                <w:color w:val="auto"/>
                <w:szCs w:val="22"/>
                <w:lang w:val="en-US" w:eastAsia="zh-CN"/>
              </w:rPr>
              <w:t>特殊过程：化学镀过程，也是需要确认过程。</w:t>
            </w:r>
          </w:p>
          <w:p>
            <w:pPr>
              <w:spacing w:line="360" w:lineRule="auto"/>
              <w:rPr>
                <w:rFonts w:hint="eastAsia" w:ascii="宋体" w:hAnsi="宋体"/>
                <w:color w:val="auto"/>
                <w:szCs w:val="22"/>
                <w:lang w:val="en-US" w:eastAsia="zh-CN"/>
              </w:rPr>
            </w:pPr>
            <w:r>
              <w:rPr>
                <w:rFonts w:hint="eastAsia" w:ascii="宋体" w:hAnsi="宋体"/>
                <w:color w:val="auto"/>
                <w:szCs w:val="22"/>
                <w:lang w:val="en-US" w:eastAsia="zh-CN"/>
              </w:rPr>
              <w:t>外包过程：无。</w:t>
            </w:r>
          </w:p>
          <w:p>
            <w:pPr>
              <w:spacing w:line="360" w:lineRule="auto"/>
              <w:rPr>
                <w:rFonts w:ascii="宋体" w:hAnsi="宋体" w:cs="宋体"/>
                <w:color w:val="auto"/>
                <w:szCs w:val="24"/>
              </w:rPr>
            </w:pPr>
            <w:r>
              <w:rPr>
                <w:rFonts w:hint="eastAsia" w:ascii="宋体" w:hAnsi="宋体"/>
                <w:color w:val="auto"/>
                <w:szCs w:val="22"/>
                <w:lang w:val="en-US" w:eastAsia="zh-CN"/>
              </w:rPr>
              <w:t>关键过程：投料过程</w:t>
            </w:r>
            <w:r>
              <w:rPr>
                <w:rFonts w:hint="eastAsia" w:cs="Times New Roman"/>
                <w:color w:val="auto"/>
                <w:szCs w:val="22"/>
                <w:lang w:val="en-US" w:eastAsia="zh-CN"/>
              </w:rPr>
              <w:t>。</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416" w:type="dxa"/>
          </w:tcPr>
          <w:p>
            <w:pPr>
              <w:spacing w:line="360" w:lineRule="auto"/>
              <w:ind w:firstLine="420" w:firstLineChars="200"/>
              <w:jc w:val="left"/>
              <w:rPr>
                <w:rFonts w:hint="default" w:ascii="宋体" w:hAnsi="宋体" w:eastAsia="宋体" w:cs="宋体"/>
                <w:color w:val="auto"/>
                <w:szCs w:val="24"/>
                <w:highlight w:val="yellow"/>
                <w:u w:val="none"/>
                <w:lang w:val="en-US"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eastAsia="zh-CN"/>
              </w:rPr>
              <w:t>陈瑞春</w:t>
            </w:r>
            <w:r>
              <w:rPr>
                <w:rFonts w:hint="eastAsia" w:ascii="宋体" w:hAnsi="宋体" w:cs="宋体"/>
                <w:color w:val="auto"/>
                <w:szCs w:val="24"/>
                <w:highlight w:val="none"/>
              </w:rPr>
              <w:t xml:space="preserve">   组织代表：</w:t>
            </w:r>
            <w:r>
              <w:rPr>
                <w:rFonts w:hint="eastAsia" w:ascii="宋体" w:hAnsi="宋体"/>
                <w:color w:val="auto"/>
                <w:highlight w:val="none"/>
                <w:u w:val="none"/>
                <w:lang w:val="en-US" w:eastAsia="zh-CN"/>
              </w:rPr>
              <w:t>陈旺春</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416"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eastAsia="zh-CN"/>
              </w:rPr>
              <w:t>品质至上、持续改善、达成目标、客户满意。”</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416"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w:t>
            </w:r>
            <w:r>
              <w:rPr>
                <w:rFonts w:hint="eastAsia"/>
                <w:color w:val="auto"/>
                <w:szCs w:val="22"/>
                <w:lang w:eastAsia="zh-CN"/>
              </w:rPr>
              <w:t>综合部 生产部 品保部</w:t>
            </w:r>
            <w:r>
              <w:rPr>
                <w:rFonts w:hint="eastAsia" w:ascii="宋体" w:hAnsi="宋体" w:cs="宋体"/>
                <w:color w:val="auto"/>
                <w:szCs w:val="24"/>
                <w:lang w:val="en-US" w:eastAsia="zh-CN"/>
              </w:rPr>
              <w:t>等</w:t>
            </w:r>
            <w:r>
              <w:rPr>
                <w:rFonts w:hint="eastAsia" w:ascii="宋体" w:hAnsi="宋体" w:cs="宋体"/>
                <w:color w:val="auto"/>
                <w:szCs w:val="24"/>
                <w:lang w:eastAsia="zh-CN"/>
              </w:rPr>
              <w:t>部门</w:t>
            </w:r>
            <w:r>
              <w:rPr>
                <w:rFonts w:hint="eastAsia"/>
                <w:color w:val="auto"/>
                <w:sz w:val="24"/>
                <w:szCs w:val="24"/>
                <w:lang w:eastAsia="zh-CN"/>
              </w:rPr>
              <w:t>，</w:t>
            </w:r>
            <w:r>
              <w:rPr>
                <w:rFonts w:hint="eastAsia" w:ascii="宋体" w:hAnsi="宋体" w:cs="宋体"/>
                <w:color w:val="auto"/>
                <w:szCs w:val="24"/>
              </w:rPr>
              <w:t>对应每个部门有职能分配表，在5.3职责和权限中对各部门职责权限进行了规定，质量体系负责人由：</w:t>
            </w:r>
            <w:r>
              <w:rPr>
                <w:rFonts w:hint="eastAsia"/>
                <w:color w:val="auto"/>
                <w:highlight w:val="none"/>
                <w:lang w:eastAsia="zh-CN"/>
              </w:rPr>
              <w:t>陈</w:t>
            </w:r>
            <w:r>
              <w:rPr>
                <w:rFonts w:hint="eastAsia"/>
                <w:color w:val="auto"/>
                <w:highlight w:val="none"/>
                <w:lang w:val="en-US" w:eastAsia="zh-CN"/>
              </w:rPr>
              <w:t>旺</w:t>
            </w:r>
            <w:r>
              <w:rPr>
                <w:rFonts w:hint="eastAsia"/>
                <w:color w:val="auto"/>
                <w:highlight w:val="none"/>
                <w:lang w:eastAsia="zh-CN"/>
              </w:rPr>
              <w:t>春</w:t>
            </w:r>
            <w:r>
              <w:rPr>
                <w:rFonts w:hint="eastAsia" w:ascii="宋体" w:hAnsi="宋体" w:cs="宋体"/>
                <w:color w:val="auto"/>
                <w:szCs w:val="24"/>
                <w:highlight w:val="none"/>
              </w:rPr>
              <w:t>负责，</w:t>
            </w:r>
            <w:r>
              <w:rPr>
                <w:rFonts w:hint="eastAsia" w:ascii="宋体" w:hAnsi="宋体" w:cs="宋体"/>
                <w:color w:val="auto"/>
                <w:szCs w:val="24"/>
              </w:rPr>
              <w:t>各部门基本清楚其职责，文件描述职责与实际基本符合。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416"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416"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numPr>
                <w:ilvl w:val="0"/>
                <w:numId w:val="2"/>
              </w:numPr>
              <w:tabs>
                <w:tab w:val="left" w:pos="1050"/>
              </w:tabs>
              <w:spacing w:line="480" w:lineRule="exact"/>
              <w:ind w:firstLine="457" w:firstLineChars="218"/>
              <w:rPr>
                <w:rFonts w:hint="eastAsia" w:ascii="宋体" w:hAnsi="宋体"/>
                <w:bCs/>
                <w:color w:val="auto"/>
                <w:sz w:val="21"/>
                <w:szCs w:val="21"/>
                <w:highlight w:val="none"/>
              </w:rPr>
            </w:pPr>
            <w:r>
              <w:rPr>
                <w:rFonts w:hint="eastAsia" w:ascii="宋体" w:hAnsi="宋体"/>
                <w:bCs/>
                <w:color w:val="auto"/>
                <w:sz w:val="21"/>
                <w:szCs w:val="21"/>
              </w:rPr>
              <w:t>出货批</w:t>
            </w:r>
            <w:r>
              <w:rPr>
                <w:rFonts w:hint="eastAsia" w:ascii="宋体" w:hAnsi="宋体"/>
                <w:bCs/>
                <w:color w:val="auto"/>
                <w:sz w:val="21"/>
                <w:szCs w:val="21"/>
                <w:highlight w:val="none"/>
              </w:rPr>
              <w:t xml:space="preserve">次合格率≥95%            </w:t>
            </w:r>
          </w:p>
          <w:p>
            <w:pPr>
              <w:numPr>
                <w:ilvl w:val="0"/>
                <w:numId w:val="2"/>
              </w:numPr>
              <w:tabs>
                <w:tab w:val="left" w:pos="1050"/>
              </w:tabs>
              <w:spacing w:line="480" w:lineRule="exact"/>
              <w:ind w:firstLine="457" w:firstLineChars="218"/>
              <w:rPr>
                <w:rFonts w:hint="eastAsia" w:ascii="宋体" w:hAnsi="宋体"/>
                <w:bCs/>
                <w:color w:val="auto"/>
                <w:sz w:val="21"/>
                <w:szCs w:val="21"/>
                <w:highlight w:val="none"/>
              </w:rPr>
            </w:pPr>
            <w:r>
              <w:rPr>
                <w:rFonts w:hint="eastAsia" w:ascii="宋体" w:hAnsi="宋体"/>
                <w:bCs/>
                <w:color w:val="auto"/>
                <w:sz w:val="21"/>
                <w:szCs w:val="21"/>
                <w:highlight w:val="none"/>
              </w:rPr>
              <w:t xml:space="preserve">制程合格率≥95% </w:t>
            </w:r>
          </w:p>
          <w:p>
            <w:pPr>
              <w:numPr>
                <w:ilvl w:val="0"/>
                <w:numId w:val="2"/>
              </w:numPr>
              <w:tabs>
                <w:tab w:val="left" w:pos="1050"/>
              </w:tabs>
              <w:spacing w:line="480" w:lineRule="exact"/>
              <w:ind w:left="0" w:leftChars="0" w:firstLine="457" w:firstLineChars="218"/>
              <w:rPr>
                <w:rFonts w:hint="eastAsia" w:ascii="宋体" w:hAnsi="宋体"/>
                <w:bCs/>
                <w:color w:val="auto"/>
                <w:sz w:val="21"/>
                <w:szCs w:val="21"/>
                <w:highlight w:val="none"/>
              </w:rPr>
            </w:pPr>
            <w:r>
              <w:rPr>
                <w:rFonts w:hint="eastAsia" w:ascii="宋体" w:hAnsi="宋体"/>
                <w:bCs/>
                <w:color w:val="auto"/>
                <w:sz w:val="21"/>
                <w:szCs w:val="21"/>
                <w:highlight w:val="none"/>
              </w:rPr>
              <w:t xml:space="preserve">交期达成率≥95%                </w:t>
            </w:r>
          </w:p>
          <w:p>
            <w:pPr>
              <w:numPr>
                <w:ilvl w:val="0"/>
                <w:numId w:val="0"/>
              </w:numPr>
              <w:tabs>
                <w:tab w:val="left" w:pos="1050"/>
              </w:tabs>
              <w:spacing w:line="480" w:lineRule="exact"/>
              <w:ind w:leftChars="218"/>
              <w:rPr>
                <w:rFonts w:hint="eastAsia" w:ascii="宋体" w:hAnsi="宋体"/>
                <w:color w:val="auto"/>
                <w:sz w:val="21"/>
                <w:szCs w:val="21"/>
                <w:highlight w:val="none"/>
              </w:rPr>
            </w:pPr>
            <w:r>
              <w:rPr>
                <w:rFonts w:hint="eastAsia" w:ascii="宋体" w:hAnsi="宋体"/>
                <w:bCs/>
                <w:color w:val="auto"/>
                <w:sz w:val="21"/>
                <w:szCs w:val="21"/>
                <w:highlight w:val="none"/>
              </w:rPr>
              <w:t>4．客户满意度≥85分</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w:t>
            </w:r>
            <w:r>
              <w:rPr>
                <w:rFonts w:hint="eastAsia" w:ascii="宋体" w:hAnsi="宋体" w:cs="宋体"/>
                <w:color w:val="auto"/>
                <w:szCs w:val="24"/>
              </w:rPr>
              <w:t>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rPr>
              <w:t>2020</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-2020.</w:t>
            </w:r>
            <w:r>
              <w:rPr>
                <w:rFonts w:hint="eastAsia" w:ascii="宋体" w:hAnsi="宋体" w:cs="宋体"/>
                <w:color w:val="auto"/>
                <w:kern w:val="2"/>
                <w:sz w:val="21"/>
                <w:szCs w:val="21"/>
                <w:lang w:val="en-US" w:eastAsia="zh-CN"/>
              </w:rPr>
              <w:t>11</w:t>
            </w:r>
            <w:r>
              <w:rPr>
                <w:rFonts w:hint="eastAsia" w:ascii="宋体" w:hAnsi="宋体" w:cs="宋体"/>
                <w:color w:val="auto"/>
                <w:kern w:val="2"/>
                <w:sz w:val="21"/>
                <w:szCs w:val="21"/>
              </w:rPr>
              <w:t>对目标进行考核，考核情况为：</w:t>
            </w:r>
          </w:p>
          <w:p>
            <w:pPr>
              <w:numPr>
                <w:ilvl w:val="0"/>
                <w:numId w:val="0"/>
              </w:numPr>
              <w:tabs>
                <w:tab w:val="left" w:pos="1050"/>
              </w:tabs>
              <w:spacing w:line="480" w:lineRule="exact"/>
              <w:ind w:firstLine="630" w:firstLineChars="300"/>
              <w:rPr>
                <w:rFonts w:hint="eastAsia" w:ascii="宋体" w:hAnsi="宋体"/>
                <w:bCs/>
                <w:color w:val="auto"/>
                <w:sz w:val="21"/>
                <w:szCs w:val="21"/>
                <w:highlight w:val="none"/>
              </w:rPr>
            </w:pPr>
            <w:r>
              <w:rPr>
                <w:rFonts w:hint="eastAsia" w:ascii="宋体" w:hAnsi="宋体"/>
                <w:bCs/>
                <w:color w:val="auto"/>
                <w:sz w:val="21"/>
                <w:szCs w:val="21"/>
              </w:rPr>
              <w:t>出货批</w:t>
            </w:r>
            <w:r>
              <w:rPr>
                <w:rFonts w:hint="eastAsia" w:ascii="宋体" w:hAnsi="宋体"/>
                <w:bCs/>
                <w:color w:val="auto"/>
                <w:sz w:val="21"/>
                <w:szCs w:val="21"/>
                <w:highlight w:val="none"/>
              </w:rPr>
              <w:t xml:space="preserve">次合格率≥95%         </w:t>
            </w:r>
            <w:r>
              <w:rPr>
                <w:rFonts w:hint="eastAsia" w:ascii="宋体" w:hAnsi="宋体"/>
                <w:bCs/>
                <w:color w:val="auto"/>
                <w:sz w:val="21"/>
                <w:szCs w:val="21"/>
                <w:highlight w:val="none"/>
                <w:lang w:val="en-US" w:eastAsia="zh-CN"/>
              </w:rPr>
              <w:t xml:space="preserve">  实测：97%</w:t>
            </w:r>
            <w:r>
              <w:rPr>
                <w:rFonts w:hint="eastAsia" w:ascii="宋体" w:hAnsi="宋体"/>
                <w:bCs/>
                <w:color w:val="auto"/>
                <w:sz w:val="21"/>
                <w:szCs w:val="21"/>
                <w:highlight w:val="none"/>
              </w:rPr>
              <w:t xml:space="preserve">   </w:t>
            </w:r>
          </w:p>
          <w:p>
            <w:pPr>
              <w:numPr>
                <w:ilvl w:val="0"/>
                <w:numId w:val="0"/>
              </w:numPr>
              <w:tabs>
                <w:tab w:val="left" w:pos="1050"/>
              </w:tabs>
              <w:spacing w:line="480" w:lineRule="exact"/>
              <w:ind w:firstLine="630" w:firstLineChars="300"/>
              <w:rPr>
                <w:rFonts w:hint="default" w:ascii="宋体" w:hAnsi="宋体"/>
                <w:bCs/>
                <w:color w:val="auto"/>
                <w:sz w:val="21"/>
                <w:szCs w:val="21"/>
                <w:highlight w:val="none"/>
                <w:lang w:val="en-US"/>
              </w:rPr>
            </w:pPr>
            <w:r>
              <w:rPr>
                <w:rFonts w:hint="eastAsia" w:ascii="宋体" w:hAnsi="宋体"/>
                <w:bCs/>
                <w:color w:val="auto"/>
                <w:sz w:val="21"/>
                <w:szCs w:val="21"/>
                <w:highlight w:val="none"/>
              </w:rPr>
              <w:t xml:space="preserve">制程合格率≥95% </w:t>
            </w:r>
            <w:r>
              <w:rPr>
                <w:rFonts w:hint="eastAsia" w:ascii="宋体" w:hAnsi="宋体"/>
                <w:bCs/>
                <w:color w:val="auto"/>
                <w:sz w:val="21"/>
                <w:szCs w:val="21"/>
                <w:highlight w:val="none"/>
                <w:lang w:val="en-US" w:eastAsia="zh-CN"/>
              </w:rPr>
              <w:t xml:space="preserve">              实测：96%</w:t>
            </w:r>
          </w:p>
          <w:p>
            <w:pPr>
              <w:numPr>
                <w:ilvl w:val="0"/>
                <w:numId w:val="0"/>
              </w:numPr>
              <w:tabs>
                <w:tab w:val="left" w:pos="1050"/>
              </w:tabs>
              <w:spacing w:line="480" w:lineRule="exact"/>
              <w:ind w:firstLine="630" w:firstLineChars="300"/>
              <w:rPr>
                <w:rFonts w:hint="eastAsia" w:ascii="宋体" w:hAnsi="宋体"/>
                <w:bCs/>
                <w:color w:val="auto"/>
                <w:sz w:val="21"/>
                <w:szCs w:val="21"/>
                <w:highlight w:val="none"/>
              </w:rPr>
            </w:pPr>
            <w:r>
              <w:rPr>
                <w:rFonts w:hint="eastAsia" w:ascii="宋体" w:hAnsi="宋体"/>
                <w:bCs/>
                <w:color w:val="auto"/>
                <w:sz w:val="21"/>
                <w:szCs w:val="21"/>
                <w:highlight w:val="none"/>
              </w:rPr>
              <w:t xml:space="preserve">交期达成率≥95%     </w:t>
            </w: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 xml:space="preserve"> </w:t>
            </w:r>
            <w:r>
              <w:rPr>
                <w:rFonts w:hint="eastAsia" w:ascii="宋体" w:hAnsi="宋体"/>
                <w:bCs/>
                <w:color w:val="auto"/>
                <w:sz w:val="21"/>
                <w:szCs w:val="21"/>
                <w:highlight w:val="none"/>
                <w:lang w:val="en-US" w:eastAsia="zh-CN"/>
              </w:rPr>
              <w:t>实测：98%</w:t>
            </w:r>
            <w:r>
              <w:rPr>
                <w:rFonts w:hint="eastAsia" w:ascii="宋体" w:hAnsi="宋体"/>
                <w:bCs/>
                <w:color w:val="auto"/>
                <w:sz w:val="21"/>
                <w:szCs w:val="21"/>
                <w:highlight w:val="none"/>
              </w:rPr>
              <w:t xml:space="preserve">          </w:t>
            </w:r>
          </w:p>
          <w:p>
            <w:pPr>
              <w:numPr>
                <w:ilvl w:val="0"/>
                <w:numId w:val="0"/>
              </w:numPr>
              <w:tabs>
                <w:tab w:val="left" w:pos="1050"/>
              </w:tabs>
              <w:spacing w:line="480" w:lineRule="exact"/>
              <w:ind w:firstLine="630" w:firstLineChars="300"/>
              <w:rPr>
                <w:rFonts w:hint="default" w:ascii="宋体" w:hAnsi="宋体" w:eastAsia="宋体"/>
                <w:color w:val="auto"/>
                <w:sz w:val="21"/>
                <w:szCs w:val="21"/>
                <w:highlight w:val="none"/>
                <w:lang w:val="en-US" w:eastAsia="zh-CN"/>
              </w:rPr>
            </w:pPr>
            <w:r>
              <w:rPr>
                <w:rFonts w:hint="eastAsia" w:ascii="宋体" w:hAnsi="宋体"/>
                <w:bCs/>
                <w:color w:val="auto"/>
                <w:sz w:val="21"/>
                <w:szCs w:val="21"/>
                <w:highlight w:val="none"/>
              </w:rPr>
              <w:t>客户满意度≥85分</w:t>
            </w:r>
            <w:r>
              <w:rPr>
                <w:rFonts w:hint="eastAsia" w:ascii="宋体" w:hAnsi="宋体"/>
                <w:bCs/>
                <w:color w:val="auto"/>
                <w:sz w:val="21"/>
                <w:szCs w:val="21"/>
                <w:highlight w:val="none"/>
                <w:lang w:val="en-US" w:eastAsia="zh-CN"/>
              </w:rPr>
              <w:t xml:space="preserve">             实测：95分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416"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416"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auto"/>
                <w:spacing w:val="-4"/>
                <w:szCs w:val="21"/>
              </w:rPr>
              <w:t>.组织提供的人员是否满足需求？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7.1.2</w:t>
            </w:r>
          </w:p>
        </w:tc>
        <w:tc>
          <w:tcPr>
            <w:tcW w:w="10416" w:type="dxa"/>
            <w:vAlign w:val="top"/>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现场确认，能满足规定要求。</w:t>
            </w:r>
          </w:p>
        </w:tc>
        <w:tc>
          <w:tcPr>
            <w:tcW w:w="1173"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7.1.6</w:t>
            </w:r>
          </w:p>
        </w:tc>
        <w:tc>
          <w:tcPr>
            <w:tcW w:w="10416"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173"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left"/>
              <w:rPr>
                <w:rFonts w:ascii="宋体" w:hAnsi="宋体" w:eastAsia="宋体" w:cs="宋体"/>
                <w:color w:val="auto"/>
                <w:kern w:val="2"/>
                <w:sz w:val="21"/>
                <w:szCs w:val="24"/>
                <w:lang w:val="en-US" w:eastAsia="zh-CN" w:bidi="ar-SA"/>
              </w:rPr>
            </w:pPr>
            <w:r>
              <w:rPr>
                <w:rFonts w:hint="eastAsia" w:ascii="宋体" w:hAnsi="宋体" w:cs="新宋体"/>
                <w:color w:val="auto"/>
                <w:sz w:val="21"/>
                <w:szCs w:val="21"/>
              </w:rPr>
              <w:t>监测、分析和评价总则</w:t>
            </w:r>
          </w:p>
        </w:tc>
        <w:tc>
          <w:tcPr>
            <w:tcW w:w="960" w:type="dxa"/>
            <w:vAlign w:val="top"/>
          </w:tcPr>
          <w:p>
            <w:pPr>
              <w:rPr>
                <w:rFonts w:hint="default" w:ascii="Times New Roman" w:hAnsi="Times New Roman" w:eastAsia="宋体" w:cs="Times New Roman"/>
                <w:b/>
                <w:color w:val="auto"/>
                <w:kern w:val="2"/>
                <w:sz w:val="21"/>
                <w:lang w:val="en-US" w:eastAsia="zh-CN" w:bidi="ar-SA"/>
              </w:rPr>
            </w:pPr>
            <w:r>
              <w:rPr>
                <w:rFonts w:hint="eastAsia"/>
                <w:b/>
                <w:color w:val="auto"/>
              </w:rPr>
              <w:t>9.1.1</w:t>
            </w:r>
          </w:p>
        </w:tc>
        <w:tc>
          <w:tcPr>
            <w:tcW w:w="10416" w:type="dxa"/>
            <w:vAlign w:val="top"/>
          </w:tcPr>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w:t>
            </w:r>
            <w:r>
              <w:rPr>
                <w:rFonts w:hint="eastAsia" w:ascii="宋体" w:hAnsi="宋体" w:cs="宋体"/>
                <w:color w:val="auto"/>
                <w:szCs w:val="21"/>
                <w:highlight w:val="none"/>
                <w:lang w:val="en-US" w:eastAsia="zh-CN"/>
              </w:rPr>
              <w:t>题</w:t>
            </w:r>
            <w:r>
              <w:rPr>
                <w:rFonts w:hint="eastAsia" w:ascii="宋体" w:hAnsi="宋体" w:cs="宋体"/>
                <w:color w:val="auto"/>
                <w:szCs w:val="21"/>
                <w:highlight w:val="none"/>
              </w:rPr>
              <w:t>进行改进等。</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416"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lang w:eastAsia="zh-CN"/>
              </w:rPr>
              <w:t>2020年</w:t>
            </w:r>
            <w:r>
              <w:rPr>
                <w:rFonts w:hint="eastAsia" w:ascii="宋体" w:hAnsi="宋体"/>
                <w:color w:val="auto"/>
                <w:kern w:val="0"/>
                <w:sz w:val="21"/>
                <w:szCs w:val="21"/>
                <w:lang w:val="en-US" w:eastAsia="zh-CN"/>
              </w:rPr>
              <w:t>8</w:t>
            </w:r>
            <w:r>
              <w:rPr>
                <w:rFonts w:hint="eastAsia" w:ascii="宋体" w:hAnsi="宋体"/>
                <w:color w:val="auto"/>
                <w:kern w:val="0"/>
                <w:sz w:val="21"/>
                <w:szCs w:val="21"/>
                <w:lang w:eastAsia="zh-CN"/>
              </w:rPr>
              <w:t>月</w:t>
            </w:r>
            <w:r>
              <w:rPr>
                <w:rFonts w:hint="eastAsia" w:ascii="宋体" w:hAnsi="宋体"/>
                <w:color w:val="auto"/>
                <w:kern w:val="0"/>
                <w:sz w:val="21"/>
                <w:szCs w:val="21"/>
                <w:lang w:val="en-US" w:eastAsia="zh-CN"/>
              </w:rPr>
              <w:t>3</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val="en-US" w:eastAsia="zh-CN"/>
              </w:rPr>
              <w:t>陈瑞春</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spacing w:line="360" w:lineRule="auto"/>
              <w:ind w:firstLine="210" w:firstLineChars="100"/>
              <w:rPr>
                <w:rFonts w:hint="eastAsia" w:ascii="宋体" w:hAnsi="宋体" w:eastAsia="宋体" w:cs="宋体"/>
                <w:color w:val="auto"/>
                <w:szCs w:val="24"/>
                <w:lang w:eastAsia="zh-CN"/>
              </w:rPr>
            </w:pPr>
            <w:r>
              <w:rPr>
                <w:rFonts w:hint="eastAsia" w:ascii="宋体" w:hAnsi="宋体"/>
                <w:color w:val="auto"/>
                <w:kern w:val="0"/>
                <w:sz w:val="21"/>
                <w:szCs w:val="21"/>
                <w:lang w:eastAsia="zh-CN"/>
              </w:rPr>
              <w:t>加强对</w:t>
            </w:r>
            <w:r>
              <w:rPr>
                <w:rFonts w:hint="eastAsia" w:ascii="宋体" w:hAnsi="宋体" w:eastAsia="宋体" w:cs="宋体"/>
                <w:color w:val="auto"/>
                <w:szCs w:val="24"/>
                <w:lang w:eastAsia="zh-CN"/>
              </w:rPr>
              <w:t>公司内部各部门的信息沟通。</w:t>
            </w:r>
            <w:r>
              <w:rPr>
                <w:rFonts w:hint="eastAsia" w:ascii="宋体" w:hAnsi="宋体" w:eastAsia="宋体" w:cs="宋体"/>
                <w:color w:val="auto"/>
                <w:szCs w:val="24"/>
              </w:rPr>
              <w:t>由</w:t>
            </w:r>
            <w:r>
              <w:rPr>
                <w:rFonts w:hint="eastAsia" w:ascii="宋体" w:hAnsi="宋体" w:eastAsia="宋体" w:cs="宋体"/>
                <w:color w:val="auto"/>
                <w:szCs w:val="24"/>
                <w:lang w:eastAsia="zh-CN"/>
              </w:rPr>
              <w:t>综合部</w:t>
            </w:r>
            <w:r>
              <w:rPr>
                <w:rFonts w:hint="eastAsia" w:ascii="宋体" w:hAnsi="宋体" w:eastAsia="宋体" w:cs="宋体"/>
                <w:color w:val="auto"/>
                <w:szCs w:val="24"/>
              </w:rPr>
              <w:t>负责，</w:t>
            </w:r>
            <w:r>
              <w:rPr>
                <w:rFonts w:hint="eastAsia" w:ascii="宋体" w:hAnsi="宋体" w:eastAsia="宋体" w:cs="宋体"/>
                <w:color w:val="auto"/>
                <w:szCs w:val="24"/>
                <w:lang w:val="en-US" w:eastAsia="zh-CN"/>
              </w:rPr>
              <w:t>完成改进</w:t>
            </w:r>
            <w:r>
              <w:rPr>
                <w:rFonts w:hint="eastAsia" w:ascii="宋体" w:hAnsi="宋体" w:eastAsia="宋体" w:cs="宋体"/>
                <w:color w:val="auto"/>
                <w:szCs w:val="24"/>
                <w:lang w:eastAsia="zh-CN"/>
              </w:rPr>
              <w:t>。</w:t>
            </w:r>
          </w:p>
          <w:p>
            <w:pPr>
              <w:spacing w:line="360" w:lineRule="auto"/>
              <w:ind w:firstLine="210" w:firstLineChars="1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查管理评审改进决定实施记录，培训由管代陈旺春进行讲解，综合部作出安排，各部门配合参与，在</w:t>
            </w:r>
            <w:r>
              <w:rPr>
                <w:rFonts w:hint="eastAsia" w:ascii="宋体" w:hAnsi="宋体" w:eastAsia="宋体" w:cs="宋体"/>
                <w:color w:val="auto"/>
                <w:szCs w:val="24"/>
                <w:lang w:eastAsia="zh-CN"/>
              </w:rPr>
              <w:t>2020.8.4</w:t>
            </w:r>
            <w:r>
              <w:rPr>
                <w:rFonts w:hint="eastAsia" w:ascii="宋体" w:hAnsi="宋体" w:eastAsia="宋体" w:cs="宋体"/>
                <w:color w:val="auto"/>
                <w:szCs w:val="24"/>
                <w:lang w:val="en-US" w:eastAsia="zh-CN"/>
              </w:rPr>
              <w:t>完成以上培训。改进有效。</w:t>
            </w:r>
          </w:p>
          <w:p>
            <w:pPr>
              <w:spacing w:line="360" w:lineRule="auto"/>
              <w:ind w:firstLine="210" w:firstLineChars="100"/>
              <w:rPr>
                <w:rFonts w:ascii="宋体" w:hAnsi="宋体" w:cs="宋体"/>
                <w:color w:val="auto"/>
                <w:szCs w:val="24"/>
              </w:rPr>
            </w:pPr>
            <w:r>
              <w:rPr>
                <w:rFonts w:hint="eastAsia" w:ascii="宋体" w:hAnsi="宋体" w:eastAsia="宋体" w:cs="宋体"/>
                <w:color w:val="auto"/>
                <w:szCs w:val="24"/>
              </w:rPr>
              <w:t>管理评审结论：</w:t>
            </w:r>
            <w:r>
              <w:rPr>
                <w:rFonts w:hint="eastAsia" w:ascii="宋体" w:hAnsi="宋体" w:cs="宋体"/>
                <w:color w:val="auto"/>
                <w:szCs w:val="24"/>
              </w:rPr>
              <w:t>本公司的质量管理体系，基本上是适宜的、充分的和有效的。</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公司制定系列程序文件《管理评审控制程序》、《内部审核控制程序》</w:t>
            </w:r>
            <w:r>
              <w:rPr>
                <w:rFonts w:hint="eastAsia" w:ascii="宋体" w:hAnsi="宋体" w:cs="宋体"/>
                <w:color w:val="auto"/>
                <w:szCs w:val="24"/>
                <w:lang w:eastAsia="zh-CN"/>
              </w:rPr>
              <w:t>、《</w:t>
            </w:r>
            <w:r>
              <w:rPr>
                <w:rFonts w:hint="eastAsia" w:ascii="宋体" w:hAnsi="宋体"/>
                <w:color w:val="auto"/>
                <w:lang w:eastAsia="zh-CN"/>
              </w:rPr>
              <w:t>不符合、纠正和预防措施控制程序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416"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新宋体"/>
                <w:color w:val="auto"/>
                <w:sz w:val="21"/>
                <w:szCs w:val="21"/>
              </w:rPr>
              <w:t>范围的确认、资质的确认</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一阶段问题验证、</w:t>
            </w:r>
            <w:r>
              <w:rPr>
                <w:rFonts w:hint="eastAsia" w:ascii="宋体" w:hAnsi="宋体" w:cs="新宋体"/>
                <w:color w:val="auto"/>
                <w:sz w:val="21"/>
                <w:szCs w:val="21"/>
              </w:rPr>
              <w:t>法律法规执行情况、</w:t>
            </w:r>
            <w:r>
              <w:rPr>
                <w:rFonts w:hint="eastAsia" w:ascii="宋体" w:hAnsi="宋体" w:cs="新宋体"/>
                <w:color w:val="auto"/>
                <w:sz w:val="21"/>
                <w:szCs w:val="21"/>
                <w:lang w:eastAsia="zh-CN"/>
              </w:rPr>
              <w:t>政府主管部门</w:t>
            </w:r>
            <w:r>
              <w:rPr>
                <w:rFonts w:hint="eastAsia" w:ascii="宋体" w:hAnsi="宋体" w:cs="新宋体"/>
                <w:color w:val="auto"/>
                <w:sz w:val="21"/>
                <w:szCs w:val="21"/>
              </w:rPr>
              <w:t>质量</w:t>
            </w:r>
            <w:r>
              <w:rPr>
                <w:rFonts w:hint="eastAsia" w:ascii="宋体" w:hAnsi="宋体" w:cs="新宋体"/>
                <w:color w:val="auto"/>
                <w:sz w:val="21"/>
                <w:szCs w:val="21"/>
                <w:lang w:eastAsia="zh-CN"/>
              </w:rPr>
              <w:t>监督</w:t>
            </w:r>
            <w:r>
              <w:rPr>
                <w:rFonts w:hint="eastAsia" w:ascii="宋体" w:hAnsi="宋体" w:cs="新宋体"/>
                <w:color w:val="auto"/>
                <w:sz w:val="21"/>
                <w:szCs w:val="21"/>
              </w:rPr>
              <w:t>抽查</w:t>
            </w:r>
            <w:r>
              <w:rPr>
                <w:rFonts w:hint="eastAsia" w:ascii="宋体" w:hAnsi="宋体" w:cs="新宋体"/>
                <w:color w:val="auto"/>
                <w:sz w:val="21"/>
                <w:szCs w:val="21"/>
                <w:lang w:eastAsia="zh-CN"/>
              </w:rPr>
              <w:t>情况</w:t>
            </w:r>
            <w:r>
              <w:rPr>
                <w:rFonts w:hint="eastAsia" w:ascii="宋体" w:hAnsi="宋体" w:cs="新宋体"/>
                <w:color w:val="auto"/>
                <w:sz w:val="21"/>
                <w:szCs w:val="21"/>
              </w:rPr>
              <w:t>及顾客投诉情况。</w:t>
            </w:r>
          </w:p>
        </w:tc>
        <w:tc>
          <w:tcPr>
            <w:tcW w:w="960" w:type="dxa"/>
          </w:tcPr>
          <w:p>
            <w:pPr>
              <w:rPr>
                <w:b/>
                <w:color w:val="auto"/>
              </w:rPr>
            </w:pPr>
          </w:p>
        </w:tc>
        <w:tc>
          <w:tcPr>
            <w:tcW w:w="10416" w:type="dxa"/>
          </w:tcPr>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公司</w:t>
            </w:r>
            <w:r>
              <w:rPr>
                <w:rFonts w:hint="eastAsia" w:ascii="宋体" w:hAnsi="宋体" w:cs="宋体"/>
                <w:color w:val="auto"/>
                <w:szCs w:val="24"/>
                <w:highlight w:val="none"/>
                <w:lang w:val="en-US" w:eastAsia="zh-CN"/>
              </w:rPr>
              <w:t>原</w:t>
            </w:r>
            <w:r>
              <w:rPr>
                <w:rFonts w:hint="eastAsia" w:ascii="宋体" w:hAnsi="宋体" w:cs="宋体"/>
                <w:color w:val="auto"/>
                <w:szCs w:val="24"/>
                <w:highlight w:val="none"/>
              </w:rPr>
              <w:t>质量管理体系覆盖范</w:t>
            </w:r>
            <w:r>
              <w:rPr>
                <w:rFonts w:hint="eastAsia" w:ascii="宋体" w:hAnsi="宋体" w:cs="宋体"/>
                <w:color w:val="auto"/>
                <w:szCs w:val="24"/>
                <w:highlight w:val="none"/>
                <w:lang w:eastAsia="zh-CN"/>
              </w:rPr>
              <w:t>围：防电磁辐射材料（镍包石墨粉，镍包铜粉，银包石墨粉，银包玻璃粉，银包铝粉，银包铜粉，银包镍粉）的生产及销售</w:t>
            </w:r>
            <w:r>
              <w:rPr>
                <w:rFonts w:hint="eastAsia" w:ascii="宋体" w:hAnsi="宋体" w:cs="宋体"/>
                <w:color w:val="auto"/>
                <w:szCs w:val="24"/>
                <w:highlight w:val="none"/>
                <w:lang w:val="en-US" w:eastAsia="zh-CN"/>
              </w:rPr>
              <w:t>。</w:t>
            </w:r>
            <w:r>
              <w:rPr>
                <w:rFonts w:hint="eastAsia" w:ascii="宋体" w:hAnsi="宋体" w:eastAsia="宋体"/>
                <w:color w:val="auto"/>
                <w:szCs w:val="22"/>
                <w:highlight w:val="none"/>
                <w:lang w:val="en-US" w:eastAsia="zh-CN"/>
              </w:rPr>
              <w:t>经现场</w:t>
            </w:r>
            <w:r>
              <w:rPr>
                <w:rFonts w:hint="eastAsia" w:ascii="宋体" w:hAnsi="宋体"/>
                <w:color w:val="auto"/>
                <w:szCs w:val="22"/>
                <w:highlight w:val="none"/>
                <w:lang w:val="en-US" w:eastAsia="zh-CN"/>
              </w:rPr>
              <w:t>查看相关资料</w:t>
            </w:r>
            <w:r>
              <w:rPr>
                <w:rFonts w:hint="eastAsia" w:ascii="宋体" w:hAnsi="宋体" w:eastAsia="宋体"/>
                <w:color w:val="auto"/>
                <w:szCs w:val="22"/>
                <w:highlight w:val="none"/>
                <w:lang w:val="en-US" w:eastAsia="zh-CN"/>
              </w:rPr>
              <w:t>，</w:t>
            </w:r>
            <w:r>
              <w:rPr>
                <w:rFonts w:hint="eastAsia" w:ascii="宋体" w:hAnsi="宋体"/>
                <w:color w:val="auto"/>
                <w:szCs w:val="22"/>
                <w:highlight w:val="none"/>
                <w:lang w:val="en-US" w:eastAsia="zh-CN"/>
              </w:rPr>
              <w:t>与</w:t>
            </w:r>
            <w:r>
              <w:rPr>
                <w:rFonts w:hint="eastAsia" w:ascii="宋体" w:hAnsi="宋体" w:eastAsia="宋体"/>
                <w:color w:val="auto"/>
                <w:szCs w:val="22"/>
                <w:highlight w:val="none"/>
                <w:lang w:val="en-US" w:eastAsia="zh-CN"/>
              </w:rPr>
              <w:t>负责人</w:t>
            </w:r>
            <w:r>
              <w:rPr>
                <w:rFonts w:hint="eastAsia" w:ascii="宋体" w:hAnsi="宋体"/>
                <w:color w:val="auto"/>
                <w:szCs w:val="22"/>
                <w:highlight w:val="none"/>
                <w:lang w:val="en-US" w:eastAsia="zh-CN"/>
              </w:rPr>
              <w:t>沟通，认证范围</w:t>
            </w:r>
            <w:r>
              <w:rPr>
                <w:rFonts w:hint="eastAsia" w:ascii="宋体" w:hAnsi="宋体" w:cs="宋体"/>
                <w:color w:val="auto"/>
                <w:szCs w:val="24"/>
                <w:highlight w:val="none"/>
                <w:lang w:val="en-US" w:eastAsia="zh-CN"/>
              </w:rPr>
              <w:t>变更为</w:t>
            </w:r>
            <w:r>
              <w:rPr>
                <w:rFonts w:hint="eastAsia" w:ascii="宋体" w:hAnsi="宋体" w:eastAsia="宋体"/>
                <w:color w:val="auto"/>
                <w:szCs w:val="22"/>
                <w:highlight w:val="none"/>
                <w:lang w:val="en-US" w:eastAsia="zh-CN"/>
              </w:rPr>
              <w:t>：</w:t>
            </w:r>
            <w:r>
              <w:rPr>
                <w:rFonts w:hint="eastAsia" w:ascii="宋体" w:hAnsi="宋体" w:cs="宋体"/>
                <w:color w:val="auto"/>
                <w:szCs w:val="24"/>
                <w:highlight w:val="none"/>
                <w:lang w:eastAsia="zh-CN"/>
              </w:rPr>
              <w:t>防电磁辐射材料</w:t>
            </w:r>
            <w:r>
              <w:rPr>
                <w:color w:val="auto"/>
                <w:sz w:val="20"/>
              </w:rPr>
              <w:t>的生产及销售</w:t>
            </w:r>
            <w:r>
              <w:rPr>
                <w:rFonts w:hint="eastAsia"/>
                <w:color w:val="auto"/>
                <w:sz w:val="20"/>
                <w:highlight w:val="none"/>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lang w:eastAsia="zh-CN"/>
              </w:rPr>
            </w:pPr>
            <w:r>
              <w:rPr>
                <w:rFonts w:hint="eastAsia" w:ascii="宋体" w:hAnsi="宋体" w:cs="新宋体"/>
                <w:color w:val="auto"/>
                <w:sz w:val="21"/>
                <w:szCs w:val="21"/>
                <w:lang w:val="en-US" w:eastAsia="zh-CN"/>
              </w:rPr>
              <w:t>一阶段问题验证：无</w:t>
            </w:r>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cs="宋体"/>
                <w:color w:val="auto"/>
                <w:szCs w:val="24"/>
              </w:rPr>
              <w:t>该公司在</w:t>
            </w: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173" w:type="dxa"/>
          </w:tcPr>
          <w:p>
            <w:pPr>
              <w:rPr>
                <w:color w:val="auto"/>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pStyle w:val="6"/>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8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8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综合部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 陈瑞春   </w:t>
            </w:r>
            <w:r>
              <w:rPr>
                <w:rFonts w:hint="eastAsia" w:ascii="宋体" w:hAnsi="宋体" w:cs="宋体"/>
                <w:color w:val="auto"/>
                <w:szCs w:val="21"/>
                <w:lang w:eastAsia="zh-CN"/>
              </w:rPr>
              <w:t>陪同人员：</w:t>
            </w:r>
            <w:r>
              <w:rPr>
                <w:rFonts w:hint="eastAsia" w:ascii="宋体" w:hAnsi="宋体" w:cs="宋体"/>
                <w:color w:val="auto"/>
                <w:szCs w:val="21"/>
                <w:lang w:val="en-US" w:eastAsia="zh-CN"/>
              </w:rPr>
              <w:t>刘欢</w:t>
            </w:r>
          </w:p>
        </w:tc>
        <w:tc>
          <w:tcPr>
            <w:tcW w:w="120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8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2020年12月11日</w:t>
            </w:r>
          </w:p>
        </w:tc>
        <w:tc>
          <w:tcPr>
            <w:tcW w:w="120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8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20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8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）负责内部审核工作；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负责建立顾客档案，维护客户关系。</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对顾客满意度的调查、评价、实施改善及持续改进；</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做好产品售后服务工作，制定客户访问走访计划，建立服务档案；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规范内部管理，搞好合同管理、价格管理、收款和总结考核等各项工作；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签核采购订单与合约，负责与供应商谈判价格、付款方式、交货日期等；</w:t>
            </w:r>
          </w:p>
          <w:p>
            <w:pPr>
              <w:pStyle w:val="2"/>
              <w:rPr>
                <w:rFonts w:hint="eastAsia"/>
                <w:color w:val="auto"/>
                <w:lang w:eastAsia="zh-CN"/>
              </w:rPr>
            </w:pP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84" w:type="dxa"/>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color w:val="auto"/>
                <w:lang w:val="en-US" w:eastAsia="zh-CN"/>
              </w:rPr>
              <w:t>陈瑞春</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20年1</w:t>
            </w:r>
            <w:r>
              <w:rPr>
                <w:rFonts w:hint="eastAsia" w:ascii="宋体" w:hAnsi="宋体" w:cs="宋体"/>
                <w:color w:val="auto"/>
                <w:kern w:val="0"/>
                <w:szCs w:val="22"/>
              </w:rPr>
              <w:t>月—20</w:t>
            </w:r>
            <w:r>
              <w:rPr>
                <w:rFonts w:hint="eastAsia" w:ascii="宋体" w:hAnsi="宋体" w:cs="宋体"/>
                <w:color w:val="auto"/>
                <w:kern w:val="0"/>
                <w:szCs w:val="22"/>
                <w:lang w:val="en-US" w:eastAsia="zh-CN"/>
              </w:rPr>
              <w:t>20年11</w:t>
            </w:r>
            <w:r>
              <w:rPr>
                <w:rFonts w:hint="eastAsia" w:ascii="宋体" w:hAnsi="宋体" w:cs="宋体"/>
                <w:color w:val="auto"/>
                <w:kern w:val="0"/>
                <w:szCs w:val="22"/>
              </w:rPr>
              <w:t>月</w:t>
            </w:r>
          </w:p>
          <w:p>
            <w:pPr>
              <w:numPr>
                <w:ilvl w:val="0"/>
                <w:numId w:val="0"/>
              </w:numPr>
              <w:tabs>
                <w:tab w:val="left" w:pos="1050"/>
              </w:tabs>
              <w:spacing w:line="480" w:lineRule="exact"/>
              <w:rPr>
                <w:rFonts w:hint="eastAsia" w:ascii="宋体" w:hAnsi="宋体"/>
                <w:bCs/>
                <w:color w:val="auto"/>
                <w:sz w:val="21"/>
                <w:szCs w:val="21"/>
                <w:highlight w:val="none"/>
              </w:rPr>
            </w:pPr>
            <w:r>
              <w:rPr>
                <w:rFonts w:hint="eastAsia" w:ascii="宋体" w:hAnsi="宋体"/>
                <w:bCs/>
                <w:color w:val="auto"/>
                <w:sz w:val="21"/>
                <w:szCs w:val="21"/>
                <w:lang w:val="en-US" w:eastAsia="zh-CN"/>
              </w:rPr>
              <w:t>1、</w:t>
            </w:r>
            <w:r>
              <w:rPr>
                <w:rFonts w:hint="eastAsia" w:ascii="宋体" w:hAnsi="宋体"/>
                <w:bCs/>
                <w:color w:val="auto"/>
                <w:sz w:val="21"/>
                <w:szCs w:val="21"/>
              </w:rPr>
              <w:t>出货批</w:t>
            </w:r>
            <w:r>
              <w:rPr>
                <w:rFonts w:hint="eastAsia" w:ascii="宋体" w:hAnsi="宋体"/>
                <w:bCs/>
                <w:color w:val="auto"/>
                <w:sz w:val="21"/>
                <w:szCs w:val="21"/>
                <w:highlight w:val="none"/>
              </w:rPr>
              <w:t xml:space="preserve">次合格率≥95%            </w:t>
            </w:r>
          </w:p>
          <w:p>
            <w:pPr>
              <w:numPr>
                <w:ilvl w:val="0"/>
                <w:numId w:val="0"/>
              </w:numPr>
              <w:tabs>
                <w:tab w:val="left" w:pos="1050"/>
              </w:tabs>
              <w:spacing w:line="480" w:lineRule="exac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 xml:space="preserve">制程合格率≥95% </w:t>
            </w:r>
          </w:p>
          <w:p>
            <w:pPr>
              <w:numPr>
                <w:ilvl w:val="0"/>
                <w:numId w:val="0"/>
              </w:numPr>
              <w:tabs>
                <w:tab w:val="left" w:pos="1050"/>
              </w:tabs>
              <w:spacing w:line="480" w:lineRule="exac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 xml:space="preserve">交期达成率≥95%                </w:t>
            </w:r>
          </w:p>
          <w:p>
            <w:pPr>
              <w:numPr>
                <w:ilvl w:val="0"/>
                <w:numId w:val="0"/>
              </w:numPr>
              <w:tabs>
                <w:tab w:val="left" w:pos="1050"/>
              </w:tabs>
              <w:spacing w:line="480" w:lineRule="exact"/>
              <w:rPr>
                <w:rFonts w:hint="eastAsia" w:ascii="宋体" w:hAnsi="宋体"/>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客户满意度≥85分</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6</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7.2</w:t>
            </w:r>
          </w:p>
        </w:tc>
        <w:tc>
          <w:tcPr>
            <w:tcW w:w="1038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查公司无人员资质要求。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查见2020年1月至2020年12月培训计划共6次，已完成的培训记录5次。</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1）：2020.6.10  培训内容：1、ISO9001：2015标准条例。2、公司质量手册及程序文件。3、内审安素及要求。培训人：咨询老师；被培训人：王涛、陈瑞春等。效果评价：通过本次培训，使各位人员对所学内容有基本的了解，对质量管理工作的重要性有更深一步的认识。为今后体系建设工作奠定了基础。评价人：陈瑞春。</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2）：2020.10.7 培训内容：合同质检的相关要点，检具的使用；被培训人：王涛；效果评价：通过本次培训，使各位人员对所学内容有基本的了解，基本掌握了所学内容，本次培训效果良好。评价人：陈旺春。</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38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与陈光强、陈永贵等</w:t>
            </w:r>
            <w:r>
              <w:rPr>
                <w:rFonts w:hint="eastAsia" w:ascii="宋体" w:hAnsi="宋体" w:cs="宋体"/>
                <w:color w:val="auto"/>
                <w:szCs w:val="21"/>
              </w:rPr>
              <w:t>2位员工沟通了解，其2位均基本具备以上必要的质量意识和质量管理体系相关意识。</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7.4</w:t>
            </w:r>
          </w:p>
        </w:tc>
        <w:tc>
          <w:tcPr>
            <w:tcW w:w="1038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20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38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一级文件：质量</w:t>
            </w:r>
            <w:r>
              <w:rPr>
                <w:rFonts w:hint="eastAsia" w:ascii="宋体" w:hAnsi="宋体" w:eastAsia="宋体" w:cs="宋体"/>
                <w:color w:val="auto"/>
                <w:kern w:val="0"/>
                <w:sz w:val="21"/>
                <w:szCs w:val="21"/>
                <w:lang w:eastAsia="zh-CN"/>
              </w:rPr>
              <w:t>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38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XFB01-QM-001</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color w:val="auto"/>
                <w:sz w:val="21"/>
                <w:szCs w:val="21"/>
              </w:rPr>
              <w:t>2017.04.15</w:t>
            </w:r>
            <w:r>
              <w:rPr>
                <w:rFonts w:hint="eastAsia" w:ascii="宋体" w:hAnsi="宋体" w:eastAsia="宋体" w:cs="宋体"/>
                <w:color w:val="auto"/>
                <w:kern w:val="0"/>
                <w:sz w:val="21"/>
                <w:szCs w:val="21"/>
                <w:lang w:eastAsia="zh-CN"/>
              </w:rPr>
              <w:t>发布  编制</w:t>
            </w:r>
            <w:r>
              <w:rPr>
                <w:rFonts w:hint="eastAsia" w:ascii="宋体" w:hAnsi="宋体" w:eastAsia="宋体" w:cs="宋体"/>
                <w:color w:val="auto"/>
                <w:kern w:val="0"/>
                <w:sz w:val="21"/>
                <w:szCs w:val="21"/>
                <w:lang w:val="en-US" w:eastAsia="zh-CN"/>
              </w:rPr>
              <w:t>：</w:t>
            </w:r>
            <w:r>
              <w:rPr>
                <w:rFonts w:hint="eastAsia" w:ascii="宋体" w:hAnsi="宋体"/>
                <w:color w:val="auto"/>
                <w:sz w:val="21"/>
                <w:szCs w:val="21"/>
              </w:rPr>
              <w:t>刘欢</w:t>
            </w:r>
            <w:r>
              <w:rPr>
                <w:rFonts w:hint="eastAsia" w:ascii="宋体" w:hAnsi="宋体" w:eastAsia="宋体" w:cs="宋体"/>
                <w:color w:val="auto"/>
                <w:kern w:val="0"/>
                <w:sz w:val="21"/>
                <w:szCs w:val="21"/>
                <w:lang w:val="en-US" w:eastAsia="zh-CN"/>
              </w:rPr>
              <w:t>， 审</w:t>
            </w:r>
            <w:r>
              <w:rPr>
                <w:rFonts w:hint="eastAsia" w:ascii="宋体" w:hAnsi="宋体" w:cs="宋体"/>
                <w:color w:val="auto"/>
                <w:kern w:val="0"/>
                <w:sz w:val="21"/>
                <w:szCs w:val="21"/>
                <w:lang w:val="en-US" w:eastAsia="zh-CN"/>
              </w:rPr>
              <w:t>核：</w:t>
            </w:r>
            <w:r>
              <w:rPr>
                <w:rFonts w:hint="eastAsia" w:ascii="宋体" w:hAnsi="宋体"/>
                <w:color w:val="auto"/>
                <w:sz w:val="21"/>
                <w:szCs w:val="21"/>
              </w:rPr>
              <w:t>陈</w:t>
            </w:r>
            <w:r>
              <w:rPr>
                <w:rFonts w:hint="eastAsia" w:ascii="宋体" w:hAnsi="宋体"/>
                <w:color w:val="auto"/>
                <w:sz w:val="21"/>
                <w:szCs w:val="21"/>
                <w:lang w:val="en-US" w:eastAsia="zh-CN"/>
              </w:rPr>
              <w:t>旺春</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批</w:t>
            </w:r>
            <w:r>
              <w:rPr>
                <w:rFonts w:hint="eastAsia" w:ascii="宋体" w:hAnsi="宋体" w:cs="宋体"/>
                <w:color w:val="auto"/>
                <w:kern w:val="0"/>
                <w:sz w:val="21"/>
                <w:szCs w:val="21"/>
                <w:lang w:val="en-US" w:eastAsia="zh-CN"/>
              </w:rPr>
              <w:t>准</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陈瑞春</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仿宋_GB2312" w:eastAsia="仿宋_GB2312"/>
                <w:color w:val="auto"/>
                <w:sz w:val="20"/>
              </w:rPr>
              <w:t>XFB02-QP-001</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color w:val="auto"/>
                <w:sz w:val="21"/>
                <w:szCs w:val="21"/>
              </w:rPr>
              <w:t>2017.04.15</w:t>
            </w:r>
            <w:r>
              <w:rPr>
                <w:rFonts w:hint="eastAsia" w:ascii="宋体" w:hAnsi="宋体" w:eastAsia="宋体" w:cs="宋体"/>
                <w:color w:val="auto"/>
                <w:kern w:val="0"/>
                <w:sz w:val="21"/>
                <w:szCs w:val="21"/>
                <w:lang w:eastAsia="zh-CN"/>
              </w:rPr>
              <w:t>发布  编制</w:t>
            </w:r>
            <w:r>
              <w:rPr>
                <w:rFonts w:hint="eastAsia" w:ascii="宋体" w:hAnsi="宋体" w:eastAsia="宋体" w:cs="宋体"/>
                <w:color w:val="auto"/>
                <w:kern w:val="0"/>
                <w:sz w:val="21"/>
                <w:szCs w:val="21"/>
                <w:lang w:val="en-US" w:eastAsia="zh-CN"/>
              </w:rPr>
              <w:t>：</w:t>
            </w:r>
            <w:r>
              <w:rPr>
                <w:rFonts w:hint="eastAsia" w:ascii="宋体" w:hAnsi="宋体"/>
                <w:color w:val="auto"/>
                <w:sz w:val="21"/>
                <w:szCs w:val="21"/>
              </w:rPr>
              <w:t>刘欢</w:t>
            </w:r>
            <w:r>
              <w:rPr>
                <w:rFonts w:hint="eastAsia" w:ascii="宋体" w:hAnsi="宋体" w:eastAsia="宋体" w:cs="宋体"/>
                <w:color w:val="auto"/>
                <w:kern w:val="0"/>
                <w:sz w:val="21"/>
                <w:szCs w:val="21"/>
                <w:lang w:val="en-US" w:eastAsia="zh-CN"/>
              </w:rPr>
              <w:t>， 审</w:t>
            </w:r>
            <w:r>
              <w:rPr>
                <w:rFonts w:hint="eastAsia" w:ascii="宋体" w:hAnsi="宋体" w:cs="宋体"/>
                <w:color w:val="auto"/>
                <w:kern w:val="0"/>
                <w:sz w:val="21"/>
                <w:szCs w:val="21"/>
                <w:lang w:val="en-US" w:eastAsia="zh-CN"/>
              </w:rPr>
              <w:t>核：</w:t>
            </w:r>
            <w:r>
              <w:rPr>
                <w:rFonts w:hint="eastAsia" w:ascii="宋体" w:hAnsi="宋体"/>
                <w:color w:val="auto"/>
                <w:sz w:val="21"/>
                <w:szCs w:val="21"/>
              </w:rPr>
              <w:t>陈</w:t>
            </w:r>
            <w:r>
              <w:rPr>
                <w:rFonts w:hint="eastAsia" w:ascii="宋体" w:hAnsi="宋体"/>
                <w:color w:val="auto"/>
                <w:sz w:val="21"/>
                <w:szCs w:val="21"/>
                <w:lang w:val="en-US" w:eastAsia="zh-CN"/>
              </w:rPr>
              <w:t>旺春</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批</w:t>
            </w:r>
            <w:r>
              <w:rPr>
                <w:rFonts w:hint="eastAsia" w:ascii="宋体" w:hAnsi="宋体" w:cs="宋体"/>
                <w:color w:val="auto"/>
                <w:kern w:val="0"/>
                <w:sz w:val="21"/>
                <w:szCs w:val="21"/>
                <w:lang w:val="en-US" w:eastAsia="zh-CN"/>
              </w:rPr>
              <w:t>准</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陈瑞春</w:t>
            </w:r>
          </w:p>
          <w:p>
            <w:pPr>
              <w:pStyle w:val="4"/>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38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19</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eastAsia" w:ascii="宋体" w:hAnsi="宋体" w:cs="宋体"/>
                <w:color w:val="auto"/>
                <w:szCs w:val="21"/>
                <w:lang w:eastAsia="zh-CN"/>
              </w:rPr>
            </w:pPr>
            <w:r>
              <w:rPr>
                <w:rFonts w:hint="eastAsia" w:ascii="宋体" w:hAnsi="宋体" w:cs="宋体"/>
                <w:color w:val="auto"/>
                <w:szCs w:val="21"/>
              </w:rPr>
              <w:t>查《外来文件清单》,里面包括法律法规：</w:t>
            </w:r>
            <w:r>
              <w:rPr>
                <w:rFonts w:hint="eastAsia" w:ascii="宋体" w:hAnsi="宋体"/>
                <w:color w:val="auto"/>
                <w:sz w:val="21"/>
                <w:szCs w:val="21"/>
              </w:rPr>
              <w:t>中华人民共和国合同法、中华人民共和国劳动法、中华人民共和国安全消防法、中华人民共和国产品质量法。</w:t>
            </w:r>
            <w:r>
              <w:rPr>
                <w:rFonts w:hint="eastAsia"/>
                <w:color w:val="auto"/>
                <w:sz w:val="21"/>
                <w:szCs w:val="21"/>
              </w:rPr>
              <w:t>GB/T21354-2008粉末产品振实密度测定通用方法、GB/T 30835-2014锂离子电池用炭复合磷酸铁锂正极材料</w:t>
            </w:r>
            <w:r>
              <w:rPr>
                <w:rFonts w:hint="eastAsia" w:ascii="宋体" w:hAnsi="宋体"/>
                <w:color w:val="auto"/>
                <w:sz w:val="21"/>
                <w:szCs w:val="21"/>
                <w:lang w:val="en-US" w:eastAsia="zh-CN"/>
              </w:rPr>
              <w:t>等</w:t>
            </w:r>
            <w:r>
              <w:rPr>
                <w:rFonts w:hint="eastAsia" w:ascii="宋体" w:hAnsi="宋体"/>
                <w:color w:val="auto"/>
                <w:sz w:val="21"/>
                <w:szCs w:val="21"/>
                <w:lang w:eastAsia="zh-CN"/>
              </w:rPr>
              <w:t>标准及顾客合同、协议要求</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38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val="en-US" w:eastAsia="zh-CN"/>
              </w:rPr>
              <w:t>综合</w:t>
            </w:r>
            <w:r>
              <w:rPr>
                <w:rFonts w:hint="eastAsia" w:ascii="宋体" w:hAnsi="宋体" w:cs="宋体"/>
                <w:color w:val="auto"/>
                <w:szCs w:val="21"/>
                <w:lang w:eastAsia="zh-CN"/>
              </w:rPr>
              <w:t>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auto"/>
                <w:szCs w:val="21"/>
              </w:rPr>
              <w:t>；</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38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lang w:val="en-US" w:eastAsia="zh-CN"/>
              </w:rPr>
              <w:t>及订单</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顾客：东莞市雷兹盾电子材料有限公司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镍包石墨导电粉           26kg/桶           kg          *        200kg</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订单日期：2020-10-26</w:t>
            </w:r>
          </w:p>
          <w:p>
            <w:pPr>
              <w:pStyle w:val="2"/>
              <w:rPr>
                <w:rFonts w:hint="default"/>
                <w:color w:val="auto"/>
                <w:lang w:val="en-US" w:eastAsia="zh-CN"/>
              </w:rPr>
            </w:pP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顾客：惠州市腾辉科技有限公司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镍包石墨粉              XFB-5509         kg          *      10kg</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合同签订时间：2020-11-12</w:t>
            </w:r>
          </w:p>
          <w:p>
            <w:pPr>
              <w:pStyle w:val="2"/>
              <w:rPr>
                <w:rFonts w:hint="default"/>
                <w:color w:val="auto"/>
                <w:highlight w:val="none"/>
                <w:lang w:val="en-US" w:eastAsia="zh-CN"/>
              </w:rPr>
            </w:pP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顾客：深圳市中欧新材料有限公司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镍包石墨粉           XFB-5509、5kg/桶        kg          *      100kg</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合同签订时间：2020-12-03</w:t>
            </w:r>
          </w:p>
          <w:p>
            <w:pPr>
              <w:pStyle w:val="2"/>
              <w:rPr>
                <w:rFonts w:hint="default"/>
                <w:color w:val="auto"/>
                <w:lang w:val="en-US" w:eastAsia="zh-CN"/>
              </w:rPr>
            </w:pP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顾客：深圳市伊河科技有限公司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镍包石墨粉           3303-130           kg          *      200kg</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合同签订时间：2020-11-26</w:t>
            </w:r>
          </w:p>
          <w:p>
            <w:pPr>
              <w:pStyle w:val="2"/>
              <w:rPr>
                <w:rFonts w:hint="default"/>
                <w:color w:val="auto"/>
                <w:lang w:val="en-US" w:eastAsia="zh-CN"/>
              </w:rPr>
            </w:pPr>
          </w:p>
          <w:p>
            <w:pPr>
              <w:pStyle w:val="2"/>
              <w:rPr>
                <w:rFonts w:hint="default"/>
                <w:color w:val="auto"/>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38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与顾客有关的控制程序</w:t>
            </w:r>
            <w:r>
              <w:rPr>
                <w:rFonts w:hint="eastAsia" w:ascii="宋体" w:hAnsi="宋体" w:cs="宋体"/>
                <w:color w:val="auto"/>
                <w:szCs w:val="21"/>
              </w:rPr>
              <w:t>》规定：在公司向</w:t>
            </w:r>
            <w:r>
              <w:rPr>
                <w:rFonts w:hint="eastAsia" w:ascii="宋体" w:hAnsi="宋体" w:cs="宋体"/>
                <w:color w:val="auto"/>
                <w:szCs w:val="21"/>
              </w:rPr>
              <w:t>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2020-10-26签订的产品销售订单</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顾客：东莞市雷兹盾电子材料有限公司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产品名称：镍包石墨导电粉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w:t>
            </w:r>
            <w:r>
              <w:rPr>
                <w:rFonts w:hint="eastAsia"/>
                <w:color w:val="auto"/>
                <w:szCs w:val="22"/>
                <w:highlight w:val="none"/>
                <w:lang w:eastAsia="zh-CN"/>
              </w:rPr>
              <w:t>质量</w:t>
            </w:r>
            <w:r>
              <w:rPr>
                <w:rFonts w:hint="eastAsia"/>
                <w:color w:val="auto"/>
                <w:szCs w:val="22"/>
                <w:highlight w:val="none"/>
                <w:lang w:val="en-US" w:eastAsia="zh-CN"/>
              </w:rPr>
              <w:t>保证能力，物料采购能力,</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highlight w:val="none"/>
                <w:lang w:val="en-US" w:eastAsia="zh-CN"/>
              </w:rPr>
              <w:t>陈瑞春、陈旺春、王涛</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评审结论：可接受，可签合约。 批准人：陈瑞春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评审时间：2020-10-24（合同签定前）。</w:t>
            </w:r>
          </w:p>
          <w:p>
            <w:pPr>
              <w:pStyle w:val="2"/>
              <w:rPr>
                <w:rFonts w:hint="eastAsia" w:ascii="宋体" w:hAnsi="宋体" w:cs="宋体"/>
                <w:color w:val="auto"/>
                <w:szCs w:val="21"/>
                <w:highlight w:val="none"/>
                <w:lang w:val="en-US" w:eastAsia="zh-CN"/>
              </w:rPr>
            </w:pPr>
          </w:p>
          <w:p>
            <w:pPr>
              <w:pStyle w:val="2"/>
              <w:rPr>
                <w:rFonts w:hint="eastAsia"/>
                <w:color w:val="auto"/>
                <w:lang w:val="en-US" w:eastAsia="zh-CN"/>
              </w:rPr>
            </w:pPr>
            <w:r>
              <w:rPr>
                <w:rFonts w:hint="eastAsia" w:ascii="宋体" w:hAnsi="宋体" w:cs="宋体"/>
                <w:color w:val="auto"/>
                <w:szCs w:val="21"/>
                <w:highlight w:val="none"/>
                <w:lang w:val="en-US" w:eastAsia="zh-CN"/>
              </w:rPr>
              <w:t>2020-11-12签订</w:t>
            </w:r>
            <w:r>
              <w:rPr>
                <w:rFonts w:hint="eastAsia" w:ascii="宋体" w:hAnsi="宋体" w:cs="宋体"/>
                <w:color w:val="auto"/>
                <w:szCs w:val="21"/>
                <w:highlight w:val="none"/>
                <w:lang w:val="en-US" w:eastAsia="zh-CN"/>
              </w:rPr>
              <w:t>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顾客：惠州市腾辉科技有限公司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产品名称：镍包石墨粉</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highlight w:val="none"/>
                <w:lang w:val="en-US" w:eastAsia="zh-CN"/>
              </w:rPr>
              <w:t>陈瑞春、陈旺春、王涛</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评审结论：可接受，可签合约。 批准人：陈瑞春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评审时间：2020-11-10（合同签定前）。</w:t>
            </w:r>
          </w:p>
          <w:p>
            <w:pPr>
              <w:pStyle w:val="2"/>
              <w:rPr>
                <w:rFonts w:hint="eastAsia"/>
                <w:color w:val="auto"/>
                <w:lang w:val="en-US" w:eastAsia="zh-CN"/>
              </w:rPr>
            </w:pPr>
          </w:p>
          <w:p>
            <w:pPr>
              <w:snapToGrid w:val="0"/>
              <w:spacing w:line="280" w:lineRule="exact"/>
              <w:rPr>
                <w:rFonts w:hint="eastAsia" w:ascii="方正仿宋简体" w:eastAsia="宋体"/>
                <w:b/>
                <w:color w:val="auto"/>
                <w:lang w:eastAsia="zh-CN"/>
              </w:rPr>
            </w:pPr>
            <w:r>
              <w:rPr>
                <w:rFonts w:hint="eastAsia" w:ascii="宋体" w:hAnsi="宋体"/>
                <w:b/>
                <w:color w:val="auto"/>
                <w:sz w:val="22"/>
                <w:szCs w:val="22"/>
              </w:rPr>
              <w:t>抽查20</w:t>
            </w:r>
            <w:r>
              <w:rPr>
                <w:rFonts w:hint="eastAsia" w:ascii="宋体" w:hAnsi="宋体"/>
                <w:b/>
                <w:color w:val="auto"/>
                <w:sz w:val="22"/>
                <w:szCs w:val="22"/>
                <w:lang w:val="en-US" w:eastAsia="zh-CN"/>
              </w:rPr>
              <w:t>20</w:t>
            </w:r>
            <w:r>
              <w:rPr>
                <w:rFonts w:hint="eastAsia" w:ascii="宋体" w:hAnsi="宋体"/>
                <w:b/>
                <w:color w:val="auto"/>
                <w:sz w:val="22"/>
                <w:szCs w:val="22"/>
              </w:rPr>
              <w:t>年1</w:t>
            </w:r>
            <w:r>
              <w:rPr>
                <w:rFonts w:hint="eastAsia" w:ascii="宋体" w:hAnsi="宋体"/>
                <w:b/>
                <w:color w:val="auto"/>
                <w:sz w:val="22"/>
                <w:szCs w:val="22"/>
                <w:lang w:val="en-US" w:eastAsia="zh-CN"/>
              </w:rPr>
              <w:t>1</w:t>
            </w:r>
            <w:r>
              <w:rPr>
                <w:rFonts w:hint="eastAsia" w:ascii="宋体" w:hAnsi="宋体"/>
                <w:b/>
                <w:color w:val="auto"/>
                <w:sz w:val="22"/>
                <w:szCs w:val="22"/>
              </w:rPr>
              <w:t>月</w:t>
            </w:r>
            <w:r>
              <w:rPr>
                <w:rFonts w:hint="eastAsia" w:ascii="宋体" w:hAnsi="宋体"/>
                <w:b/>
                <w:color w:val="auto"/>
                <w:sz w:val="22"/>
                <w:szCs w:val="22"/>
                <w:lang w:val="en-US" w:eastAsia="zh-CN"/>
              </w:rPr>
              <w:t>26</w:t>
            </w:r>
            <w:r>
              <w:rPr>
                <w:rFonts w:hint="eastAsia" w:ascii="宋体" w:hAnsi="宋体"/>
                <w:b/>
                <w:color w:val="auto"/>
                <w:sz w:val="22"/>
                <w:szCs w:val="22"/>
              </w:rPr>
              <w:t>日</w:t>
            </w:r>
            <w:r>
              <w:rPr>
                <w:rFonts w:hint="eastAsia" w:ascii="宋体" w:hAnsi="宋体" w:eastAsia="宋体" w:cs="Times New Roman"/>
                <w:b/>
                <w:color w:val="auto"/>
                <w:sz w:val="22"/>
                <w:szCs w:val="22"/>
                <w:lang w:val="en-US" w:eastAsia="zh-CN"/>
              </w:rPr>
              <w:t>与深圳市伊河科技有限公司签订</w:t>
            </w:r>
            <w:r>
              <w:rPr>
                <w:rFonts w:hint="eastAsia" w:ascii="宋体" w:hAnsi="宋体"/>
                <w:b/>
                <w:color w:val="auto"/>
                <w:sz w:val="22"/>
                <w:szCs w:val="22"/>
                <w:lang w:val="en-US" w:eastAsia="zh-CN"/>
              </w:rPr>
              <w:t>的销售</w:t>
            </w:r>
            <w:r>
              <w:rPr>
                <w:rFonts w:hint="eastAsia" w:ascii="宋体" w:hAnsi="宋体"/>
                <w:b/>
                <w:color w:val="auto"/>
                <w:sz w:val="22"/>
                <w:szCs w:val="22"/>
              </w:rPr>
              <w:t>合同，组织不能提供对该合同进行了合同评审的证据。不符合 GB/T19001-2016的8.2.3组织应确保有能力向顾客提供满足要求的产品和服务 。在承诺向顾客提供产品和服务之前， 组织应对如下各项要求进行评审；适用时 ，组织应保留与下列方面有关</w:t>
            </w:r>
            <w:r>
              <w:rPr>
                <w:rFonts w:hint="eastAsia" w:ascii="宋体" w:hAnsi="宋体"/>
                <w:b/>
                <w:color w:val="auto"/>
                <w:sz w:val="22"/>
                <w:szCs w:val="22"/>
              </w:rPr>
              <w:t>的成文信息 ：a)评审结果</w:t>
            </w:r>
            <w:r>
              <w:rPr>
                <w:rFonts w:hint="eastAsia" w:ascii="宋体" w:hAnsi="宋体"/>
                <w:b/>
                <w:color w:val="auto"/>
                <w:sz w:val="22"/>
                <w:szCs w:val="22"/>
                <w:lang w:eastAsia="zh-CN"/>
              </w:rPr>
              <w:t>。</w:t>
            </w:r>
          </w:p>
          <w:p>
            <w:pPr>
              <w:pStyle w:val="2"/>
              <w:rPr>
                <w:rFonts w:hint="eastAsia"/>
                <w:color w:val="auto"/>
                <w:lang w:val="en-US" w:eastAsia="zh-CN"/>
              </w:rPr>
            </w:pPr>
          </w:p>
          <w:p>
            <w:pPr>
              <w:spacing w:line="360" w:lineRule="auto"/>
              <w:rPr>
                <w:rFonts w:hint="eastAsia" w:ascii="宋体" w:hAnsi="宋体" w:eastAsia="宋体" w:cs="宋体"/>
                <w:color w:val="auto"/>
                <w:kern w:val="2"/>
                <w:sz w:val="21"/>
                <w:szCs w:val="21"/>
                <w:lang w:val="en-US" w:eastAsia="zh-CN" w:bidi="ar-SA"/>
              </w:rPr>
            </w:pPr>
          </w:p>
        </w:tc>
        <w:tc>
          <w:tcPr>
            <w:tcW w:w="1205" w:type="dxa"/>
            <w:vAlign w:val="top"/>
          </w:tcPr>
          <w:p>
            <w:pPr>
              <w:spacing w:line="400" w:lineRule="exact"/>
              <w:rPr>
                <w:rFonts w:hint="eastAsia"/>
                <w:color w:val="auto"/>
                <w:lang w:val="en-US" w:eastAsia="zh-CN"/>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8.2.4</w:t>
            </w:r>
          </w:p>
        </w:tc>
        <w:tc>
          <w:tcPr>
            <w:tcW w:w="1038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8.4.1</w:t>
            </w:r>
          </w:p>
        </w:tc>
        <w:tc>
          <w:tcPr>
            <w:tcW w:w="10384" w:type="dxa"/>
            <w:vAlign w:val="top"/>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查，公司编制了质量手册8.4条款及《外部供方控制程序》。文件规定了本公司有关的采购产品的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负责人讲，供销部建立合格供方名录，核定《供方评定记录表》后，编制《合格供方名录》存档。采购人员应该具备相应能力。采购人员应从《合格供方名录》中选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lang w:val="en-US" w:eastAsia="zh-CN"/>
              </w:rPr>
            </w:pPr>
            <w:r>
              <w:rPr>
                <w:rFonts w:hint="eastAsia"/>
                <w:color w:val="auto"/>
                <w:lang w:val="en-US" w:eastAsia="zh-CN"/>
              </w:rPr>
              <w:t>查《合格供方名单》：主要如下；</w:t>
            </w:r>
          </w:p>
          <w:p>
            <w:pPr>
              <w:spacing w:line="400" w:lineRule="exact"/>
              <w:rPr>
                <w:rFonts w:hint="eastAsia"/>
                <w:color w:val="auto"/>
                <w:lang w:val="en-US" w:eastAsia="zh-CN"/>
              </w:rPr>
            </w:pPr>
            <w:r>
              <w:rPr>
                <w:rFonts w:hint="eastAsia"/>
                <w:color w:val="auto"/>
                <w:lang w:val="en-US" w:eastAsia="zh-CN"/>
              </w:rPr>
              <w:t>查《合格供方名录》</w:t>
            </w:r>
          </w:p>
          <w:p>
            <w:pPr>
              <w:spacing w:line="400" w:lineRule="exact"/>
              <w:ind w:firstLine="840" w:firstLineChars="400"/>
              <w:rPr>
                <w:rFonts w:hint="eastAsia"/>
                <w:color w:val="auto"/>
                <w:lang w:val="en-US" w:eastAsia="zh-CN"/>
              </w:rPr>
            </w:pPr>
            <w:r>
              <w:rPr>
                <w:rFonts w:hint="eastAsia"/>
                <w:color w:val="auto"/>
                <w:lang w:val="en-US" w:eastAsia="zh-CN"/>
              </w:rPr>
              <w:t>供应商                                  产品</w:t>
            </w:r>
          </w:p>
          <w:p>
            <w:pPr>
              <w:numPr>
                <w:ilvl w:val="0"/>
                <w:numId w:val="3"/>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安徽艾博生物科技有限公司                供应：酒石酸、酒石酸钾钠；</w:t>
            </w:r>
          </w:p>
          <w:p>
            <w:pPr>
              <w:numPr>
                <w:ilvl w:val="0"/>
                <w:numId w:val="3"/>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重庆协联化工销售有限公司                供应：柠檬酸钠；</w:t>
            </w:r>
          </w:p>
          <w:p>
            <w:pPr>
              <w:pStyle w:val="2"/>
              <w:numPr>
                <w:ilvl w:val="0"/>
                <w:numId w:val="4"/>
              </w:numPr>
              <w:rPr>
                <w:rFonts w:hint="default"/>
                <w:color w:val="auto"/>
                <w:highlight w:val="none"/>
                <w:lang w:val="en-US" w:eastAsia="zh-CN"/>
              </w:rPr>
            </w:pPr>
            <w:r>
              <w:rPr>
                <w:rFonts w:hint="eastAsia"/>
                <w:color w:val="auto"/>
                <w:szCs w:val="22"/>
                <w:highlight w:val="none"/>
                <w:lang w:val="en-US" w:eastAsia="zh-CN"/>
              </w:rPr>
              <w:t xml:space="preserve">成都智鑫瑞贸易有限公司             </w:t>
            </w:r>
            <w:r>
              <w:rPr>
                <w:rFonts w:hint="eastAsia"/>
                <w:color w:val="auto"/>
                <w:szCs w:val="22"/>
                <w:lang w:val="en-US" w:eastAsia="zh-CN"/>
              </w:rPr>
              <w:t>供应：氢氧化钠</w:t>
            </w:r>
          </w:p>
          <w:p>
            <w:pPr>
              <w:pStyle w:val="2"/>
              <w:numPr>
                <w:ilvl w:val="0"/>
                <w:numId w:val="4"/>
              </w:numPr>
              <w:rPr>
                <w:rFonts w:hint="default"/>
                <w:color w:val="auto"/>
                <w:highlight w:val="none"/>
                <w:lang w:val="en-US" w:eastAsia="zh-CN"/>
              </w:rPr>
            </w:pPr>
            <w:r>
              <w:rPr>
                <w:rFonts w:hint="eastAsia"/>
                <w:color w:val="auto"/>
                <w:szCs w:val="22"/>
                <w:lang w:val="en-US" w:eastAsia="zh-CN"/>
              </w:rPr>
              <w:t>成都三正金属材料有限公司           供应：硫酸镍、氯化镍</w:t>
            </w:r>
          </w:p>
          <w:p>
            <w:pPr>
              <w:pStyle w:val="2"/>
              <w:numPr>
                <w:ilvl w:val="0"/>
                <w:numId w:val="4"/>
              </w:numPr>
              <w:rPr>
                <w:rFonts w:hint="default"/>
                <w:color w:val="auto"/>
                <w:highlight w:val="none"/>
                <w:lang w:val="en-US" w:eastAsia="zh-CN"/>
              </w:rPr>
            </w:pPr>
            <w:r>
              <w:rPr>
                <w:rFonts w:hint="eastAsia"/>
                <w:color w:val="auto"/>
                <w:szCs w:val="22"/>
                <w:lang w:val="en-US" w:eastAsia="zh-CN"/>
              </w:rPr>
              <w:t>东莞鑫茂新能源技术有限公司         供应：石墨</w:t>
            </w:r>
          </w:p>
          <w:p>
            <w:pPr>
              <w:pStyle w:val="2"/>
              <w:numPr>
                <w:ilvl w:val="0"/>
                <w:numId w:val="0"/>
              </w:numPr>
              <w:rPr>
                <w:rFonts w:hint="default"/>
                <w:color w:val="auto"/>
                <w:highlight w:val="none"/>
                <w:lang w:val="en-US" w:eastAsia="zh-CN"/>
              </w:rPr>
            </w:pPr>
            <w:r>
              <w:rPr>
                <w:rFonts w:hint="eastAsia"/>
                <w:color w:val="auto"/>
                <w:highlight w:val="none"/>
                <w:lang w:val="en-US" w:eastAsia="zh-CN"/>
              </w:rPr>
              <w:t>。。。。。。。</w:t>
            </w:r>
          </w:p>
          <w:p>
            <w:pPr>
              <w:spacing w:line="400" w:lineRule="exact"/>
              <w:rPr>
                <w:rFonts w:hint="eastAsia"/>
                <w:color w:val="auto"/>
                <w:lang w:val="en-US" w:eastAsia="zh-CN"/>
              </w:rPr>
            </w:pPr>
            <w:r>
              <w:rPr>
                <w:rFonts w:hint="eastAsia"/>
                <w:color w:val="auto"/>
                <w:lang w:val="en-US" w:eastAsia="zh-CN"/>
              </w:rPr>
              <w:t>-</w:t>
            </w:r>
            <w:r>
              <w:rPr>
                <w:rFonts w:hint="eastAsia"/>
                <w:color w:val="auto"/>
                <w:lang w:val="en-US" w:eastAsia="zh-CN"/>
              </w:rPr>
              <w:t>-抽《</w:t>
            </w:r>
            <w:r>
              <w:rPr>
                <w:rFonts w:hint="eastAsia"/>
                <w:color w:val="auto"/>
                <w:szCs w:val="22"/>
                <w:lang w:val="en-US" w:eastAsia="zh-CN"/>
              </w:rPr>
              <w:t>供方评定记录表》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2020年3月供方评价确认：</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重庆协联化工销售有限公司 （供应：</w:t>
            </w:r>
            <w:r>
              <w:rPr>
                <w:rFonts w:hint="eastAsia"/>
                <w:color w:val="auto"/>
                <w:szCs w:val="22"/>
                <w:lang w:val="en-US" w:eastAsia="zh-CN"/>
              </w:rPr>
              <w:t>柠檬酸钠等</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公司组织各部门对该供方的资质、产品质量、价格、交货及时性等进行了评价。评定结论：合格，同意列入合格供方名录  确认人：陈瑞春   2020年03月20日。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olor w:val="auto"/>
                <w:szCs w:val="21"/>
                <w:lang w:eastAsia="zh-CN"/>
              </w:rPr>
              <w:t>安徽艾博生物科技有限公司</w:t>
            </w:r>
            <w:r>
              <w:rPr>
                <w:rFonts w:hint="eastAsia" w:ascii="宋体" w:hAnsi="宋体" w:cs="宋体"/>
                <w:color w:val="auto"/>
                <w:szCs w:val="21"/>
                <w:lang w:val="en-US" w:eastAsia="zh-CN"/>
              </w:rPr>
              <w:t xml:space="preserve"> （供应：酒石酸、酒石酸钾钠）；</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公司组织各部门对该供方的资质、产品质量、价格、交货及时性等进行了评价。评定结论：合格，同意列入合格供方名录  确认人：陈瑞春   2020年03月20日。</w:t>
            </w:r>
          </w:p>
          <w:p>
            <w:pPr>
              <w:pStyle w:val="2"/>
              <w:rPr>
                <w:rFonts w:hint="eastAsia"/>
                <w:color w:val="auto"/>
                <w:lang w:val="en-US" w:eastAsia="zh-CN"/>
              </w:rPr>
            </w:pPr>
          </w:p>
          <w:p>
            <w:pPr>
              <w:pStyle w:val="2"/>
              <w:numPr>
                <w:ilvl w:val="0"/>
                <w:numId w:val="0"/>
              </w:numPr>
              <w:rPr>
                <w:rFonts w:hint="default"/>
                <w:color w:val="auto"/>
                <w:highlight w:val="none"/>
                <w:lang w:val="en-US" w:eastAsia="zh-CN"/>
              </w:rPr>
            </w:pPr>
            <w:r>
              <w:rPr>
                <w:rFonts w:hint="eastAsia"/>
                <w:color w:val="auto"/>
                <w:szCs w:val="22"/>
                <w:lang w:val="en-US" w:eastAsia="zh-CN"/>
              </w:rPr>
              <w:t>成都三正金属材料有限公司</w:t>
            </w:r>
            <w:r>
              <w:rPr>
                <w:rFonts w:hint="eastAsia"/>
                <w:color w:val="auto"/>
                <w:szCs w:val="22"/>
                <w:highlight w:val="none"/>
                <w:lang w:val="en-US" w:eastAsia="zh-CN"/>
              </w:rPr>
              <w:t xml:space="preserve">   （</w:t>
            </w:r>
            <w:r>
              <w:rPr>
                <w:rFonts w:hint="eastAsia"/>
                <w:color w:val="auto"/>
                <w:szCs w:val="22"/>
                <w:lang w:val="en-US" w:eastAsia="zh-CN"/>
              </w:rPr>
              <w:t>供应：硫酸镍、氯化镍）</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公司组织各部门对该供方的资质、产品质量、价格、交货及时性等进行了评价。评定结论：合格，同意列入合格供方名录  确认人：陈瑞春   2020年03月20日。</w:t>
            </w:r>
          </w:p>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lang w:val="en-US" w:eastAsia="zh-CN"/>
              </w:rPr>
              <w:t>外部提供的控制基本符合要求</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384" w:type="dxa"/>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负责人讲2020年1月以来，未出现采购产品有质量不符合的情况。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color w:val="auto"/>
                <w:lang w:val="en-US" w:eastAsia="zh-CN"/>
              </w:rPr>
              <w:t>外部供方控制程序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w:t>
            </w:r>
            <w:r>
              <w:rPr>
                <w:rFonts w:hint="eastAsia" w:ascii="宋体" w:hAnsi="宋体" w:cs="宋体"/>
                <w:color w:val="auto"/>
                <w:szCs w:val="21"/>
                <w:lang w:val="en-US" w:eastAsia="zh-CN"/>
              </w:rPr>
              <w:t>名称</w:t>
            </w:r>
            <w:r>
              <w:rPr>
                <w:rFonts w:hint="eastAsia" w:ascii="宋体" w:hAnsi="宋体" w:cs="宋体"/>
                <w:color w:val="auto"/>
                <w:szCs w:val="21"/>
              </w:rPr>
              <w:t>、型号规格、数量</w:t>
            </w:r>
            <w:r>
              <w:rPr>
                <w:rFonts w:hint="eastAsia" w:ascii="宋体" w:hAnsi="宋体" w:cs="宋体"/>
                <w:color w:val="auto"/>
                <w:szCs w:val="21"/>
                <w:lang w:eastAsia="zh-CN"/>
              </w:rPr>
              <w:t>、产品质量性证明文件</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合格证、</w:t>
            </w:r>
            <w:r>
              <w:rPr>
                <w:rFonts w:hint="eastAsia" w:ascii="宋体" w:hAnsi="宋体" w:cs="宋体"/>
                <w:color w:val="auto"/>
                <w:szCs w:val="21"/>
              </w:rPr>
              <w:t>数量</w:t>
            </w:r>
            <w:r>
              <w:rPr>
                <w:rFonts w:hint="eastAsia" w:ascii="宋体" w:hAnsi="宋体" w:cs="宋体"/>
                <w:color w:val="auto"/>
                <w:szCs w:val="21"/>
                <w:lang w:val="en-US" w:eastAsia="zh-CN"/>
              </w:rPr>
              <w:t>、外观</w:t>
            </w:r>
            <w:r>
              <w:rPr>
                <w:rFonts w:hint="eastAsia" w:ascii="宋体" w:hAnsi="宋体" w:cs="宋体"/>
                <w:color w:val="auto"/>
                <w:szCs w:val="21"/>
              </w:rPr>
              <w:t>等进行检验。抽查验证记录《进货检验记录》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2020年9月至2020年11月对柠檬酸钠、石墨、</w:t>
            </w:r>
            <w:r>
              <w:rPr>
                <w:rFonts w:hint="eastAsia"/>
                <w:color w:val="auto"/>
                <w:szCs w:val="22"/>
                <w:lang w:val="en-US" w:eastAsia="zh-CN"/>
              </w:rPr>
              <w:t>硫酸镍、氯化镍</w:t>
            </w:r>
            <w:r>
              <w:rPr>
                <w:rFonts w:hint="eastAsia" w:ascii="宋体" w:hAnsi="宋体" w:cs="宋体"/>
                <w:color w:val="auto"/>
                <w:szCs w:val="21"/>
                <w:lang w:val="en-US" w:eastAsia="zh-CN"/>
              </w:rPr>
              <w:t>等进行了进货检验记录。见8.6条款原材料检验记录。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公司外部供方的管理基本符合要求。</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8.4.3</w:t>
            </w:r>
          </w:p>
        </w:tc>
        <w:tc>
          <w:tcPr>
            <w:tcW w:w="1038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eastAsia="zh-CN"/>
              </w:rPr>
              <w:t>安徽艾博生物科技有限公司</w:t>
            </w:r>
            <w:r>
              <w:rPr>
                <w:rFonts w:hint="eastAsia" w:ascii="宋体" w:hAnsi="宋体"/>
                <w:color w:val="auto"/>
                <w:szCs w:val="21"/>
                <w:highlight w:val="none"/>
                <w:lang w:val="en-US" w:eastAsia="zh-CN"/>
              </w:rPr>
              <w:t xml:space="preserve"> 、合同签订日期：2020.11.23</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产品：           规格         数量        单位     </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酒石酸         工业级         5.0          吨</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酒石酸钾钠     工业级         0.5          吨</w:t>
            </w:r>
          </w:p>
          <w:p>
            <w:pPr>
              <w:spacing w:line="360" w:lineRule="auto"/>
              <w:ind w:firstLine="840" w:firstLineChars="400"/>
              <w:rPr>
                <w:rFonts w:hint="default"/>
                <w:color w:val="auto"/>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、交货日期、结算方式、纠纷解决等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重庆协联化工销售有限公司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、签订日期：2020.11.16</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产品            规格         品牌      数量        </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柠檬酸钠        25kg          协联      1吨</w:t>
            </w:r>
          </w:p>
          <w:p>
            <w:pPr>
              <w:spacing w:line="360" w:lineRule="auto"/>
              <w:ind w:firstLine="840" w:firstLineChars="400"/>
              <w:rPr>
                <w:rFonts w:hint="eastAsia" w:ascii="宋体" w:hAnsi="宋体"/>
                <w:color w:val="auto"/>
                <w:szCs w:val="21"/>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 xml:space="preserve">、交货日期、结算方式、纠纷解决等 </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供方：</w:t>
            </w:r>
            <w:r>
              <w:rPr>
                <w:rFonts w:hint="eastAsia" w:ascii="宋体" w:hAnsi="宋体"/>
                <w:color w:val="auto"/>
                <w:szCs w:val="21"/>
                <w:highlight w:val="none"/>
                <w:lang w:val="en-US" w:eastAsia="zh-CN"/>
              </w:rPr>
              <w:t xml:space="preserve">成都三正金属材料有限公司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、签订日期：2020.11.27</w:t>
            </w:r>
          </w:p>
          <w:p>
            <w:pPr>
              <w:pStyle w:val="2"/>
              <w:ind w:firstLine="1380" w:firstLineChars="6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              规格          产地      数量</w:t>
            </w:r>
          </w:p>
          <w:p>
            <w:pPr>
              <w:pStyle w:val="2"/>
              <w:ind w:firstLine="92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硫酸镍              25公斤/包        金川      1000kg</w:t>
            </w:r>
          </w:p>
          <w:p>
            <w:pPr>
              <w:pStyle w:val="2"/>
              <w:ind w:firstLine="92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氯化镍              25公斤/包        金川      100kg</w:t>
            </w:r>
          </w:p>
          <w:p>
            <w:pPr>
              <w:pStyle w:val="2"/>
              <w:ind w:firstLine="920" w:firstLineChars="400"/>
              <w:rPr>
                <w:rFonts w:hint="eastAsia" w:ascii="宋体" w:hAnsi="宋体"/>
                <w:color w:val="auto"/>
                <w:szCs w:val="21"/>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、交货日期、结算方式、纠纷解决等</w:t>
            </w:r>
          </w:p>
          <w:p>
            <w:pPr>
              <w:pStyle w:val="2"/>
              <w:ind w:firstLine="92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采购订单明确了采购产品的名称、规格型号、单位、单价、数量、金额等。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384" w:type="dxa"/>
            <w:vAlign w:val="top"/>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与顾客有关的控制程序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15-20日</w:t>
            </w:r>
            <w:r>
              <w:rPr>
                <w:rFonts w:hint="eastAsia" w:ascii="宋体" w:hAnsi="宋体" w:cs="宋体"/>
                <w:color w:val="auto"/>
                <w:szCs w:val="21"/>
              </w:rPr>
              <w:t>的调查表共</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5</w:t>
            </w:r>
            <w:r>
              <w:rPr>
                <w:rFonts w:hint="eastAsia" w:ascii="宋体" w:hAnsi="宋体" w:cs="宋体"/>
                <w:color w:val="auto"/>
                <w:szCs w:val="21"/>
              </w:rPr>
              <w:t>分（已实现既定目标）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20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38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w:t>
            </w:r>
            <w:r>
              <w:rPr>
                <w:rFonts w:hint="eastAsia" w:ascii="宋体" w:hAnsi="宋体" w:cs="宋体"/>
                <w:color w:val="auto"/>
                <w:szCs w:val="21"/>
              </w:rPr>
              <w:t>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15-20日</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95分。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.查质量目标分解考核统计表，公司20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月数据统计的结果为：</w:t>
            </w:r>
          </w:p>
          <w:p>
            <w:pPr>
              <w:numPr>
                <w:numId w:val="0"/>
              </w:numPr>
              <w:tabs>
                <w:tab w:val="left" w:pos="1050"/>
              </w:tabs>
              <w:spacing w:line="480" w:lineRule="exact"/>
              <w:ind w:firstLine="630" w:firstLineChars="300"/>
              <w:rPr>
                <w:rFonts w:hint="eastAsia" w:ascii="宋体" w:hAnsi="宋体"/>
                <w:bCs/>
                <w:color w:val="auto"/>
                <w:sz w:val="21"/>
                <w:szCs w:val="21"/>
                <w:highlight w:val="none"/>
              </w:rPr>
            </w:pPr>
            <w:r>
              <w:rPr>
                <w:rFonts w:hint="eastAsia" w:ascii="宋体" w:hAnsi="宋体"/>
                <w:bCs/>
                <w:color w:val="auto"/>
                <w:sz w:val="21"/>
                <w:szCs w:val="21"/>
              </w:rPr>
              <w:t>出货批</w:t>
            </w:r>
            <w:r>
              <w:rPr>
                <w:rFonts w:hint="eastAsia" w:ascii="宋体" w:hAnsi="宋体"/>
                <w:bCs/>
                <w:color w:val="auto"/>
                <w:sz w:val="21"/>
                <w:szCs w:val="21"/>
                <w:highlight w:val="none"/>
              </w:rPr>
              <w:t xml:space="preserve">次合格率≥95%         </w:t>
            </w:r>
            <w:r>
              <w:rPr>
                <w:rFonts w:hint="eastAsia" w:ascii="宋体" w:hAnsi="宋体"/>
                <w:bCs/>
                <w:color w:val="auto"/>
                <w:sz w:val="21"/>
                <w:szCs w:val="21"/>
                <w:highlight w:val="none"/>
                <w:lang w:val="en-US" w:eastAsia="zh-CN"/>
              </w:rPr>
              <w:t xml:space="preserve">  实测：97%</w:t>
            </w:r>
            <w:r>
              <w:rPr>
                <w:rFonts w:hint="eastAsia" w:ascii="宋体" w:hAnsi="宋体"/>
                <w:bCs/>
                <w:color w:val="auto"/>
                <w:sz w:val="21"/>
                <w:szCs w:val="21"/>
                <w:highlight w:val="none"/>
              </w:rPr>
              <w:t xml:space="preserve">   </w:t>
            </w:r>
          </w:p>
          <w:p>
            <w:pPr>
              <w:numPr>
                <w:numId w:val="0"/>
              </w:numPr>
              <w:tabs>
                <w:tab w:val="left" w:pos="1050"/>
              </w:tabs>
              <w:spacing w:line="480" w:lineRule="exact"/>
              <w:ind w:firstLine="630" w:firstLineChars="300"/>
              <w:rPr>
                <w:rFonts w:hint="default" w:ascii="宋体" w:hAnsi="宋体"/>
                <w:bCs/>
                <w:color w:val="auto"/>
                <w:sz w:val="21"/>
                <w:szCs w:val="21"/>
                <w:highlight w:val="none"/>
                <w:lang w:val="en-US"/>
              </w:rPr>
            </w:pPr>
            <w:r>
              <w:rPr>
                <w:rFonts w:hint="eastAsia" w:ascii="宋体" w:hAnsi="宋体"/>
                <w:bCs/>
                <w:color w:val="auto"/>
                <w:sz w:val="21"/>
                <w:szCs w:val="21"/>
                <w:highlight w:val="none"/>
              </w:rPr>
              <w:t xml:space="preserve">制程合格率≥95% </w:t>
            </w:r>
            <w:r>
              <w:rPr>
                <w:rFonts w:hint="eastAsia" w:ascii="宋体" w:hAnsi="宋体"/>
                <w:bCs/>
                <w:color w:val="auto"/>
                <w:sz w:val="21"/>
                <w:szCs w:val="21"/>
                <w:highlight w:val="none"/>
                <w:lang w:val="en-US" w:eastAsia="zh-CN"/>
              </w:rPr>
              <w:t xml:space="preserve">              实测：96%</w:t>
            </w:r>
          </w:p>
          <w:p>
            <w:pPr>
              <w:numPr>
                <w:numId w:val="0"/>
              </w:numPr>
              <w:tabs>
                <w:tab w:val="left" w:pos="1050"/>
              </w:tabs>
              <w:spacing w:line="480" w:lineRule="exact"/>
              <w:ind w:firstLine="630" w:firstLineChars="300"/>
              <w:rPr>
                <w:rFonts w:hint="eastAsia" w:ascii="宋体" w:hAnsi="宋体"/>
                <w:bCs/>
                <w:color w:val="auto"/>
                <w:sz w:val="21"/>
                <w:szCs w:val="21"/>
                <w:highlight w:val="none"/>
              </w:rPr>
            </w:pPr>
            <w:r>
              <w:rPr>
                <w:rFonts w:hint="eastAsia" w:ascii="宋体" w:hAnsi="宋体"/>
                <w:bCs/>
                <w:color w:val="auto"/>
                <w:sz w:val="21"/>
                <w:szCs w:val="21"/>
                <w:highlight w:val="none"/>
              </w:rPr>
              <w:t xml:space="preserve">交期达成率≥95%     </w:t>
            </w: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 xml:space="preserve"> </w:t>
            </w:r>
            <w:r>
              <w:rPr>
                <w:rFonts w:hint="eastAsia" w:ascii="宋体" w:hAnsi="宋体"/>
                <w:bCs/>
                <w:color w:val="auto"/>
                <w:sz w:val="21"/>
                <w:szCs w:val="21"/>
                <w:highlight w:val="none"/>
                <w:lang w:val="en-US" w:eastAsia="zh-CN"/>
              </w:rPr>
              <w:t>实测：98%</w:t>
            </w:r>
            <w:r>
              <w:rPr>
                <w:rFonts w:hint="eastAsia" w:ascii="宋体" w:hAnsi="宋体"/>
                <w:bCs/>
                <w:color w:val="auto"/>
                <w:sz w:val="21"/>
                <w:szCs w:val="21"/>
                <w:highlight w:val="none"/>
              </w:rPr>
              <w:t xml:space="preserve">          </w:t>
            </w:r>
          </w:p>
          <w:p>
            <w:pPr>
              <w:numPr>
                <w:numId w:val="0"/>
              </w:numPr>
              <w:tabs>
                <w:tab w:val="left" w:pos="1050"/>
              </w:tabs>
              <w:spacing w:line="480" w:lineRule="exact"/>
              <w:ind w:firstLine="630" w:firstLineChars="300"/>
              <w:rPr>
                <w:rFonts w:hint="default" w:ascii="宋体" w:hAnsi="宋体" w:eastAsia="宋体"/>
                <w:color w:val="auto"/>
                <w:sz w:val="21"/>
                <w:szCs w:val="21"/>
                <w:highlight w:val="none"/>
                <w:lang w:val="en-US" w:eastAsia="zh-CN"/>
              </w:rPr>
            </w:pPr>
            <w:r>
              <w:rPr>
                <w:rFonts w:hint="eastAsia" w:ascii="宋体" w:hAnsi="宋体"/>
                <w:bCs/>
                <w:color w:val="auto"/>
                <w:sz w:val="21"/>
                <w:szCs w:val="21"/>
                <w:highlight w:val="none"/>
              </w:rPr>
              <w:t>客户满意度≥85分</w:t>
            </w:r>
            <w:r>
              <w:rPr>
                <w:rFonts w:hint="eastAsia" w:ascii="宋体" w:hAnsi="宋体"/>
                <w:bCs/>
                <w:color w:val="auto"/>
                <w:sz w:val="21"/>
                <w:szCs w:val="21"/>
                <w:highlight w:val="none"/>
                <w:lang w:val="en-US" w:eastAsia="zh-CN"/>
              </w:rPr>
              <w:t xml:space="preserve">             实测：95分</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r>
              <w:rPr>
                <w:rFonts w:hint="eastAsia" w:ascii="宋体" w:hAnsi="宋体" w:cs="宋体"/>
                <w:color w:val="auto"/>
                <w:szCs w:val="24"/>
              </w:rPr>
              <w:t>。</w:t>
            </w:r>
          </w:p>
        </w:tc>
        <w:tc>
          <w:tcPr>
            <w:tcW w:w="120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384" w:type="dxa"/>
            <w:vAlign w:val="top"/>
          </w:tcPr>
          <w:p>
            <w:pPr>
              <w:spacing w:line="360" w:lineRule="auto"/>
              <w:ind w:firstLine="420" w:firstLineChars="200"/>
              <w:rPr>
                <w:color w:val="auto"/>
              </w:rPr>
            </w:pPr>
            <w:r>
              <w:rPr>
                <w:rFonts w:hint="eastAsia"/>
                <w:color w:val="auto"/>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color w:val="auto"/>
              </w:rPr>
            </w:pPr>
            <w:r>
              <w:rPr>
                <w:rFonts w:hint="eastAsia"/>
                <w:color w:val="auto"/>
              </w:rPr>
              <w:t>提供有年度内部审核计划包括审核目的、范围、依据、频次、审核方式、审核日程安排。</w:t>
            </w:r>
          </w:p>
          <w:p>
            <w:pPr>
              <w:spacing w:line="360" w:lineRule="auto"/>
              <w:ind w:firstLine="420" w:firstLineChars="200"/>
              <w:rPr>
                <w:rFonts w:hint="eastAsia"/>
                <w:color w:val="auto"/>
                <w:lang w:eastAsia="zh-CN"/>
              </w:rPr>
            </w:pPr>
            <w:r>
              <w:rPr>
                <w:rFonts w:hint="eastAsia"/>
                <w:color w:val="auto"/>
              </w:rPr>
              <w:t>本次审核时间：</w:t>
            </w:r>
            <w:r>
              <w:rPr>
                <w:rFonts w:hint="eastAsia"/>
                <w:color w:val="auto"/>
                <w:sz w:val="21"/>
                <w:szCs w:val="21"/>
                <w:lang w:val="en-US" w:eastAsia="zh-CN"/>
              </w:rPr>
              <w:t>2020年7月10日</w:t>
            </w:r>
          </w:p>
          <w:p>
            <w:pPr>
              <w:spacing w:line="360" w:lineRule="auto"/>
              <w:ind w:firstLine="420" w:firstLineChars="200"/>
              <w:rPr>
                <w:rFonts w:hint="eastAsia"/>
                <w:color w:val="auto"/>
              </w:rPr>
            </w:pPr>
            <w:r>
              <w:rPr>
                <w:rFonts w:hint="eastAsia"/>
                <w:color w:val="auto"/>
              </w:rPr>
              <w:t>范围：质量手册覆盖的所有部门和要求。重点是 ISO9001：2015所要求的各要素及涉及的各职能部门。</w:t>
            </w:r>
          </w:p>
          <w:p>
            <w:pPr>
              <w:spacing w:line="360" w:lineRule="auto"/>
              <w:ind w:firstLine="420" w:firstLineChars="200"/>
              <w:rPr>
                <w:rFonts w:hint="eastAsia"/>
                <w:color w:val="auto"/>
              </w:rPr>
            </w:pPr>
            <w:r>
              <w:rPr>
                <w:rFonts w:hint="eastAsia"/>
                <w:color w:val="auto"/>
              </w:rPr>
              <w:t>审核组组成：</w:t>
            </w:r>
            <w:r>
              <w:rPr>
                <w:rFonts w:hint="eastAsia"/>
                <w:color w:val="auto"/>
                <w:lang w:val="en-US" w:eastAsia="zh-CN"/>
              </w:rPr>
              <w:t>组长：</w:t>
            </w:r>
            <w:r>
              <w:rPr>
                <w:rFonts w:hint="eastAsia"/>
                <w:color w:val="auto"/>
                <w:sz w:val="21"/>
                <w:szCs w:val="21"/>
                <w:lang w:val="en-US" w:eastAsia="zh-CN"/>
              </w:rPr>
              <w:t>A陈旺春  组员：B王涛</w:t>
            </w:r>
          </w:p>
          <w:p>
            <w:pPr>
              <w:spacing w:line="360" w:lineRule="auto"/>
              <w:ind w:firstLine="420" w:firstLineChars="200"/>
              <w:rPr>
                <w:rFonts w:hint="eastAsia"/>
                <w:color w:val="auto"/>
              </w:rPr>
            </w:pPr>
            <w:r>
              <w:rPr>
                <w:rFonts w:hint="eastAsia"/>
                <w:color w:val="auto"/>
              </w:rPr>
              <w:t>查公司内审员经培训、内审员授权书，内审员基本能满足内审的能力要求；</w:t>
            </w:r>
          </w:p>
          <w:p>
            <w:pPr>
              <w:spacing w:line="360" w:lineRule="auto"/>
              <w:ind w:firstLine="420" w:firstLineChars="200"/>
              <w:rPr>
                <w:rFonts w:hint="eastAsia"/>
                <w:color w:val="auto"/>
              </w:rPr>
            </w:pPr>
            <w:r>
              <w:rPr>
                <w:rFonts w:hint="eastAsia"/>
                <w:color w:val="auto"/>
              </w:rPr>
              <w:t>查《管理层</w:t>
            </w:r>
            <w:r>
              <w:rPr>
                <w:rFonts w:hint="eastAsia"/>
                <w:color w:val="auto"/>
                <w:lang w:val="en-US" w:eastAsia="zh-CN"/>
              </w:rPr>
              <w:t>内审</w:t>
            </w:r>
            <w:r>
              <w:rPr>
                <w:rFonts w:hint="eastAsia"/>
                <w:color w:val="auto"/>
              </w:rPr>
              <w:t>检查表》，《</w:t>
            </w:r>
            <w:r>
              <w:rPr>
                <w:rFonts w:hint="eastAsia"/>
                <w:color w:val="auto"/>
                <w:lang w:eastAsia="zh-CN"/>
              </w:rPr>
              <w:t>综合部</w:t>
            </w:r>
            <w:r>
              <w:rPr>
                <w:rFonts w:hint="eastAsia"/>
                <w:color w:val="auto"/>
                <w:lang w:val="en-US" w:eastAsia="zh-CN"/>
              </w:rPr>
              <w:t>内</w:t>
            </w:r>
            <w:r>
              <w:rPr>
                <w:rFonts w:hint="eastAsia"/>
                <w:color w:val="auto"/>
              </w:rPr>
              <w:t>审检查表》，《</w:t>
            </w:r>
            <w:r>
              <w:rPr>
                <w:rFonts w:hint="eastAsia"/>
                <w:color w:val="auto"/>
                <w:lang w:val="en-US" w:eastAsia="zh-CN"/>
              </w:rPr>
              <w:t>生产</w:t>
            </w:r>
            <w:r>
              <w:rPr>
                <w:rFonts w:hint="eastAsia"/>
                <w:color w:val="auto"/>
                <w:lang w:eastAsia="zh-CN"/>
              </w:rPr>
              <w:t>部</w:t>
            </w:r>
            <w:r>
              <w:rPr>
                <w:rFonts w:hint="eastAsia"/>
                <w:color w:val="auto"/>
                <w:lang w:val="en-US" w:eastAsia="zh-CN"/>
              </w:rPr>
              <w:t>内</w:t>
            </w:r>
            <w:r>
              <w:rPr>
                <w:rFonts w:hint="eastAsia"/>
                <w:color w:val="auto"/>
              </w:rPr>
              <w:t>审检查表》</w:t>
            </w:r>
            <w:r>
              <w:rPr>
                <w:rFonts w:hint="eastAsia"/>
                <w:color w:val="auto"/>
                <w:lang w:eastAsia="zh-CN"/>
              </w:rPr>
              <w:t>、</w:t>
            </w:r>
            <w:r>
              <w:rPr>
                <w:rFonts w:hint="eastAsia"/>
                <w:color w:val="auto"/>
              </w:rPr>
              <w:t>《</w:t>
            </w:r>
            <w:r>
              <w:rPr>
                <w:rFonts w:hint="eastAsia"/>
                <w:color w:val="auto"/>
                <w:lang w:val="en-US" w:eastAsia="zh-CN"/>
              </w:rPr>
              <w:t>品保部内</w:t>
            </w:r>
            <w:r>
              <w:rPr>
                <w:rFonts w:hint="eastAsia"/>
                <w:color w:val="auto"/>
              </w:rPr>
              <w:t>审检查表》审核过程及条款基本齐全，未出现审核本部门情况。</w:t>
            </w:r>
          </w:p>
          <w:p>
            <w:pPr>
              <w:spacing w:line="360" w:lineRule="auto"/>
              <w:ind w:firstLine="420" w:firstLineChars="200"/>
              <w:rPr>
                <w:rFonts w:hint="eastAsia"/>
                <w:color w:val="auto"/>
              </w:rPr>
            </w:pPr>
            <w:r>
              <w:rPr>
                <w:rFonts w:hint="eastAsia"/>
                <w:color w:val="auto"/>
              </w:rPr>
              <w:t>对应有按审核计划实施审核的现场审核检查表，有审核条款、审核项目及审核记录，有基本内容，但记录较为简单。</w:t>
            </w:r>
          </w:p>
          <w:p>
            <w:pPr>
              <w:spacing w:line="360" w:lineRule="auto"/>
              <w:ind w:firstLine="420" w:firstLineChars="200"/>
              <w:rPr>
                <w:rFonts w:hint="eastAsia"/>
                <w:color w:val="auto"/>
              </w:rPr>
            </w:pPr>
            <w:r>
              <w:rPr>
                <w:rFonts w:hint="eastAsia"/>
                <w:color w:val="auto"/>
              </w:rPr>
              <w:t>查，《内部管理体系审核报告》，审核结论：公司质量管理体系基本符合ISQ9001：2015质量管理体系要求，且运行有效。</w:t>
            </w:r>
          </w:p>
          <w:p>
            <w:pPr>
              <w:spacing w:line="360" w:lineRule="auto"/>
              <w:ind w:firstLine="420" w:firstLineChars="200"/>
              <w:rPr>
                <w:rFonts w:hint="eastAsia"/>
                <w:color w:val="auto"/>
              </w:rPr>
            </w:pPr>
            <w:r>
              <w:rPr>
                <w:rFonts w:hint="eastAsia"/>
                <w:color w:val="auto"/>
              </w:rPr>
              <w:t>此次共开据《内审不符合项报告》1份，涉及</w:t>
            </w:r>
            <w:r>
              <w:rPr>
                <w:rFonts w:hint="eastAsia"/>
                <w:color w:val="auto"/>
                <w:sz w:val="21"/>
                <w:szCs w:val="21"/>
                <w:lang w:val="en-US" w:eastAsia="zh-CN"/>
              </w:rPr>
              <w:t>综合部7.5.3条款。对不符合事实描述为“</w:t>
            </w:r>
            <w:r>
              <w:rPr>
                <w:rFonts w:hint="eastAsia" w:ascii="宋体"/>
                <w:color w:val="auto"/>
              </w:rPr>
              <w:t>公司在2020年度未进行法律法规的更新</w:t>
            </w:r>
            <w:r>
              <w:rPr>
                <w:rFonts w:hint="eastAsia"/>
                <w:color w:val="auto"/>
              </w:rPr>
              <w:t>。对不符合项进行了分析，并制定了纠正措施，并进行了验证，不符合纠正措施已经关闭。</w:t>
            </w:r>
          </w:p>
          <w:p>
            <w:pPr>
              <w:spacing w:line="520" w:lineRule="exact"/>
              <w:ind w:firstLine="420" w:firstLineChars="200"/>
              <w:rPr>
                <w:rFonts w:hint="eastAsia"/>
                <w:color w:val="auto"/>
              </w:rPr>
            </w:pPr>
            <w:r>
              <w:rPr>
                <w:rFonts w:hint="eastAsia"/>
                <w:color w:val="auto"/>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color w:val="auto"/>
              </w:rPr>
            </w:pPr>
            <w:r>
              <w:rPr>
                <w:rFonts w:hint="eastAsia"/>
                <w:color w:val="auto"/>
              </w:rPr>
              <w:t>通过内部审核，公司质量管理体系的建立实施是有效的，符合标准要求。</w:t>
            </w:r>
          </w:p>
          <w:p>
            <w:pPr>
              <w:spacing w:line="360" w:lineRule="auto"/>
              <w:ind w:firstLine="420" w:firstLineChars="200"/>
              <w:rPr>
                <w:rFonts w:hint="eastAsia"/>
                <w:color w:val="auto"/>
              </w:rPr>
            </w:pPr>
            <w:r>
              <w:rPr>
                <w:rFonts w:hint="eastAsia"/>
                <w:color w:val="auto"/>
              </w:rPr>
              <w:t>公司内审基本符合要求。</w:t>
            </w:r>
          </w:p>
        </w:tc>
        <w:tc>
          <w:tcPr>
            <w:tcW w:w="1205" w:type="dxa"/>
            <w:vAlign w:val="top"/>
          </w:tcPr>
          <w:p>
            <w:pPr>
              <w:rPr>
                <w:color w:val="auto"/>
              </w:rPr>
            </w:pPr>
            <w:r>
              <w:rPr>
                <w:rFonts w:hint="eastAsia"/>
                <w:color w:val="auto"/>
                <w:lang w:eastAsia="zh-CN"/>
              </w:rPr>
              <w:t>符合</w:t>
            </w:r>
          </w:p>
        </w:tc>
      </w:tr>
    </w:tbl>
    <w:p>
      <w:pP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5" w:type="dxa"/>
            <w:vAlign w:val="center"/>
          </w:tcPr>
          <w:p>
            <w:pPr>
              <w:rPr>
                <w:color w:val="auto"/>
                <w:sz w:val="24"/>
                <w:szCs w:val="24"/>
              </w:rPr>
            </w:pPr>
            <w:r>
              <w:rPr>
                <w:rFonts w:hint="eastAsia"/>
                <w:color w:val="auto"/>
                <w:sz w:val="24"/>
                <w:szCs w:val="24"/>
              </w:rPr>
              <w:t>受审核部门：生产部   主管领导：王涛        陪同人员：陈旺春</w:t>
            </w:r>
          </w:p>
        </w:tc>
        <w:tc>
          <w:tcPr>
            <w:tcW w:w="119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5" w:type="dxa"/>
            <w:vAlign w:val="center"/>
          </w:tcPr>
          <w:p>
            <w:pPr>
              <w:spacing w:before="120"/>
              <w:rPr>
                <w:color w:val="auto"/>
              </w:rPr>
            </w:pPr>
            <w:r>
              <w:rPr>
                <w:rFonts w:hint="eastAsia"/>
                <w:color w:val="auto"/>
                <w:sz w:val="24"/>
                <w:szCs w:val="24"/>
              </w:rPr>
              <w:t>审核员：</w:t>
            </w:r>
            <w:r>
              <w:rPr>
                <w:rFonts w:hint="eastAsia" w:ascii="宋体" w:hAnsi="宋体" w:cs="新宋体"/>
                <w:color w:val="auto"/>
                <w:szCs w:val="21"/>
              </w:rPr>
              <w:t>文平</w:t>
            </w:r>
            <w:r>
              <w:rPr>
                <w:rFonts w:hint="eastAsia"/>
                <w:color w:val="auto"/>
                <w:sz w:val="24"/>
                <w:szCs w:val="24"/>
              </w:rPr>
              <w:t xml:space="preserve">     审核时间：2020年12月11日</w:t>
            </w:r>
          </w:p>
        </w:tc>
        <w:tc>
          <w:tcPr>
            <w:tcW w:w="119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5" w:type="dxa"/>
            <w:vAlign w:val="center"/>
          </w:tcPr>
          <w:p>
            <w:pPr>
              <w:rPr>
                <w:color w:val="auto"/>
                <w:sz w:val="24"/>
                <w:szCs w:val="24"/>
              </w:rPr>
            </w:pPr>
            <w:r>
              <w:rPr>
                <w:rFonts w:hint="eastAsia"/>
                <w:color w:val="auto"/>
                <w:sz w:val="24"/>
                <w:szCs w:val="24"/>
              </w:rPr>
              <w:t>审核条款：</w:t>
            </w:r>
          </w:p>
        </w:tc>
        <w:tc>
          <w:tcPr>
            <w:tcW w:w="119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95"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查《岗位职责》，已经明确了生产部的岗位职责，具体为：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5"/>
              </w:numPr>
              <w:spacing w:line="400" w:lineRule="exact"/>
              <w:rPr>
                <w:rFonts w:ascii="宋体" w:hAnsi="宋体" w:cs="宋体"/>
                <w:color w:val="auto"/>
                <w:szCs w:val="21"/>
              </w:rPr>
            </w:pPr>
            <w:r>
              <w:rPr>
                <w:rFonts w:hint="eastAsia" w:ascii="宋体" w:hAnsi="宋体" w:cs="宋体"/>
                <w:color w:val="auto"/>
                <w:szCs w:val="21"/>
              </w:rPr>
              <w:t>负责组织产品实现过程的策划；</w:t>
            </w:r>
          </w:p>
          <w:p>
            <w:pPr>
              <w:numPr>
                <w:ilvl w:val="0"/>
                <w:numId w:val="5"/>
              </w:numPr>
              <w:spacing w:line="400" w:lineRule="exact"/>
              <w:rPr>
                <w:rFonts w:ascii="宋体" w:hAnsi="宋体" w:cs="宋体"/>
                <w:color w:val="auto"/>
                <w:szCs w:val="21"/>
              </w:rPr>
            </w:pPr>
            <w:r>
              <w:rPr>
                <w:rFonts w:hint="eastAsia" w:ascii="宋体" w:hAnsi="宋体" w:cs="宋体"/>
                <w:color w:val="auto"/>
                <w:szCs w:val="21"/>
              </w:rPr>
              <w:t>负责生产过程中的技术指导和不合格的控制。</w:t>
            </w:r>
          </w:p>
          <w:p>
            <w:pPr>
              <w:numPr>
                <w:ilvl w:val="0"/>
                <w:numId w:val="5"/>
              </w:numPr>
              <w:spacing w:line="400" w:lineRule="exact"/>
              <w:rPr>
                <w:rFonts w:ascii="宋体" w:hAnsi="宋体" w:cs="宋体"/>
                <w:color w:val="auto"/>
                <w:sz w:val="24"/>
                <w:szCs w:val="24"/>
              </w:rPr>
            </w:pPr>
            <w:r>
              <w:rPr>
                <w:rFonts w:hint="eastAsia" w:ascii="宋体" w:hAnsi="宋体" w:cs="宋体"/>
                <w:color w:val="auto"/>
                <w:szCs w:val="21"/>
              </w:rPr>
              <w:t>负责对本公司生产、监视和测量设备的管理工作；</w:t>
            </w:r>
          </w:p>
          <w:p>
            <w:pPr>
              <w:numPr>
                <w:ilvl w:val="0"/>
                <w:numId w:val="5"/>
              </w:numPr>
              <w:spacing w:line="400" w:lineRule="exact"/>
              <w:rPr>
                <w:rFonts w:ascii="宋体" w:hAnsi="宋体" w:cs="宋体"/>
                <w:color w:val="auto"/>
                <w:szCs w:val="21"/>
              </w:rPr>
            </w:pPr>
            <w:r>
              <w:rPr>
                <w:rFonts w:hint="eastAsia" w:ascii="宋体" w:hAnsi="宋体" w:cs="宋体"/>
                <w:color w:val="auto"/>
                <w:szCs w:val="21"/>
              </w:rPr>
              <w:t>负责来料及生产产品的检验工作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19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95" w:type="dxa"/>
          </w:tcPr>
          <w:p>
            <w:pPr>
              <w:spacing w:line="400" w:lineRule="atLeast"/>
              <w:ind w:firstLine="420" w:firstLineChars="200"/>
              <w:rPr>
                <w:rFonts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ascii="宋体" w:hAnsi="宋体"/>
                <w:color w:val="auto"/>
                <w:szCs w:val="21"/>
              </w:rPr>
            </w:pPr>
            <w:r>
              <w:rPr>
                <w:rFonts w:hint="eastAsia" w:ascii="宋体" w:hAnsi="宋体"/>
                <w:color w:val="auto"/>
                <w:szCs w:val="21"/>
              </w:rPr>
              <w:t>1、</w:t>
            </w:r>
            <w:r>
              <w:rPr>
                <w:rFonts w:hint="eastAsia" w:asciiTheme="minorEastAsia" w:hAnsiTheme="minorEastAsia"/>
                <w:color w:val="auto"/>
                <w:szCs w:val="21"/>
              </w:rPr>
              <w:t>生产计划按时完成率 100%</w:t>
            </w:r>
          </w:p>
          <w:p>
            <w:pPr>
              <w:spacing w:line="400" w:lineRule="atLeast"/>
              <w:ind w:firstLine="420" w:firstLineChars="200"/>
              <w:rPr>
                <w:rFonts w:hint="eastAsia" w:asciiTheme="minorEastAsia" w:hAnsiTheme="minorEastAsia"/>
                <w:color w:val="auto"/>
                <w:szCs w:val="21"/>
              </w:rPr>
            </w:pPr>
            <w:r>
              <w:rPr>
                <w:rFonts w:hint="eastAsia" w:ascii="宋体" w:hAnsi="宋体"/>
                <w:color w:val="auto"/>
                <w:szCs w:val="21"/>
              </w:rPr>
              <w:t>2、</w:t>
            </w:r>
            <w:r>
              <w:rPr>
                <w:rFonts w:hint="eastAsia" w:asciiTheme="minorEastAsia" w:hAnsiTheme="minorEastAsia"/>
                <w:color w:val="auto"/>
                <w:szCs w:val="21"/>
              </w:rPr>
              <w:t>产品一次交验合格率 ≥99%</w:t>
            </w:r>
          </w:p>
          <w:p>
            <w:pPr>
              <w:pStyle w:val="2"/>
              <w:rPr>
                <w:rFonts w:hint="eastAsia" w:asciiTheme="minorEastAsia" w:hAnsiTheme="minorEastAsia"/>
                <w:color w:val="auto"/>
                <w:szCs w:val="21"/>
              </w:rPr>
            </w:pPr>
            <w:r>
              <w:rPr>
                <w:rFonts w:hint="eastAsia"/>
                <w:color w:val="auto"/>
                <w:szCs w:val="21"/>
              </w:rPr>
              <w:t xml:space="preserve">   3、</w:t>
            </w:r>
            <w:r>
              <w:rPr>
                <w:rFonts w:hint="eastAsia" w:asciiTheme="minorEastAsia" w:hAnsiTheme="minorEastAsia"/>
                <w:color w:val="auto"/>
                <w:szCs w:val="21"/>
              </w:rPr>
              <w:t>机器设备故障率每月≤2次</w:t>
            </w:r>
          </w:p>
          <w:p>
            <w:pPr>
              <w:pStyle w:val="2"/>
              <w:rPr>
                <w:rFonts w:ascii="宋体" w:hAnsi="宋体"/>
                <w:color w:val="auto"/>
                <w:szCs w:val="21"/>
              </w:rPr>
            </w:pPr>
            <w:r>
              <w:rPr>
                <w:rFonts w:hint="eastAsia" w:asciiTheme="minorEastAsia" w:hAnsiTheme="minorEastAsia"/>
                <w:color w:val="auto"/>
                <w:sz w:val="24"/>
              </w:rPr>
              <w:t xml:space="preserve">   </w:t>
            </w:r>
            <w:r>
              <w:rPr>
                <w:rFonts w:hint="eastAsia" w:ascii="宋体" w:hAnsi="宋体"/>
                <w:color w:val="auto"/>
                <w:szCs w:val="21"/>
              </w:rPr>
              <w:t>查2020年4月-2020年11月《部门质量目标完成情况统计表》对部门目标进行考核，综合完成情况为：</w:t>
            </w:r>
          </w:p>
          <w:p>
            <w:pPr>
              <w:spacing w:line="400" w:lineRule="atLeast"/>
              <w:ind w:firstLine="420" w:firstLineChars="200"/>
              <w:rPr>
                <w:rFonts w:ascii="宋体" w:hAnsi="宋体"/>
                <w:color w:val="auto"/>
                <w:szCs w:val="21"/>
              </w:rPr>
            </w:pPr>
            <w:r>
              <w:rPr>
                <w:rFonts w:hint="eastAsia" w:ascii="宋体" w:hAnsi="宋体"/>
                <w:color w:val="auto"/>
                <w:szCs w:val="21"/>
              </w:rPr>
              <w:t>1、</w:t>
            </w:r>
            <w:r>
              <w:rPr>
                <w:rFonts w:hint="eastAsia" w:asciiTheme="minorEastAsia" w:hAnsiTheme="minorEastAsia"/>
                <w:color w:val="auto"/>
                <w:szCs w:val="21"/>
              </w:rPr>
              <w:t>生产计划按时完成率 100%</w:t>
            </w:r>
          </w:p>
          <w:p>
            <w:pPr>
              <w:spacing w:line="400" w:lineRule="atLeast"/>
              <w:ind w:firstLine="420" w:firstLineChars="200"/>
              <w:rPr>
                <w:rFonts w:hint="eastAsia" w:asciiTheme="minorEastAsia" w:hAnsiTheme="minorEastAsia"/>
                <w:color w:val="auto"/>
                <w:szCs w:val="21"/>
              </w:rPr>
            </w:pPr>
            <w:r>
              <w:rPr>
                <w:rFonts w:hint="eastAsia" w:ascii="宋体" w:hAnsi="宋体"/>
                <w:color w:val="auto"/>
                <w:szCs w:val="21"/>
              </w:rPr>
              <w:t>2、</w:t>
            </w:r>
            <w:r>
              <w:rPr>
                <w:rFonts w:hint="eastAsia" w:asciiTheme="minorEastAsia" w:hAnsiTheme="minorEastAsia"/>
                <w:color w:val="auto"/>
                <w:szCs w:val="21"/>
              </w:rPr>
              <w:t>产品一次交验合格率 100%</w:t>
            </w:r>
          </w:p>
          <w:p>
            <w:pPr>
              <w:pStyle w:val="2"/>
              <w:rPr>
                <w:rFonts w:hint="eastAsia" w:asciiTheme="minorEastAsia" w:hAnsiTheme="minorEastAsia"/>
                <w:color w:val="auto"/>
                <w:szCs w:val="21"/>
              </w:rPr>
            </w:pPr>
            <w:r>
              <w:rPr>
                <w:rFonts w:hint="eastAsia"/>
                <w:color w:val="auto"/>
                <w:szCs w:val="21"/>
              </w:rPr>
              <w:t xml:space="preserve">   3、</w:t>
            </w:r>
            <w:r>
              <w:rPr>
                <w:rFonts w:hint="eastAsia" w:asciiTheme="minorEastAsia" w:hAnsiTheme="minorEastAsia"/>
                <w:color w:val="auto"/>
                <w:szCs w:val="21"/>
              </w:rPr>
              <w:t>机器设备故障率0.2次</w:t>
            </w: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质量目标缺乏指标实际完成的实证性资料，已跟负责人沟通。基本达到目标要求</w:t>
            </w:r>
          </w:p>
        </w:tc>
        <w:tc>
          <w:tcPr>
            <w:tcW w:w="119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rPr>
                <w:rFonts w:ascii="宋体" w:hAnsi="宋体" w:cs="宋体"/>
                <w:color w:val="auto"/>
                <w:szCs w:val="21"/>
              </w:rPr>
            </w:pPr>
            <w:r>
              <w:rPr>
                <w:rFonts w:hint="eastAsia" w:ascii="宋体" w:hAnsi="宋体" w:cs="宋体"/>
                <w:color w:val="auto"/>
                <w:szCs w:val="21"/>
              </w:rPr>
              <w:t>设施</w:t>
            </w:r>
          </w:p>
          <w:p>
            <w:pPr>
              <w:pStyle w:val="2"/>
              <w:rPr>
                <w:color w:val="auto"/>
              </w:rPr>
            </w:pPr>
            <w:r>
              <w:rPr>
                <w:rFonts w:hint="eastAsia"/>
                <w:color w:val="auto"/>
              </w:rPr>
              <w:t>运行环境</w:t>
            </w:r>
          </w:p>
        </w:tc>
        <w:tc>
          <w:tcPr>
            <w:tcW w:w="960" w:type="dxa"/>
          </w:tcPr>
          <w:p>
            <w:pPr>
              <w:rPr>
                <w:rFonts w:ascii="宋体" w:hAnsi="宋体" w:cs="宋体"/>
                <w:color w:val="auto"/>
                <w:szCs w:val="21"/>
              </w:rPr>
            </w:pPr>
            <w:r>
              <w:rPr>
                <w:rFonts w:hint="eastAsia" w:ascii="宋体" w:hAnsi="宋体" w:cs="宋体"/>
                <w:color w:val="auto"/>
                <w:szCs w:val="21"/>
              </w:rPr>
              <w:t>7.1.3</w:t>
            </w:r>
          </w:p>
          <w:p>
            <w:pPr>
              <w:pStyle w:val="2"/>
              <w:rPr>
                <w:color w:val="auto"/>
              </w:rPr>
            </w:pPr>
            <w:r>
              <w:rPr>
                <w:rFonts w:hint="eastAsia"/>
                <w:color w:val="auto"/>
              </w:rPr>
              <w:t>7.1.4</w:t>
            </w:r>
          </w:p>
        </w:tc>
        <w:tc>
          <w:tcPr>
            <w:tcW w:w="10395" w:type="dxa"/>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ascii="宋体" w:hAnsi="宋体"/>
                <w:color w:val="auto"/>
                <w:szCs w:val="21"/>
              </w:rPr>
            </w:pPr>
            <w:r>
              <w:rPr>
                <w:rFonts w:hint="eastAsia" w:ascii="宋体" w:hAnsi="宋体"/>
                <w:color w:val="auto"/>
                <w:szCs w:val="21"/>
              </w:rPr>
              <w:t>——车间面积200平方米左右，车间、库房按区域划分，办公场所面积50平方。</w:t>
            </w:r>
          </w:p>
          <w:p>
            <w:pPr>
              <w:spacing w:line="360" w:lineRule="auto"/>
              <w:rPr>
                <w:rFonts w:ascii="宋体" w:hAnsi="宋体"/>
                <w:color w:val="auto"/>
                <w:szCs w:val="21"/>
              </w:rPr>
            </w:pPr>
            <w:r>
              <w:rPr>
                <w:rFonts w:hint="eastAsia" w:ascii="宋体" w:hAnsi="宋体"/>
                <w:color w:val="auto"/>
                <w:szCs w:val="21"/>
              </w:rPr>
              <w:t>2、查《设备管理台账》主要设备</w:t>
            </w:r>
            <w:r>
              <w:rPr>
                <w:rFonts w:hint="eastAsia"/>
                <w:color w:val="auto"/>
                <w:szCs w:val="21"/>
              </w:rPr>
              <w:t>纯水机、加料控制箱、碱雾处理塔、镀液收集桶、热循环烤箱、反应釜、过滤机、真空抽滤系统、气动隔膜泵、空气压缩机等</w:t>
            </w:r>
            <w:r>
              <w:rPr>
                <w:rFonts w:hint="eastAsia" w:ascii="宋体" w:hAnsi="宋体"/>
                <w:color w:val="auto"/>
                <w:szCs w:val="21"/>
              </w:rPr>
              <w:t>等，可以满足生产需要。</w:t>
            </w:r>
          </w:p>
          <w:p>
            <w:pPr>
              <w:spacing w:line="360" w:lineRule="auto"/>
              <w:rPr>
                <w:rFonts w:ascii="宋体" w:hAnsi="宋体"/>
                <w:color w:val="auto"/>
                <w:szCs w:val="21"/>
              </w:rPr>
            </w:pPr>
            <w:r>
              <w:rPr>
                <w:rFonts w:hint="eastAsia" w:ascii="宋体" w:hAnsi="宋体"/>
                <w:color w:val="auto"/>
                <w:szCs w:val="21"/>
              </w:rPr>
              <w:t>3.经查，生产部对设备按月方式进行点检维护保养，并实施。</w:t>
            </w:r>
          </w:p>
          <w:p>
            <w:pPr>
              <w:autoSpaceDE w:val="0"/>
              <w:autoSpaceDN w:val="0"/>
              <w:rPr>
                <w:rFonts w:hint="eastAsia" w:ascii="宋体" w:hAnsi="宋体"/>
                <w:color w:val="auto"/>
                <w:szCs w:val="21"/>
              </w:rPr>
            </w:pPr>
            <w:r>
              <w:rPr>
                <w:rFonts w:hint="eastAsia" w:ascii="宋体" w:hAnsi="宋体"/>
                <w:color w:val="auto"/>
                <w:szCs w:val="21"/>
              </w:rPr>
              <w:t>4.</w:t>
            </w:r>
            <w:r>
              <w:rPr>
                <w:rFonts w:hint="eastAsia" w:ascii="宋体" w:hAnsi="宋体"/>
                <w:color w:val="auto"/>
                <w:szCs w:val="21"/>
              </w:rPr>
              <w:t xml:space="preserve"> 查：提供了设备保养记录表：</w:t>
            </w:r>
          </w:p>
          <w:p>
            <w:pPr>
              <w:autoSpaceDE w:val="0"/>
              <w:autoSpaceDN w:val="0"/>
              <w:rPr>
                <w:rFonts w:hint="eastAsia" w:ascii="宋体" w:hAnsi="宋体"/>
                <w:color w:val="auto"/>
                <w:szCs w:val="21"/>
              </w:rPr>
            </w:pPr>
            <w:r>
              <w:rPr>
                <w:rFonts w:hint="eastAsia" w:ascii="宋体" w:hAnsi="宋体"/>
                <w:color w:val="auto"/>
                <w:szCs w:val="21"/>
              </w:rPr>
              <w:t>1）保养日期：2020.11.30、设备名称：加料控制箱、保养项目：清除静电、清洁整理、设备状况：良好、保养人：王涛。</w:t>
            </w:r>
          </w:p>
          <w:p>
            <w:pPr>
              <w:autoSpaceDE w:val="0"/>
              <w:autoSpaceDN w:val="0"/>
              <w:rPr>
                <w:rFonts w:hint="eastAsia" w:ascii="宋体" w:hAnsi="宋体"/>
                <w:color w:val="auto"/>
                <w:szCs w:val="21"/>
              </w:rPr>
            </w:pPr>
            <w:r>
              <w:rPr>
                <w:rFonts w:hint="eastAsia" w:ascii="宋体" w:hAnsi="宋体"/>
                <w:color w:val="auto"/>
                <w:szCs w:val="21"/>
              </w:rPr>
              <w:t>2）保养日期：2020.11.30、设备名称：碱雾处理塔、保养项目：PH调整、杂物清理、设备状况：良好、保养人：王涛。</w:t>
            </w:r>
          </w:p>
          <w:p>
            <w:pPr>
              <w:autoSpaceDE w:val="0"/>
              <w:autoSpaceDN w:val="0"/>
              <w:rPr>
                <w:rFonts w:hint="eastAsia" w:ascii="宋体" w:hAnsi="宋体"/>
                <w:color w:val="auto"/>
                <w:szCs w:val="21"/>
              </w:rPr>
            </w:pPr>
            <w:r>
              <w:rPr>
                <w:rFonts w:hint="eastAsia" w:ascii="宋体" w:hAnsi="宋体"/>
                <w:color w:val="auto"/>
                <w:szCs w:val="21"/>
              </w:rPr>
              <w:t>3）保养日期：2020.11.30、设备名称：热循环烤箱、保养项目：清洁整理、清除静电、设备状况：良好、保养人：王涛。</w:t>
            </w:r>
          </w:p>
          <w:p>
            <w:pPr>
              <w:spacing w:line="360" w:lineRule="auto"/>
              <w:ind w:firstLine="210" w:firstLineChars="100"/>
              <w:rPr>
                <w:rFonts w:hint="eastAsia" w:ascii="宋体" w:hAnsi="宋体"/>
                <w:color w:val="auto"/>
                <w:szCs w:val="21"/>
              </w:rPr>
            </w:pPr>
            <w:r>
              <w:rPr>
                <w:rFonts w:ascii="宋体" w:hAnsi="宋体"/>
                <w:color w:val="auto"/>
                <w:szCs w:val="21"/>
              </w:rPr>
              <w:t>公司现有的设备基本能够满足</w:t>
            </w:r>
            <w:r>
              <w:rPr>
                <w:rFonts w:hint="eastAsia" w:ascii="宋体" w:hAnsi="宋体"/>
                <w:color w:val="auto"/>
                <w:szCs w:val="21"/>
              </w:rPr>
              <w:t>目前生产</w:t>
            </w:r>
            <w:r>
              <w:rPr>
                <w:rFonts w:ascii="宋体" w:hAnsi="宋体"/>
                <w:color w:val="auto"/>
                <w:szCs w:val="21"/>
              </w:rPr>
              <w:t>需要，基本符合要求。</w:t>
            </w:r>
          </w:p>
          <w:p>
            <w:pPr>
              <w:spacing w:line="360" w:lineRule="auto"/>
              <w:ind w:firstLine="210" w:firstLineChars="100"/>
              <w:rPr>
                <w:rFonts w:ascii="宋体" w:hAnsi="宋体"/>
                <w:color w:val="auto"/>
                <w:szCs w:val="21"/>
              </w:rPr>
            </w:pPr>
            <w:r>
              <w:rPr>
                <w:rFonts w:hint="eastAsia" w:ascii="宋体" w:hAnsi="宋体"/>
                <w:color w:val="auto"/>
                <w:szCs w:val="21"/>
              </w:rPr>
              <w:t>公司无特种设备</w:t>
            </w:r>
          </w:p>
          <w:p>
            <w:pPr>
              <w:tabs>
                <w:tab w:val="left" w:pos="3710"/>
              </w:tabs>
              <w:spacing w:line="400" w:lineRule="exact"/>
              <w:rPr>
                <w:rFonts w:ascii="宋体" w:hAnsi="宋体"/>
                <w:color w:val="auto"/>
                <w:szCs w:val="21"/>
              </w:rPr>
            </w:pPr>
            <w:r>
              <w:rPr>
                <w:rFonts w:hint="eastAsia" w:ascii="宋体" w:hAnsi="宋体"/>
                <w:color w:val="auto"/>
                <w:szCs w:val="21"/>
              </w:rPr>
              <w:t xml:space="preserve">   </w:t>
            </w:r>
            <w:r>
              <w:rPr>
                <w:rFonts w:ascii="宋体" w:hAnsi="宋体"/>
                <w:color w:val="auto"/>
                <w:szCs w:val="21"/>
              </w:rPr>
              <w:tab/>
            </w:r>
          </w:p>
          <w:p>
            <w:pPr>
              <w:pStyle w:val="2"/>
              <w:rPr>
                <w:color w:val="auto"/>
              </w:rPr>
            </w:pPr>
            <w:r>
              <w:rPr>
                <w:rFonts w:hint="eastAsia"/>
                <w:color w:val="auto"/>
              </w:rPr>
              <w:t xml:space="preserve">   公司对环境无特殊要求，对涉及危化品管理进行了管控，涉及危化品：硫酸、氢氧化钠、盐酸、氨水，管制品为硫酸、盐酸，建立有单独库房和台账管理，采购使用信息上传公安系统监管。</w:t>
            </w:r>
          </w:p>
          <w:p>
            <w:pPr>
              <w:pStyle w:val="2"/>
              <w:ind w:firstLine="460" w:firstLineChars="200"/>
              <w:rPr>
                <w:color w:val="auto"/>
              </w:rPr>
            </w:pPr>
            <w:r>
              <w:rPr>
                <w:rFonts w:hint="eastAsia" w:ascii="宋体" w:hAnsi="宋体"/>
                <w:color w:val="auto"/>
                <w:szCs w:val="21"/>
              </w:rPr>
              <w:t>目前该公司基础设施和运行环境符合要求，基本能满足公司运营的要求。</w:t>
            </w:r>
          </w:p>
        </w:tc>
        <w:tc>
          <w:tcPr>
            <w:tcW w:w="1194"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宋体"/>
                <w:b/>
                <w:color w:val="auto"/>
                <w:szCs w:val="21"/>
              </w:rPr>
              <w:t>8.1</w:t>
            </w:r>
          </w:p>
        </w:tc>
        <w:tc>
          <w:tcPr>
            <w:tcW w:w="10395" w:type="dxa"/>
          </w:tcPr>
          <w:p>
            <w:pPr>
              <w:spacing w:after="60" w:line="360" w:lineRule="exact"/>
              <w:ind w:left="-53" w:leftChars="-25" w:right="-94" w:rightChars="-45"/>
              <w:rPr>
                <w:rFonts w:ascii="宋体" w:hAnsi="宋体"/>
                <w:color w:val="auto"/>
                <w:szCs w:val="21"/>
              </w:rPr>
            </w:pPr>
            <w:r>
              <w:rPr>
                <w:rFonts w:hint="eastAsia" w:ascii="宋体" w:hAnsi="宋体"/>
                <w:color w:val="auto"/>
                <w:szCs w:val="21"/>
              </w:rPr>
              <w:t>公司主要生产产品：</w:t>
            </w:r>
            <w:r>
              <w:rPr>
                <w:rFonts w:hint="eastAsia"/>
                <w:color w:val="auto"/>
                <w:sz w:val="20"/>
              </w:rPr>
              <w:t>防电磁辐射材料的生产及销售</w:t>
            </w:r>
            <w:r>
              <w:rPr>
                <w:rFonts w:hint="eastAsia" w:ascii="宋体" w:hAnsi="宋体"/>
                <w:color w:val="auto"/>
                <w:szCs w:val="21"/>
              </w:rPr>
              <w:t>，主要产品</w:t>
            </w:r>
            <w:r>
              <w:rPr>
                <w:rFonts w:hint="eastAsia"/>
                <w:color w:val="auto"/>
                <w:sz w:val="20"/>
              </w:rPr>
              <w:t>镍包石墨粉，镍包铜粉，银包石墨粉、银包镍粉等</w:t>
            </w:r>
          </w:p>
          <w:p>
            <w:pPr>
              <w:rPr>
                <w:rFonts w:ascii="宋体" w:hAnsi="宋体"/>
                <w:color w:val="auto"/>
                <w:szCs w:val="21"/>
              </w:rPr>
            </w:pPr>
            <w:r>
              <w:rPr>
                <w:rFonts w:hint="eastAsia" w:ascii="宋体" w:hAnsi="宋体"/>
                <w:color w:val="auto"/>
                <w:szCs w:val="21"/>
              </w:rPr>
              <w:t>公司产品执行标准：</w:t>
            </w:r>
            <w:r>
              <w:rPr>
                <w:rFonts w:hint="eastAsia"/>
                <w:color w:val="auto"/>
                <w:szCs w:val="21"/>
              </w:rPr>
              <w:t>GB/T21354-2008粉末产品振实密度测定通用方法、GB/T 30835-2014锂离子电池用炭复合磷酸铁锂正极材料</w:t>
            </w:r>
            <w:r>
              <w:rPr>
                <w:rFonts w:hint="eastAsia" w:ascii="宋体" w:hAnsi="宋体"/>
                <w:color w:val="auto"/>
                <w:szCs w:val="21"/>
              </w:rPr>
              <w:t>等标准及顾客合同、协议要求</w:t>
            </w:r>
            <w:r>
              <w:rPr>
                <w:rFonts w:hint="eastAsia" w:ascii="宋体" w:hAnsi="宋体"/>
                <w:color w:val="auto"/>
                <w:szCs w:val="21"/>
              </w:rPr>
              <w:t>。</w:t>
            </w:r>
          </w:p>
          <w:p>
            <w:pPr>
              <w:ind w:firstLine="420" w:firstLineChars="200"/>
              <w:rPr>
                <w:rFonts w:ascii="宋体" w:hAnsi="宋体"/>
                <w:color w:val="auto"/>
                <w:szCs w:val="21"/>
              </w:rPr>
            </w:pPr>
            <w:r>
              <w:rPr>
                <w:rFonts w:hint="eastAsia" w:ascii="宋体" w:hAnsi="宋体"/>
                <w:color w:val="auto"/>
                <w:szCs w:val="21"/>
              </w:rPr>
              <w:t>生技部负责产品实现和服务提供的策划，策划输出的具体结果包括以下内容：</w:t>
            </w:r>
          </w:p>
          <w:p>
            <w:pPr>
              <w:rPr>
                <w:rFonts w:ascii="宋体" w:hAnsi="宋体"/>
                <w:color w:val="auto"/>
                <w:szCs w:val="21"/>
              </w:rPr>
            </w:pPr>
            <w:r>
              <w:rPr>
                <w:rFonts w:hint="eastAsia" w:ascii="宋体" w:hAnsi="宋体"/>
                <w:color w:val="auto"/>
                <w:szCs w:val="21"/>
              </w:rPr>
              <w:t>a）确定产品和服务的要求；--按客户技术协议要求；</w:t>
            </w:r>
          </w:p>
          <w:p>
            <w:pPr>
              <w:rPr>
                <w:rFonts w:ascii="宋体" w:hAnsi="宋体"/>
                <w:color w:val="auto"/>
                <w:szCs w:val="21"/>
              </w:rPr>
            </w:pPr>
            <w:r>
              <w:rPr>
                <w:rFonts w:hint="eastAsia" w:ascii="宋体" w:hAnsi="宋体"/>
                <w:color w:val="auto"/>
                <w:szCs w:val="21"/>
              </w:rPr>
              <w:t>b）建立过程准则以及产品和服务的接收准则；---根据顾客提供的技术要求制定检验标准。</w:t>
            </w:r>
          </w:p>
          <w:p>
            <w:pPr>
              <w:rPr>
                <w:rFonts w:ascii="宋体" w:hAnsi="宋体"/>
                <w:color w:val="auto"/>
                <w:szCs w:val="21"/>
              </w:rPr>
            </w:pPr>
            <w:r>
              <w:rPr>
                <w:rFonts w:hint="eastAsia" w:ascii="宋体" w:hAnsi="宋体"/>
                <w:color w:val="auto"/>
                <w:szCs w:val="21"/>
              </w:rPr>
              <w:t>c）确定符合产品和服务要求的资源；---工艺流程图</w:t>
            </w:r>
          </w:p>
          <w:p>
            <w:pPr>
              <w:rPr>
                <w:rFonts w:ascii="宋体" w:hAnsi="宋体"/>
                <w:color w:val="auto"/>
                <w:szCs w:val="21"/>
              </w:rPr>
            </w:pPr>
            <w:r>
              <w:rPr>
                <w:rFonts w:hint="eastAsia" w:ascii="宋体" w:hAnsi="宋体"/>
                <w:color w:val="auto"/>
                <w:szCs w:val="21"/>
              </w:rPr>
              <w:t>d）按照准则实施过程控制；---生产和服务过程监控</w:t>
            </w:r>
          </w:p>
          <w:p>
            <w:pPr>
              <w:rPr>
                <w:rFonts w:ascii="宋体" w:hAnsi="宋体"/>
                <w:color w:val="auto"/>
                <w:szCs w:val="21"/>
              </w:rPr>
            </w:pPr>
            <w:r>
              <w:rPr>
                <w:rFonts w:hint="eastAsia" w:ascii="宋体" w:hAnsi="宋体"/>
                <w:color w:val="auto"/>
                <w:szCs w:val="21"/>
              </w:rPr>
              <w:t>e）保持、保留必要的文件和记录。---作业</w:t>
            </w:r>
            <w:r>
              <w:rPr>
                <w:rFonts w:hint="eastAsia" w:ascii="宋体" w:hAnsi="宋体"/>
                <w:color w:val="auto"/>
                <w:szCs w:val="21"/>
                <w:u w:val="dotted"/>
              </w:rPr>
              <w:t>指导书</w:t>
            </w:r>
            <w:r>
              <w:rPr>
                <w:rFonts w:hint="eastAsia" w:ascii="宋体" w:hAnsi="宋体"/>
                <w:color w:val="auto"/>
                <w:szCs w:val="21"/>
              </w:rPr>
              <w:t>和质量记录</w:t>
            </w:r>
          </w:p>
          <w:p>
            <w:pPr>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rPr>
                <w:rFonts w:ascii="宋体" w:hAnsi="宋体"/>
                <w:color w:val="auto"/>
                <w:szCs w:val="21"/>
              </w:rPr>
            </w:pPr>
            <w:r>
              <w:rPr>
                <w:rFonts w:hint="eastAsia" w:ascii="宋体" w:hAnsi="宋体"/>
                <w:color w:val="auto"/>
                <w:szCs w:val="21"/>
              </w:rPr>
              <w:t>----关键工序/确认过程：投料/化学镀。</w:t>
            </w:r>
          </w:p>
          <w:p>
            <w:pPr>
              <w:rPr>
                <w:rFonts w:ascii="宋体" w:hAnsi="宋体"/>
                <w:color w:val="auto"/>
                <w:szCs w:val="21"/>
              </w:rPr>
            </w:pPr>
            <w:r>
              <w:rPr>
                <w:rFonts w:hint="eastAsia" w:ascii="宋体" w:hAnsi="宋体"/>
                <w:color w:val="auto"/>
                <w:szCs w:val="21"/>
              </w:rPr>
              <w:t>----外包过程：无</w:t>
            </w:r>
          </w:p>
          <w:p>
            <w:pPr>
              <w:spacing w:line="400" w:lineRule="exact"/>
              <w:rPr>
                <w:rFonts w:ascii="宋体" w:hAnsi="宋体"/>
                <w:color w:val="auto"/>
                <w:szCs w:val="21"/>
              </w:rPr>
            </w:pPr>
            <w:r>
              <w:rPr>
                <w:rFonts w:hint="eastAsia" w:ascii="宋体" w:hAnsi="宋体"/>
                <w:color w:val="auto"/>
                <w:szCs w:val="21"/>
              </w:rPr>
              <w:t>----经确认：暂无策划的更改。</w:t>
            </w:r>
          </w:p>
        </w:tc>
        <w:tc>
          <w:tcPr>
            <w:tcW w:w="119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产品设计与开发</w:t>
            </w:r>
          </w:p>
        </w:tc>
        <w:tc>
          <w:tcPr>
            <w:tcW w:w="960" w:type="dxa"/>
          </w:tcPr>
          <w:p>
            <w:pPr>
              <w:rPr>
                <w:rFonts w:ascii="宋体" w:hAnsi="宋体"/>
                <w:color w:val="auto"/>
                <w:szCs w:val="21"/>
              </w:rPr>
            </w:pPr>
            <w:r>
              <w:rPr>
                <w:rFonts w:hint="eastAsia" w:ascii="宋体" w:hAnsi="宋体"/>
                <w:color w:val="auto"/>
                <w:szCs w:val="21"/>
              </w:rPr>
              <w:t>8.3</w:t>
            </w:r>
          </w:p>
        </w:tc>
        <w:tc>
          <w:tcPr>
            <w:tcW w:w="10395" w:type="dxa"/>
          </w:tcPr>
          <w:p>
            <w:pPr>
              <w:widowControl/>
              <w:spacing w:line="400" w:lineRule="exact"/>
              <w:rPr>
                <w:rFonts w:ascii="宋体" w:hAnsi="宋体"/>
                <w:color w:val="auto"/>
                <w:szCs w:val="21"/>
              </w:rPr>
            </w:pPr>
            <w:r>
              <w:rPr>
                <w:rFonts w:hint="eastAsia"/>
                <w:color w:val="auto"/>
                <w:szCs w:val="22"/>
              </w:rPr>
              <w:t>根据公司生产特点，标准中8.3条款不适用。公司产品主要按照相关标准及以及顾客要求进行生产，配方成熟，工艺稳定，暂无新产品开发，因此标准8.3条款“产品和服务的设计和开发”要求不适用。8.3条款的不适用不影响组织提供满足顾客要求及法律法规要求得产品。</w:t>
            </w:r>
            <w:r>
              <w:rPr>
                <w:rFonts w:hint="eastAsia" w:ascii="宋体" w:hAnsi="宋体"/>
                <w:color w:val="auto"/>
                <w:szCs w:val="21"/>
              </w:rPr>
              <w:t xml:space="preserve">   </w:t>
            </w:r>
            <w:r>
              <w:rPr>
                <w:rFonts w:hint="eastAsia"/>
                <w:color w:val="auto"/>
                <w:sz w:val="24"/>
                <w:szCs w:val="24"/>
              </w:rPr>
              <w:t xml:space="preserve"> </w:t>
            </w:r>
          </w:p>
        </w:tc>
        <w:tc>
          <w:tcPr>
            <w:tcW w:w="119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rPr>
                <w:rFonts w:ascii="宋体" w:hAnsi="宋体"/>
                <w:color w:val="auto"/>
                <w:szCs w:val="21"/>
              </w:rPr>
            </w:pPr>
            <w:r>
              <w:rPr>
                <w:rFonts w:hint="eastAsia" w:ascii="宋体" w:hAnsi="宋体" w:cs="宋体"/>
                <w:color w:val="auto"/>
                <w:szCs w:val="21"/>
              </w:rPr>
              <w:t>生产和服务提供的控制</w:t>
            </w:r>
          </w:p>
        </w:tc>
        <w:tc>
          <w:tcPr>
            <w:tcW w:w="960" w:type="dxa"/>
          </w:tcPr>
          <w:p>
            <w:pPr>
              <w:spacing w:line="400" w:lineRule="exact"/>
              <w:jc w:val="left"/>
              <w:rPr>
                <w:rFonts w:ascii="宋体" w:hAnsi="宋体"/>
                <w:color w:val="auto"/>
                <w:szCs w:val="21"/>
              </w:rPr>
            </w:pPr>
            <w:r>
              <w:rPr>
                <w:rFonts w:hint="eastAsia" w:ascii="宋体" w:hAnsi="宋体"/>
                <w:color w:val="auto"/>
                <w:szCs w:val="21"/>
              </w:rPr>
              <w:t>8.5.1</w:t>
            </w:r>
          </w:p>
          <w:p>
            <w:pPr>
              <w:rPr>
                <w:rFonts w:ascii="宋体" w:hAnsi="宋体"/>
                <w:color w:val="auto"/>
                <w:szCs w:val="21"/>
              </w:rPr>
            </w:pPr>
          </w:p>
        </w:tc>
        <w:tc>
          <w:tcPr>
            <w:tcW w:w="10395" w:type="dxa"/>
          </w:tcPr>
          <w:p>
            <w:pPr>
              <w:spacing w:before="12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8.5.1生产和服务提供的控制；</w:t>
            </w:r>
          </w:p>
          <w:p>
            <w:pPr>
              <w:snapToGrid w:val="0"/>
              <w:spacing w:line="360"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公司执行引用标准：</w:t>
            </w:r>
          </w:p>
          <w:p>
            <w:pPr>
              <w:widowControl/>
              <w:jc w:val="lef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GB/T 30835-2014 锂离子电池用炭复合磷酸铁锂正极材料</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br w:type="textWrapping"/>
            </w:r>
            <w:r>
              <w:rPr>
                <w:rFonts w:cs="宋体" w:asciiTheme="minorEastAsia" w:hAnsiTheme="minorEastAsia" w:eastAsiaTheme="minorEastAsia"/>
                <w:color w:val="auto"/>
                <w:szCs w:val="21"/>
              </w:rPr>
              <w:t>GB/T21354-2008 粉末产品振实密度测定通用方法</w:t>
            </w:r>
            <w:r>
              <w:rPr>
                <w:rFonts w:hint="eastAsia" w:cs="宋体" w:asciiTheme="minorEastAsia" w:hAnsiTheme="minorEastAsia" w:eastAsiaTheme="minorEastAsia"/>
                <w:color w:val="auto"/>
                <w:szCs w:val="21"/>
              </w:rPr>
              <w:t>。</w:t>
            </w:r>
          </w:p>
          <w:p>
            <w:pPr>
              <w:spacing w:line="3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查：生产主要设备：</w:t>
            </w:r>
          </w:p>
          <w:p>
            <w:pPr>
              <w:widowControl/>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szCs w:val="21"/>
              </w:rPr>
              <w:t>纯水机1.5T/H、1套；加料控制箱、1套；碱雾处理塔 、1套；镀液收集桶、1个；3T；热循环烤箱：24KW、1个； 反应釜：650L、2个；反应釜：1200L、2个；过滤机：CD-2、1个；过滤机：DN-M5、1个；真空抽滤系统、1套： 气动隔膜泵、1套；MK40；空气压缩机（0.6Mpa）1台</w:t>
            </w:r>
            <w:r>
              <w:rPr>
                <w:rFonts w:hint="eastAsia" w:asciiTheme="minorEastAsia" w:hAnsiTheme="minorEastAsia" w:eastAsiaTheme="minorEastAsia"/>
                <w:color w:val="auto"/>
                <w:szCs w:val="21"/>
              </w:rPr>
              <w:t>等设备、以上设备状态：完好。</w:t>
            </w:r>
          </w:p>
          <w:p>
            <w:pPr>
              <w:rPr>
                <w:rFonts w:hint="eastAsia" w:asciiTheme="minorEastAsia" w:hAnsiTheme="minorEastAsia" w:eastAsiaTheme="minorEastAsia"/>
                <w:color w:val="auto"/>
                <w:spacing w:val="26"/>
                <w:szCs w:val="21"/>
              </w:rPr>
            </w:pPr>
            <w:r>
              <w:rPr>
                <w:rFonts w:cs="宋体" w:asciiTheme="minorEastAsia" w:hAnsiTheme="minorEastAsia" w:eastAsiaTheme="minorEastAsia"/>
                <w:color w:val="auto"/>
                <w:szCs w:val="21"/>
              </w:rPr>
              <w:t>生产和销售防电磁辐射材料的生产</w:t>
            </w:r>
            <w:r>
              <w:rPr>
                <w:rFonts w:hint="eastAsia" w:asciiTheme="minorEastAsia" w:hAnsiTheme="minorEastAsia" w:eastAsiaTheme="minorEastAsia"/>
                <w:color w:val="auto"/>
                <w:spacing w:val="26"/>
                <w:szCs w:val="21"/>
              </w:rPr>
              <w:t>工艺流程：</w:t>
            </w:r>
          </w:p>
          <w:p>
            <w:pPr>
              <w:widowControl/>
              <w:numPr>
                <w:ilvl w:val="0"/>
                <w:numId w:val="6"/>
              </w:numPr>
              <w:spacing w:line="300" w:lineRule="exact"/>
              <w:ind w:left="0"/>
              <w:rPr>
                <w:rFonts w:hint="eastAsia" w:asciiTheme="minorEastAsia" w:hAnsiTheme="minorEastAsia" w:eastAsiaTheme="minorEastAsia"/>
                <w:color w:val="auto"/>
                <w:szCs w:val="21"/>
              </w:rPr>
            </w:pPr>
            <w:r>
              <w:rPr>
                <w:rFonts w:hint="eastAsia" w:asciiTheme="minorEastAsia" w:hAnsiTheme="minorEastAsia" w:eastAsiaTheme="minorEastAsia"/>
                <w:color w:val="auto"/>
                <w:spacing w:val="26"/>
                <w:szCs w:val="21"/>
              </w:rPr>
              <w:t xml:space="preserve">  </w:t>
            </w:r>
            <w:r>
              <w:rPr>
                <w:rFonts w:hint="eastAsia" w:asciiTheme="minorEastAsia" w:hAnsiTheme="minorEastAsia" w:eastAsiaTheme="minorEastAsia"/>
                <w:color w:val="auto"/>
                <w:szCs w:val="21"/>
              </w:rPr>
              <w:t>投料→溶解→化学镀→过滤→清洗→烘干→包装→成品。</w:t>
            </w:r>
          </w:p>
          <w:p>
            <w:pPr>
              <w:spacing w:line="3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编制并执行相关的操作规程、作业指导书、工艺文件等。</w:t>
            </w:r>
          </w:p>
          <w:p>
            <w:pPr>
              <w:widowControl/>
              <w:numPr>
                <w:ilvl w:val="0"/>
                <w:numId w:val="6"/>
              </w:numPr>
              <w:spacing w:line="300" w:lineRule="exact"/>
              <w:ind w:left="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w:t>
            </w:r>
            <w:r>
              <w:rPr>
                <w:rFonts w:cs="宋体" w:asciiTheme="minorEastAsia" w:hAnsiTheme="minorEastAsia" w:eastAsiaTheme="minorEastAsia"/>
                <w:color w:val="auto"/>
                <w:szCs w:val="21"/>
              </w:rPr>
              <w:t>生产和销售防电磁辐射材料的生产</w:t>
            </w:r>
            <w:r>
              <w:rPr>
                <w:rFonts w:hint="eastAsia" w:asciiTheme="minorEastAsia" w:hAnsiTheme="minorEastAsia" w:eastAsiaTheme="minorEastAsia"/>
                <w:color w:val="auto"/>
                <w:szCs w:val="21"/>
              </w:rPr>
              <w:t>过程采用订单式生产，将相关的订单和要求分发给各相关部门作生产任务。</w:t>
            </w:r>
          </w:p>
          <w:p>
            <w:pPr>
              <w:widowControl/>
              <w:spacing w:line="3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查：1.纯水机操作规范：文件编号：</w:t>
            </w:r>
            <w:r>
              <w:rPr>
                <w:rFonts w:asciiTheme="minorEastAsia" w:hAnsiTheme="minorEastAsia" w:eastAsiaTheme="minorEastAsia"/>
                <w:color w:val="auto"/>
                <w:szCs w:val="21"/>
              </w:rPr>
              <w:t>XFB03-66-001</w:t>
            </w:r>
            <w:r>
              <w:rPr>
                <w:rFonts w:hint="eastAsia" w:asciiTheme="minorEastAsia" w:hAnsiTheme="minorEastAsia" w:eastAsiaTheme="minorEastAsia"/>
                <w:color w:val="auto"/>
                <w:szCs w:val="21"/>
              </w:rPr>
              <w:t>；</w:t>
            </w:r>
          </w:p>
          <w:p>
            <w:pPr>
              <w:widowControl/>
              <w:spacing w:line="3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加料控制箱操作规范：</w:t>
            </w:r>
            <w:r>
              <w:rPr>
                <w:rFonts w:asciiTheme="minorEastAsia" w:hAnsiTheme="minorEastAsia" w:eastAsiaTheme="minorEastAsia"/>
                <w:color w:val="auto"/>
                <w:szCs w:val="21"/>
              </w:rPr>
              <w:t>XFB03-66-002</w:t>
            </w:r>
            <w:r>
              <w:rPr>
                <w:rFonts w:hint="eastAsia" w:asciiTheme="minorEastAsia" w:hAnsiTheme="minorEastAsia" w:eastAsiaTheme="minorEastAsia"/>
                <w:color w:val="auto"/>
                <w:szCs w:val="21"/>
              </w:rPr>
              <w:t>；</w:t>
            </w:r>
          </w:p>
          <w:p>
            <w:pPr>
              <w:widowControl/>
              <w:spacing w:line="3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反应釜操作流程：</w:t>
            </w:r>
            <w:r>
              <w:rPr>
                <w:rFonts w:asciiTheme="minorEastAsia" w:hAnsiTheme="minorEastAsia" w:eastAsiaTheme="minorEastAsia"/>
                <w:color w:val="auto"/>
                <w:szCs w:val="21"/>
              </w:rPr>
              <w:t>XFB03-66-003</w:t>
            </w:r>
            <w:r>
              <w:rPr>
                <w:rFonts w:hint="eastAsia" w:asciiTheme="minorEastAsia" w:hAnsiTheme="minorEastAsia" w:eastAsiaTheme="minorEastAsia"/>
                <w:color w:val="auto"/>
                <w:szCs w:val="21"/>
              </w:rPr>
              <w:t>；</w:t>
            </w:r>
          </w:p>
          <w:p>
            <w:pPr>
              <w:widowControl/>
              <w:spacing w:line="3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成品检验作业指导书：</w:t>
            </w:r>
            <w:r>
              <w:rPr>
                <w:rFonts w:asciiTheme="minorEastAsia" w:hAnsiTheme="minorEastAsia" w:eastAsiaTheme="minorEastAsia"/>
                <w:color w:val="auto"/>
                <w:szCs w:val="21"/>
              </w:rPr>
              <w:t>XFB03-99-001</w:t>
            </w:r>
          </w:p>
          <w:p>
            <w:pPr>
              <w:snapToGrid w:val="0"/>
              <w:spacing w:line="240" w:lineRule="atLeast"/>
              <w:ind w:firstLine="315" w:firstLineChars="150"/>
              <w:rPr>
                <w:rFonts w:hint="eastAsia" w:asciiTheme="minorEastAsia" w:hAnsiTheme="minorEastAsia" w:eastAsiaTheme="minorEastAsia"/>
                <w:color w:val="auto"/>
                <w:szCs w:val="21"/>
              </w:rPr>
            </w:pPr>
            <w:r>
              <w:rPr>
                <w:rFonts w:cs="宋体" w:asciiTheme="minorEastAsia" w:hAnsiTheme="minorEastAsia" w:eastAsiaTheme="minorEastAsia"/>
                <w:color w:val="auto"/>
                <w:szCs w:val="21"/>
              </w:rPr>
              <w:t>生产和销售防电磁辐射材料的</w:t>
            </w:r>
            <w:r>
              <w:rPr>
                <w:rFonts w:hint="eastAsia" w:asciiTheme="minorEastAsia" w:hAnsiTheme="minorEastAsia" w:eastAsiaTheme="minorEastAsia"/>
                <w:color w:val="auto"/>
                <w:szCs w:val="21"/>
              </w:rPr>
              <w:t>生产任务，2020年12月7日下单生产计划：</w:t>
            </w:r>
            <w:r>
              <w:rPr>
                <w:rFonts w:hint="eastAsia" w:cs="宋体" w:asciiTheme="minorEastAsia" w:hAnsiTheme="minorEastAsia" w:eastAsiaTheme="minorEastAsia"/>
                <w:bCs/>
                <w:color w:val="auto"/>
                <w:szCs w:val="21"/>
              </w:rPr>
              <w:t>镍包石墨粉</w:t>
            </w:r>
            <w:r>
              <w:rPr>
                <w:rFonts w:hint="eastAsia" w:asciiTheme="minorEastAsia" w:hAnsiTheme="minorEastAsia" w:eastAsiaTheme="minorEastAsia"/>
                <w:color w:val="auto"/>
                <w:szCs w:val="21"/>
              </w:rPr>
              <w:t>，明确了相关要求，并提供相关的工艺单、样品和作业指导书。</w:t>
            </w:r>
          </w:p>
          <w:p>
            <w:pPr>
              <w:snapToGrid w:val="0"/>
              <w:spacing w:line="240" w:lineRule="atLeas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提供了2020-12-7，订单的生产计划：数量：400KG有产品生产计划表。，明确了相关要求，并提供相关的工艺单、样品和作业指导书。</w:t>
            </w:r>
          </w:p>
          <w:p>
            <w:pPr>
              <w:snapToGrid w:val="0"/>
              <w:spacing w:line="240" w:lineRule="atLeast"/>
              <w:ind w:firstLine="210" w:firstLineChars="1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明确了生产的相关要求，经过主管王涛核准。</w:t>
            </w:r>
          </w:p>
          <w:p>
            <w:pPr>
              <w:snapToGrid w:val="0"/>
              <w:spacing w:line="240" w:lineRule="atLeast"/>
              <w:ind w:firstLine="210" w:firstLineChars="1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生产完成后，各部门填写相关生产日报，报部门主管。</w:t>
            </w:r>
          </w:p>
          <w:p>
            <w:pPr>
              <w:snapToGrid w:val="0"/>
              <w:spacing w:line="240" w:lineRule="atLeast"/>
              <w:ind w:firstLine="210" w:firstLineChars="1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另抽查其他的生产任务和生产工艺单。基本雷同，规定明确，能指导生产，</w:t>
            </w:r>
          </w:p>
          <w:p>
            <w:pPr>
              <w:snapToGrid w:val="0"/>
              <w:spacing w:line="240" w:lineRule="atLeas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现场审核，当天生产的产品，有提供生产工艺单、样品和作业指导书和相关记录，生产人员陈龙，熟练工，李XX，，熟练掌握相关生产要求，符合要求。</w:t>
            </w:r>
          </w:p>
          <w:p>
            <w:pPr>
              <w:snapToGrid w:val="0"/>
              <w:spacing w:line="240" w:lineRule="atLeas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后道工序根据生产工艺流程卡要求处理，提供了相关的样品、工艺流程卡单等，员工熟悉相关要求。</w:t>
            </w:r>
          </w:p>
          <w:p>
            <w:pPr>
              <w:snapToGrid w:val="0"/>
              <w:spacing w:line="240" w:lineRule="atLeast"/>
              <w:rPr>
                <w:rFonts w:hint="eastAsia" w:asciiTheme="minorEastAsia" w:hAnsiTheme="minorEastAsia" w:eastAsiaTheme="minorEastAsia"/>
                <w:color w:val="auto"/>
                <w:szCs w:val="21"/>
              </w:rPr>
            </w:pPr>
          </w:p>
          <w:p>
            <w:pPr>
              <w:ind w:right="177"/>
              <w:rPr>
                <w:rFonts w:hint="eastAsia" w:asciiTheme="minorEastAsia" w:hAnsiTheme="minorEastAsia" w:eastAsiaTheme="minorEastAsia"/>
                <w:color w:val="auto"/>
                <w:szCs w:val="21"/>
              </w:rPr>
            </w:pPr>
            <w:r>
              <w:rPr>
                <w:rFonts w:hint="eastAsia" w:cs="宋体" w:asciiTheme="minorEastAsia" w:hAnsiTheme="minorEastAsia" w:eastAsiaTheme="minorEastAsia"/>
                <w:bCs/>
                <w:color w:val="auto"/>
                <w:szCs w:val="21"/>
              </w:rPr>
              <w:t>查：生产过程工艺执行</w:t>
            </w:r>
            <w:r>
              <w:rPr>
                <w:rFonts w:hint="eastAsia" w:asciiTheme="minorEastAsia" w:hAnsiTheme="minorEastAsia" w:eastAsiaTheme="minorEastAsia"/>
                <w:color w:val="auto"/>
                <w:szCs w:val="21"/>
              </w:rPr>
              <w:t>、</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查：工序：投料：操作者：王涛；</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工艺操作内容：</w:t>
            </w:r>
          </w:p>
          <w:p>
            <w:pPr>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szCs w:val="21"/>
              </w:rPr>
              <w:t>1.按生产任务单配料</w:t>
            </w:r>
            <w:r>
              <w:rPr>
                <w:rFonts w:hint="eastAsia" w:cs="宋体" w:asciiTheme="minorEastAsia" w:hAnsiTheme="minorEastAsia" w:eastAsiaTheme="minorEastAsia"/>
                <w:color w:val="auto"/>
                <w:szCs w:val="21"/>
              </w:rPr>
              <w:br w:type="textWrapping"/>
            </w:r>
            <w:r>
              <w:rPr>
                <w:rFonts w:hint="eastAsia" w:cs="宋体" w:asciiTheme="minorEastAsia" w:hAnsiTheme="minorEastAsia" w:eastAsiaTheme="minorEastAsia"/>
                <w:color w:val="auto"/>
                <w:szCs w:val="21"/>
              </w:rPr>
              <w:t>2.配料：纯水:28kg;40T：19kg;B37:3.5kg.。。。。。。</w:t>
            </w:r>
          </w:p>
          <w:p>
            <w:pPr>
              <w:ind w:right="177"/>
              <w:rPr>
                <w:rFonts w:hint="eastAsia" w:cs="宋体" w:asciiTheme="minorEastAsia" w:hAnsiTheme="minorEastAsia" w:eastAsiaTheme="minorEastAsia"/>
                <w:color w:val="auto"/>
                <w:szCs w:val="21"/>
              </w:rPr>
            </w:pPr>
          </w:p>
          <w:p>
            <w:pPr>
              <w:ind w:right="177"/>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查：工序：溶解：操作者：王涛；</w:t>
            </w:r>
          </w:p>
          <w:p>
            <w:pPr>
              <w:ind w:right="177"/>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工艺操作内容：</w:t>
            </w:r>
          </w:p>
          <w:p>
            <w:pPr>
              <w:ind w:right="177"/>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1.搅拌电机是否有覆盖物等杂物</w:t>
            </w:r>
            <w:r>
              <w:rPr>
                <w:rFonts w:hint="eastAsia" w:cs="宋体" w:asciiTheme="minorEastAsia" w:hAnsiTheme="minorEastAsia" w:eastAsiaTheme="minorEastAsia"/>
                <w:color w:val="auto"/>
                <w:szCs w:val="21"/>
              </w:rPr>
              <w:br w:type="textWrapping"/>
            </w:r>
            <w:r>
              <w:rPr>
                <w:rFonts w:hint="eastAsia" w:cs="宋体" w:asciiTheme="minorEastAsia" w:hAnsiTheme="minorEastAsia" w:eastAsiaTheme="minorEastAsia"/>
                <w:color w:val="auto"/>
                <w:szCs w:val="21"/>
              </w:rPr>
              <w:t>2.搅拌电机频率旋钮是否逆时针旋转到底</w:t>
            </w:r>
            <w:r>
              <w:rPr>
                <w:rFonts w:hint="eastAsia" w:cs="宋体" w:asciiTheme="minorEastAsia" w:hAnsiTheme="minorEastAsia" w:eastAsiaTheme="minorEastAsia"/>
                <w:color w:val="auto"/>
                <w:szCs w:val="21"/>
              </w:rPr>
              <w:br w:type="textWrapping"/>
            </w:r>
            <w:r>
              <w:rPr>
                <w:rFonts w:hint="eastAsia" w:cs="宋体" w:asciiTheme="minorEastAsia" w:hAnsiTheme="minorEastAsia" w:eastAsiaTheme="minorEastAsia"/>
                <w:color w:val="auto"/>
                <w:szCs w:val="21"/>
              </w:rPr>
              <w:t>3.设定作业指导书规定的频率</w:t>
            </w:r>
            <w:r>
              <w:rPr>
                <w:rFonts w:hint="eastAsia" w:cs="宋体" w:asciiTheme="minorEastAsia" w:hAnsiTheme="minorEastAsia" w:eastAsiaTheme="minorEastAsia"/>
                <w:color w:val="auto"/>
                <w:szCs w:val="21"/>
              </w:rPr>
              <w:br w:type="textWrapping"/>
            </w:r>
            <w:r>
              <w:rPr>
                <w:rFonts w:hint="eastAsia" w:cs="宋体" w:asciiTheme="minorEastAsia" w:hAnsiTheme="minorEastAsia" w:eastAsiaTheme="minorEastAsia"/>
                <w:color w:val="auto"/>
                <w:szCs w:val="21"/>
              </w:rPr>
              <w:t>4.开启搅拌电机</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查：工序：化学镀：操作者：王涛；</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工艺操作内容：</w:t>
            </w:r>
          </w:p>
          <w:p>
            <w:pPr>
              <w:pStyle w:val="2"/>
              <w:rPr>
                <w:rFonts w:hint="eastAsia"/>
                <w:color w:val="auto"/>
              </w:rPr>
            </w:pPr>
            <w:r>
              <w:rPr>
                <w:rFonts w:hint="eastAsia" w:cs="宋体" w:asciiTheme="minorEastAsia" w:hAnsiTheme="minorEastAsia" w:eastAsiaTheme="minorEastAsia"/>
                <w:color w:val="auto"/>
                <w:szCs w:val="21"/>
              </w:rPr>
              <w:t>1.反应开始温度75度，</w:t>
            </w:r>
            <w:r>
              <w:rPr>
                <w:rFonts w:hint="eastAsia" w:cs="宋体" w:asciiTheme="minorEastAsia" w:hAnsiTheme="minorEastAsia" w:eastAsiaTheme="minorEastAsia"/>
                <w:color w:val="auto"/>
                <w:szCs w:val="21"/>
              </w:rPr>
              <w:br w:type="textWrapping"/>
            </w:r>
            <w:r>
              <w:rPr>
                <w:rFonts w:hint="eastAsia" w:cs="宋体" w:asciiTheme="minorEastAsia" w:hAnsiTheme="minorEastAsia" w:eastAsiaTheme="minorEastAsia"/>
                <w:color w:val="auto"/>
                <w:szCs w:val="21"/>
              </w:rPr>
              <w:t>2.反应转速10.5MHz</w:t>
            </w:r>
            <w:r>
              <w:rPr>
                <w:rFonts w:hint="eastAsia" w:cs="宋体" w:asciiTheme="minorEastAsia" w:hAnsiTheme="minorEastAsia" w:eastAsiaTheme="minorEastAsia"/>
                <w:color w:val="auto"/>
                <w:szCs w:val="21"/>
              </w:rPr>
              <w:br w:type="textWrapping"/>
            </w:r>
            <w:r>
              <w:rPr>
                <w:rFonts w:hint="eastAsia" w:cs="宋体" w:asciiTheme="minorEastAsia" w:hAnsiTheme="minorEastAsia" w:eastAsiaTheme="minorEastAsia"/>
                <w:color w:val="auto"/>
                <w:szCs w:val="21"/>
              </w:rPr>
              <w:t>3.运行时间：4小时</w:t>
            </w:r>
            <w:r>
              <w:rPr>
                <w:rFonts w:hint="eastAsia" w:cs="宋体" w:asciiTheme="minorEastAsia" w:hAnsiTheme="minorEastAsia" w:eastAsiaTheme="minorEastAsia"/>
                <w:color w:val="auto"/>
                <w:szCs w:val="21"/>
              </w:rPr>
              <w:br w:type="textWrapping"/>
            </w:r>
          </w:p>
          <w:p>
            <w:pPr>
              <w:pStyle w:val="2"/>
              <w:rPr>
                <w:rFonts w:hint="eastAsia"/>
                <w:color w:val="auto"/>
              </w:rPr>
            </w:pPr>
            <w:r>
              <w:rPr>
                <w:rFonts w:hint="eastAsia"/>
                <w:color w:val="auto"/>
              </w:rPr>
              <w:t>查确认过程为化学镀，公司对过程进行了确认，查《过程确认表》，对作业指导书、设备、人员能力、过程监测等方面进行了确认。确认结论：过程能力满足要求，确认人：陈旺春，时间：2020年7月10日</w:t>
            </w:r>
          </w:p>
          <w:p>
            <w:pPr>
              <w:rPr>
                <w:rFonts w:hint="eastAsia" w:asciiTheme="minorEastAsia" w:hAnsiTheme="minorEastAsia" w:eastAsiaTheme="minorEastAsia"/>
                <w:color w:val="auto"/>
                <w:szCs w:val="21"/>
              </w:rPr>
            </w:pPr>
          </w:p>
          <w:p>
            <w:pPr>
              <w:snapToGrid w:val="0"/>
              <w:spacing w:line="240" w:lineRule="atLeas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另抽查其他批次的生产记录，基本按上述过程要求实施控制，符合要求。</w:t>
            </w:r>
          </w:p>
          <w:p>
            <w:pPr>
              <w:widowControl/>
              <w:spacing w:line="300" w:lineRule="exact"/>
              <w:rPr>
                <w:rFonts w:hint="eastAsia" w:asciiTheme="minorEastAsia" w:hAnsiTheme="minorEastAsia" w:eastAsiaTheme="minorEastAsia"/>
                <w:color w:val="auto"/>
                <w:szCs w:val="21"/>
              </w:rPr>
            </w:pPr>
          </w:p>
        </w:tc>
        <w:tc>
          <w:tcPr>
            <w:tcW w:w="119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atLeast"/>
              <w:rPr>
                <w:rFonts w:ascii="宋体" w:hAnsi="宋体" w:cs="宋体"/>
                <w:color w:val="auto"/>
                <w:szCs w:val="21"/>
              </w:rPr>
            </w:pPr>
            <w:r>
              <w:rPr>
                <w:rFonts w:hint="eastAsia" w:ascii="宋体" w:hAnsi="宋体"/>
                <w:color w:val="auto"/>
                <w:szCs w:val="21"/>
              </w:rPr>
              <w:t>标识及可追溯性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ascii="宋体" w:hAnsi="宋体" w:cs="宋体"/>
                <w:b/>
                <w:color w:val="auto"/>
                <w:szCs w:val="21"/>
              </w:rPr>
            </w:pPr>
          </w:p>
        </w:tc>
        <w:tc>
          <w:tcPr>
            <w:tcW w:w="10395" w:type="dxa"/>
          </w:tcPr>
          <w:p>
            <w:pPr>
              <w:spacing w:line="300" w:lineRule="exact"/>
              <w:ind w:firstLine="420" w:firstLineChars="200"/>
              <w:rPr>
                <w:rFonts w:ascii="宋体" w:hAnsi="宋体"/>
                <w:color w:val="auto"/>
                <w:szCs w:val="24"/>
              </w:rPr>
            </w:pPr>
            <w:r>
              <w:rPr>
                <w:rFonts w:hint="eastAsia" w:ascii="宋体" w:hAnsi="宋体"/>
                <w:color w:val="auto"/>
              </w:rPr>
              <w:t>现场不同原料、半成品、成品都有用货架、物料采用桶装，标示清楚，有产品名称、规格、数量等，产品检验有区分合格和不合格品，不合格品有挑出另存，标示清楚，成品标示于标牌上、</w:t>
            </w:r>
            <w:r>
              <w:rPr>
                <w:rFonts w:hint="eastAsia"/>
                <w:color w:val="auto"/>
              </w:rPr>
              <w:t>标示清楚</w:t>
            </w:r>
            <w:r>
              <w:rPr>
                <w:rFonts w:hint="eastAsia" w:ascii="宋体" w:hAnsi="宋体"/>
                <w:color w:val="auto"/>
              </w:rPr>
              <w:t>，生产过程有生产通知单、生产记录、出入库单等记录，有标识，可追溯。</w:t>
            </w:r>
            <w:r>
              <w:rPr>
                <w:rFonts w:hint="eastAsia" w:ascii="宋体" w:hAnsi="宋体"/>
                <w:color w:val="auto"/>
                <w:szCs w:val="24"/>
              </w:rPr>
              <w:t>基本符合。</w:t>
            </w:r>
          </w:p>
        </w:tc>
        <w:tc>
          <w:tcPr>
            <w:tcW w:w="119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color w:val="auto"/>
                <w:szCs w:val="21"/>
              </w:rPr>
            </w:pPr>
            <w:r>
              <w:rPr>
                <w:rFonts w:hint="eastAsia" w:ascii="宋体" w:hAnsi="宋体"/>
                <w:color w:val="auto"/>
                <w:szCs w:val="21"/>
              </w:rPr>
              <w:t>顾客或外部供方的财产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cs="宋体"/>
                <w:b/>
                <w:color w:val="auto"/>
                <w:szCs w:val="21"/>
              </w:rPr>
            </w:pPr>
          </w:p>
        </w:tc>
        <w:tc>
          <w:tcPr>
            <w:tcW w:w="10395" w:type="dxa"/>
          </w:tcPr>
          <w:p>
            <w:pPr>
              <w:spacing w:line="300" w:lineRule="exact"/>
              <w:ind w:firstLine="420" w:firstLineChars="200"/>
              <w:rPr>
                <w:rFonts w:hint="eastAsia" w:ascii="宋体" w:hAnsi="宋体"/>
                <w:color w:val="auto"/>
                <w:szCs w:val="21"/>
              </w:rPr>
            </w:pPr>
            <w:r>
              <w:rPr>
                <w:rFonts w:hint="eastAsia" w:ascii="宋体" w:hAnsi="宋体"/>
                <w:color w:val="auto"/>
                <w:szCs w:val="21"/>
              </w:rPr>
              <w:t>目前公司的顾客财产为如有顾客信息，顾客提供的样品等，按照记录控制程序的要求进行控制，已做了妥善保护，并签订有相关保密协议。暂无顾客财产丢失造成客户的损失情况发生，顾客财产控制基本符合要求；</w:t>
            </w:r>
          </w:p>
          <w:p>
            <w:pPr>
              <w:spacing w:line="300" w:lineRule="exact"/>
              <w:ind w:firstLine="315" w:firstLineChars="150"/>
              <w:rPr>
                <w:rFonts w:hint="eastAsia" w:ascii="宋体" w:hAnsi="宋体"/>
                <w:color w:val="auto"/>
                <w:szCs w:val="21"/>
              </w:rPr>
            </w:pPr>
            <w:r>
              <w:rPr>
                <w:rFonts w:hint="eastAsia" w:ascii="宋体" w:hAnsi="宋体"/>
                <w:color w:val="auto"/>
                <w:szCs w:val="21"/>
              </w:rPr>
              <w:t>目前</w:t>
            </w:r>
            <w:r>
              <w:rPr>
                <w:rFonts w:ascii="宋体" w:hAnsi="宋体"/>
                <w:color w:val="auto"/>
                <w:szCs w:val="21"/>
              </w:rPr>
              <w:t>没有外部供方的财产</w:t>
            </w:r>
          </w:p>
        </w:tc>
        <w:tc>
          <w:tcPr>
            <w:tcW w:w="119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color w:val="auto"/>
                <w:szCs w:val="21"/>
              </w:rPr>
              <w:t>8.5.4</w:t>
            </w:r>
          </w:p>
        </w:tc>
        <w:tc>
          <w:tcPr>
            <w:tcW w:w="10395" w:type="dxa"/>
          </w:tcPr>
          <w:p>
            <w:pPr>
              <w:autoSpaceDE w:val="0"/>
              <w:autoSpaceDN w:val="0"/>
              <w:spacing w:line="240" w:lineRule="atLeast"/>
              <w:ind w:firstLine="315" w:firstLineChars="150"/>
              <w:jc w:val="left"/>
              <w:rPr>
                <w:rFonts w:hint="eastAsia" w:ascii="宋体" w:hAnsi="宋体"/>
                <w:color w:val="auto"/>
                <w:szCs w:val="21"/>
              </w:rPr>
            </w:pPr>
            <w:r>
              <w:rPr>
                <w:rFonts w:hint="eastAsia" w:ascii="宋体" w:hAnsi="宋体"/>
                <w:color w:val="auto"/>
              </w:rPr>
              <w:t>现场查看原材料、成品，贮存于仓库，产品符合贮存要求，产品搬运过程用手工推车搬运，产品分区摆放并保有一定的间距。</w:t>
            </w:r>
            <w:r>
              <w:rPr>
                <w:rFonts w:hint="eastAsia" w:ascii="宋体" w:hAnsi="宋体"/>
                <w:color w:val="auto"/>
                <w:szCs w:val="24"/>
              </w:rPr>
              <w:t>建立仓库库存台账和进出库记录。</w:t>
            </w:r>
            <w:r>
              <w:rPr>
                <w:rFonts w:hint="eastAsia" w:ascii="宋体" w:hAnsi="宋体"/>
                <w:color w:val="auto"/>
              </w:rPr>
              <w:t>公司还在厂区内多处重点配置了灭火器等消防设施加强防护，符合要求</w:t>
            </w:r>
            <w:r>
              <w:rPr>
                <w:rFonts w:hint="eastAsia" w:ascii="宋体" w:hAnsi="宋体"/>
                <w:color w:val="auto"/>
                <w:szCs w:val="24"/>
              </w:rPr>
              <w:t>。</w:t>
            </w:r>
          </w:p>
        </w:tc>
        <w:tc>
          <w:tcPr>
            <w:tcW w:w="119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color w:val="auto"/>
                <w:szCs w:val="21"/>
              </w:rPr>
            </w:pPr>
          </w:p>
        </w:tc>
        <w:tc>
          <w:tcPr>
            <w:tcW w:w="10395" w:type="dxa"/>
          </w:tcPr>
          <w:p>
            <w:pPr>
              <w:spacing w:before="120"/>
              <w:rPr>
                <w:rFonts w:hint="eastAsia" w:ascii="Calibri" w:hAnsi="Calibri"/>
                <w:color w:val="auto"/>
                <w:szCs w:val="21"/>
              </w:rPr>
            </w:pPr>
            <w:r>
              <w:rPr>
                <w:rFonts w:hint="eastAsia" w:ascii="Calibri" w:hAnsi="Calibri"/>
                <w:color w:val="auto"/>
                <w:szCs w:val="21"/>
              </w:rPr>
              <w:t xml:space="preserve">  目前公司生产行业基本没有交付后的服务要求，如有公司按客户合同要求完成生产后，交付到指定地点验收合格就基本完成。</w:t>
            </w:r>
          </w:p>
        </w:tc>
        <w:tc>
          <w:tcPr>
            <w:tcW w:w="119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olor w:val="auto"/>
                <w:szCs w:val="21"/>
              </w:rPr>
              <w:t>更改控制</w:t>
            </w:r>
          </w:p>
        </w:tc>
        <w:tc>
          <w:tcPr>
            <w:tcW w:w="960" w:type="dxa"/>
          </w:tcPr>
          <w:p>
            <w:pPr>
              <w:adjustRightInd w:val="0"/>
              <w:snapToGrid w:val="0"/>
              <w:jc w:val="center"/>
              <w:rPr>
                <w:rFonts w:ascii="宋体" w:hAnsi="宋体" w:cs="宋体"/>
                <w:b/>
                <w:color w:val="auto"/>
                <w:szCs w:val="21"/>
              </w:rPr>
            </w:pPr>
            <w:r>
              <w:rPr>
                <w:rFonts w:hint="eastAsia" w:ascii="宋体" w:hAnsi="宋体"/>
                <w:color w:val="auto"/>
                <w:szCs w:val="21"/>
              </w:rPr>
              <w:t>8.5.6</w:t>
            </w:r>
          </w:p>
        </w:tc>
        <w:tc>
          <w:tcPr>
            <w:tcW w:w="10395" w:type="dxa"/>
          </w:tcPr>
          <w:p>
            <w:pPr>
              <w:spacing w:before="120"/>
              <w:rPr>
                <w:rFonts w:hint="eastAsia" w:ascii="Calibri" w:hAnsi="Calibri"/>
                <w:color w:val="auto"/>
                <w:szCs w:val="21"/>
              </w:rPr>
            </w:pPr>
            <w:r>
              <w:rPr>
                <w:rFonts w:hint="eastAsia" w:ascii="Calibri" w:hAnsi="Calibri"/>
                <w:color w:val="auto"/>
                <w:szCs w:val="21"/>
              </w:rPr>
              <w:t xml:space="preserve">   相关的更改有按更改流程要求，属于客户的更改，按合同修订要求执行，属于生产的更改要报相关主管同意才能更改、公司目前无相关更改。</w:t>
            </w:r>
          </w:p>
        </w:tc>
        <w:tc>
          <w:tcPr>
            <w:tcW w:w="1194" w:type="dxa"/>
          </w:tcPr>
          <w:p>
            <w:pPr>
              <w:rPr>
                <w:color w:val="auto"/>
              </w:rPr>
            </w:pPr>
          </w:p>
        </w:tc>
      </w:tr>
    </w:tbl>
    <w:p>
      <w:pPr>
        <w:spacing w:line="480" w:lineRule="exact"/>
        <w:jc w:val="center"/>
        <w:rPr>
          <w:rFonts w:ascii="隶书" w:hAnsi="宋体" w:eastAsia="隶书"/>
          <w:bCs/>
          <w:color w:val="auto"/>
          <w:sz w:val="36"/>
          <w:szCs w:val="36"/>
        </w:rPr>
      </w:pPr>
    </w:p>
    <w:p>
      <w:pPr>
        <w:pStyle w:val="6"/>
        <w:rPr>
          <w:color w:val="auto"/>
        </w:rPr>
      </w:pPr>
      <w:r>
        <w:rPr>
          <w:rFonts w:hint="eastAsia"/>
          <w:color w:val="auto"/>
        </w:rPr>
        <w:t xml:space="preserve">说明：不符合标注N  </w:t>
      </w:r>
    </w:p>
    <w:p>
      <w:pPr>
        <w:spacing w:line="480" w:lineRule="exact"/>
        <w:rPr>
          <w:rFonts w:ascii="隶书" w:hAnsi="宋体" w:eastAsia="隶书"/>
          <w:bCs/>
          <w:color w:val="auto"/>
          <w:sz w:val="36"/>
          <w:szCs w:val="36"/>
        </w:rPr>
      </w:pPr>
    </w:p>
    <w:p>
      <w:pPr>
        <w:pStyle w:val="6"/>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0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05" w:type="dxa"/>
            <w:vAlign w:val="center"/>
          </w:tcPr>
          <w:p>
            <w:pPr>
              <w:rPr>
                <w:color w:val="auto"/>
                <w:sz w:val="24"/>
                <w:szCs w:val="24"/>
              </w:rPr>
            </w:pPr>
            <w:r>
              <w:rPr>
                <w:rFonts w:hint="eastAsia"/>
                <w:color w:val="auto"/>
                <w:sz w:val="24"/>
                <w:szCs w:val="24"/>
              </w:rPr>
              <w:t>受审核部门：品保部   主管领导：陈旺春       陪同人员：陈瑞春</w:t>
            </w:r>
          </w:p>
        </w:tc>
        <w:tc>
          <w:tcPr>
            <w:tcW w:w="11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05" w:type="dxa"/>
            <w:vAlign w:val="center"/>
          </w:tcPr>
          <w:p>
            <w:pPr>
              <w:spacing w:before="120"/>
              <w:rPr>
                <w:color w:val="auto"/>
              </w:rPr>
            </w:pPr>
            <w:r>
              <w:rPr>
                <w:rFonts w:hint="eastAsia"/>
                <w:color w:val="auto"/>
                <w:sz w:val="24"/>
                <w:szCs w:val="24"/>
              </w:rPr>
              <w:t>审核员：文平    审核时间：2020年12月11日</w:t>
            </w:r>
          </w:p>
        </w:tc>
        <w:tc>
          <w:tcPr>
            <w:tcW w:w="11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05" w:type="dxa"/>
            <w:vAlign w:val="center"/>
          </w:tcPr>
          <w:p>
            <w:pPr>
              <w:rPr>
                <w:color w:val="auto"/>
                <w:sz w:val="24"/>
                <w:szCs w:val="24"/>
              </w:rPr>
            </w:pPr>
            <w:r>
              <w:rPr>
                <w:rFonts w:hint="eastAsia"/>
                <w:color w:val="auto"/>
                <w:sz w:val="24"/>
                <w:szCs w:val="24"/>
              </w:rPr>
              <w:t>审核条款：</w:t>
            </w:r>
          </w:p>
        </w:tc>
        <w:tc>
          <w:tcPr>
            <w:tcW w:w="11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405"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查《岗位职责》，已经明确了品保部的岗位职责，具体为：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5"/>
              </w:numPr>
              <w:spacing w:line="400" w:lineRule="exact"/>
              <w:rPr>
                <w:rFonts w:ascii="宋体" w:hAnsi="宋体" w:cs="宋体"/>
                <w:color w:val="auto"/>
                <w:szCs w:val="21"/>
              </w:rPr>
            </w:pPr>
            <w:r>
              <w:rPr>
                <w:rFonts w:hint="eastAsia" w:ascii="宋体" w:hAnsi="宋体" w:cs="宋体"/>
                <w:color w:val="auto"/>
                <w:szCs w:val="21"/>
              </w:rPr>
              <w:t>负责组织产品实现过程的策划；</w:t>
            </w:r>
          </w:p>
          <w:p>
            <w:pPr>
              <w:numPr>
                <w:ilvl w:val="0"/>
                <w:numId w:val="5"/>
              </w:numPr>
              <w:spacing w:line="400" w:lineRule="exact"/>
              <w:rPr>
                <w:rFonts w:ascii="宋体" w:hAnsi="宋体" w:cs="宋体"/>
                <w:color w:val="auto"/>
                <w:szCs w:val="21"/>
              </w:rPr>
            </w:pPr>
            <w:r>
              <w:rPr>
                <w:rFonts w:hint="eastAsia" w:ascii="宋体" w:hAnsi="宋体" w:cs="宋体"/>
                <w:color w:val="auto"/>
                <w:szCs w:val="21"/>
              </w:rPr>
              <w:t>负责生产过程中的技术指导和不合格的控制。</w:t>
            </w:r>
          </w:p>
          <w:p>
            <w:pPr>
              <w:numPr>
                <w:ilvl w:val="0"/>
                <w:numId w:val="5"/>
              </w:numPr>
              <w:spacing w:line="400" w:lineRule="exact"/>
              <w:rPr>
                <w:rFonts w:ascii="宋体" w:hAnsi="宋体" w:cs="宋体"/>
                <w:color w:val="auto"/>
                <w:sz w:val="24"/>
                <w:szCs w:val="24"/>
              </w:rPr>
            </w:pPr>
            <w:r>
              <w:rPr>
                <w:rFonts w:hint="eastAsia" w:ascii="宋体" w:hAnsi="宋体" w:cs="宋体"/>
                <w:color w:val="auto"/>
                <w:szCs w:val="21"/>
              </w:rPr>
              <w:t>负责对本公司生产、监视和测量设备的管理工作；</w:t>
            </w:r>
          </w:p>
          <w:p>
            <w:pPr>
              <w:numPr>
                <w:ilvl w:val="0"/>
                <w:numId w:val="5"/>
              </w:numPr>
              <w:spacing w:line="400" w:lineRule="exact"/>
              <w:rPr>
                <w:rFonts w:ascii="宋体" w:hAnsi="宋体" w:cs="宋体"/>
                <w:color w:val="auto"/>
                <w:szCs w:val="21"/>
              </w:rPr>
            </w:pPr>
            <w:r>
              <w:rPr>
                <w:rFonts w:hint="eastAsia" w:ascii="宋体" w:hAnsi="宋体" w:cs="宋体"/>
                <w:color w:val="auto"/>
                <w:szCs w:val="21"/>
              </w:rPr>
              <w:t>负责来料及生产产品的检验工作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1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405" w:type="dxa"/>
          </w:tcPr>
          <w:p>
            <w:pPr>
              <w:spacing w:line="400" w:lineRule="atLeast"/>
              <w:ind w:firstLine="420" w:firstLineChars="200"/>
              <w:rPr>
                <w:rFonts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ascii="宋体" w:hAnsi="宋体"/>
                <w:color w:val="auto"/>
                <w:szCs w:val="21"/>
              </w:rPr>
            </w:pPr>
            <w:r>
              <w:rPr>
                <w:rFonts w:hint="eastAsia" w:ascii="宋体" w:hAnsi="宋体"/>
                <w:color w:val="auto"/>
                <w:szCs w:val="21"/>
              </w:rPr>
              <w:t>1、</w:t>
            </w:r>
            <w:r>
              <w:rPr>
                <w:rFonts w:hint="eastAsia" w:asciiTheme="minorEastAsia" w:hAnsiTheme="minorEastAsia"/>
                <w:color w:val="auto"/>
                <w:szCs w:val="21"/>
              </w:rPr>
              <w:t>品质客诉客怨每月≤3次</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2、</w:t>
            </w:r>
            <w:r>
              <w:rPr>
                <w:rFonts w:hint="eastAsia" w:asciiTheme="minorEastAsia" w:hAnsiTheme="minorEastAsia"/>
                <w:color w:val="auto"/>
                <w:szCs w:val="21"/>
              </w:rPr>
              <w:t>出货批次合格率 ≥95%</w:t>
            </w:r>
            <w:r>
              <w:rPr>
                <w:rFonts w:hint="eastAsia" w:ascii="宋体" w:hAnsi="宋体"/>
                <w:color w:val="auto"/>
                <w:szCs w:val="21"/>
              </w:rPr>
              <w:t>；</w:t>
            </w:r>
          </w:p>
          <w:p>
            <w:pPr>
              <w:pStyle w:val="15"/>
              <w:rPr>
                <w:rFonts w:ascii="宋体" w:hAnsi="宋体"/>
                <w:color w:val="auto"/>
                <w:szCs w:val="21"/>
              </w:rPr>
            </w:pPr>
            <w:r>
              <w:rPr>
                <w:rFonts w:hint="eastAsia" w:ascii="宋体" w:hAnsi="宋体"/>
                <w:color w:val="auto"/>
                <w:szCs w:val="21"/>
              </w:rPr>
              <w:t>3、</w:t>
            </w:r>
            <w:r>
              <w:rPr>
                <w:rFonts w:hint="eastAsia" w:asciiTheme="minorEastAsia" w:hAnsiTheme="minorEastAsia"/>
                <w:color w:val="auto"/>
                <w:szCs w:val="21"/>
              </w:rPr>
              <w:t>进料检查合格率≥</w:t>
            </w:r>
            <w:r>
              <w:rPr>
                <w:rFonts w:asciiTheme="minorEastAsia" w:hAnsiTheme="minorEastAsia"/>
                <w:color w:val="auto"/>
                <w:szCs w:val="21"/>
              </w:rPr>
              <w:t>9</w:t>
            </w:r>
            <w:r>
              <w:rPr>
                <w:rFonts w:hint="eastAsia" w:asciiTheme="minorEastAsia" w:hAnsiTheme="minorEastAsia"/>
                <w:color w:val="auto"/>
                <w:szCs w:val="21"/>
              </w:rPr>
              <w:t>8</w:t>
            </w:r>
            <w:r>
              <w:rPr>
                <w:rFonts w:asciiTheme="minorEastAsia" w:hAnsiTheme="minorEastAsia"/>
                <w:color w:val="auto"/>
                <w:szCs w:val="21"/>
              </w:rPr>
              <w:t>%</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4、</w:t>
            </w:r>
            <w:r>
              <w:rPr>
                <w:rFonts w:hint="eastAsia" w:asciiTheme="minorEastAsia" w:hAnsiTheme="minorEastAsia"/>
                <w:color w:val="auto"/>
                <w:szCs w:val="21"/>
              </w:rPr>
              <w:t>文件控制率 100%</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查2020年4月-2020年11月《部门质量目标完成情况统计表》对部门目标进行考核，综合完成情况为：</w:t>
            </w:r>
          </w:p>
          <w:p>
            <w:pPr>
              <w:spacing w:line="400" w:lineRule="atLeast"/>
              <w:ind w:firstLine="420" w:firstLineChars="200"/>
              <w:rPr>
                <w:rFonts w:ascii="宋体" w:hAnsi="宋体"/>
                <w:color w:val="auto"/>
                <w:szCs w:val="21"/>
              </w:rPr>
            </w:pPr>
            <w:r>
              <w:rPr>
                <w:rFonts w:hint="eastAsia" w:ascii="宋体" w:hAnsi="宋体"/>
                <w:color w:val="auto"/>
                <w:szCs w:val="21"/>
              </w:rPr>
              <w:t>1、</w:t>
            </w:r>
            <w:r>
              <w:rPr>
                <w:rFonts w:hint="eastAsia" w:asciiTheme="minorEastAsia" w:hAnsiTheme="minorEastAsia"/>
                <w:color w:val="auto"/>
                <w:szCs w:val="21"/>
              </w:rPr>
              <w:t>品质客诉客怨0次</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2、</w:t>
            </w:r>
            <w:r>
              <w:rPr>
                <w:rFonts w:hint="eastAsia" w:asciiTheme="minorEastAsia" w:hAnsiTheme="minorEastAsia"/>
                <w:color w:val="auto"/>
                <w:szCs w:val="21"/>
              </w:rPr>
              <w:t>出货批次合格率 97%</w:t>
            </w:r>
            <w:r>
              <w:rPr>
                <w:rFonts w:hint="eastAsia" w:ascii="宋体" w:hAnsi="宋体"/>
                <w:color w:val="auto"/>
                <w:szCs w:val="21"/>
              </w:rPr>
              <w:t>；</w:t>
            </w:r>
          </w:p>
          <w:p>
            <w:pPr>
              <w:pStyle w:val="15"/>
              <w:rPr>
                <w:rFonts w:ascii="宋体" w:hAnsi="宋体"/>
                <w:color w:val="auto"/>
                <w:szCs w:val="21"/>
              </w:rPr>
            </w:pPr>
            <w:r>
              <w:rPr>
                <w:rFonts w:hint="eastAsia" w:ascii="宋体" w:hAnsi="宋体"/>
                <w:color w:val="auto"/>
                <w:szCs w:val="21"/>
              </w:rPr>
              <w:t>3、</w:t>
            </w:r>
            <w:r>
              <w:rPr>
                <w:rFonts w:hint="eastAsia" w:asciiTheme="minorEastAsia" w:hAnsiTheme="minorEastAsia"/>
                <w:color w:val="auto"/>
                <w:szCs w:val="21"/>
              </w:rPr>
              <w:t>进料检查合格率100</w:t>
            </w:r>
            <w:r>
              <w:rPr>
                <w:rFonts w:asciiTheme="minorEastAsia" w:hAnsiTheme="minorEastAsia"/>
                <w:color w:val="auto"/>
                <w:szCs w:val="21"/>
              </w:rPr>
              <w:t>%</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4、</w:t>
            </w:r>
            <w:r>
              <w:rPr>
                <w:rFonts w:hint="eastAsia" w:asciiTheme="minorEastAsia" w:hAnsiTheme="minorEastAsia"/>
                <w:color w:val="auto"/>
                <w:szCs w:val="21"/>
              </w:rPr>
              <w:t>文件控制率 100%</w:t>
            </w:r>
            <w:r>
              <w:rPr>
                <w:rFonts w:hint="eastAsia" w:ascii="宋体" w:hAnsi="宋体"/>
                <w:color w:val="auto"/>
                <w:szCs w:val="21"/>
              </w:rPr>
              <w:t>。</w:t>
            </w: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质量目标缺乏指标实际完成的实证性资料，已跟负责人沟通。基本达到目标要求</w:t>
            </w:r>
          </w:p>
        </w:tc>
        <w:tc>
          <w:tcPr>
            <w:tcW w:w="11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监视和测量资源</w:t>
            </w:r>
          </w:p>
        </w:tc>
        <w:tc>
          <w:tcPr>
            <w:tcW w:w="960" w:type="dxa"/>
          </w:tcPr>
          <w:p>
            <w:pPr>
              <w:rPr>
                <w:rFonts w:ascii="宋体" w:hAnsi="宋体" w:cs="新宋体"/>
                <w:color w:val="auto"/>
                <w:szCs w:val="21"/>
              </w:rPr>
            </w:pPr>
            <w:r>
              <w:rPr>
                <w:rFonts w:hint="eastAsia" w:ascii="宋体" w:hAnsi="宋体" w:cs="宋体"/>
                <w:color w:val="auto"/>
                <w:szCs w:val="21"/>
              </w:rPr>
              <w:t>7.1.5</w:t>
            </w:r>
          </w:p>
        </w:tc>
        <w:tc>
          <w:tcPr>
            <w:tcW w:w="10405" w:type="dxa"/>
          </w:tcPr>
          <w:p>
            <w:pPr>
              <w:spacing w:line="400" w:lineRule="exact"/>
              <w:ind w:firstLine="630" w:firstLineChars="300"/>
              <w:rPr>
                <w:rFonts w:ascii="宋体" w:hAnsi="宋体"/>
                <w:color w:val="auto"/>
                <w:szCs w:val="21"/>
              </w:rPr>
            </w:pPr>
            <w:r>
              <w:rPr>
                <w:rFonts w:hint="eastAsia" w:ascii="宋体" w:hAnsi="宋体"/>
                <w:color w:val="auto"/>
                <w:szCs w:val="21"/>
              </w:rPr>
              <w:t>公司的监视和测量设施设备主要是</w:t>
            </w:r>
            <w:r>
              <w:rPr>
                <w:rFonts w:hint="eastAsia"/>
                <w:color w:val="auto"/>
                <w:szCs w:val="21"/>
              </w:rPr>
              <w:t>电子秤、电子天平、毫欧电阻仪、数字温控表等</w:t>
            </w:r>
            <w:r>
              <w:rPr>
                <w:rFonts w:hint="eastAsia" w:ascii="宋体" w:hAnsi="宋体"/>
                <w:color w:val="auto"/>
                <w:szCs w:val="21"/>
              </w:rPr>
              <w:t>，能保证产品的产品检测要求。</w:t>
            </w:r>
            <w:r>
              <w:rPr>
                <w:rFonts w:hint="eastAsia" w:ascii="宋体" w:hAnsi="宋体"/>
                <w:bCs/>
                <w:color w:val="auto"/>
                <w:szCs w:val="21"/>
              </w:rPr>
              <w:t>查在用检具的校准证书，能提供以上检具的有效检定或校准证书，符合标准要求，具体见附件</w:t>
            </w:r>
          </w:p>
        </w:tc>
        <w:tc>
          <w:tcPr>
            <w:tcW w:w="1184" w:type="dxa"/>
          </w:tcPr>
          <w:p>
            <w:pPr>
              <w:rPr>
                <w:color w:val="auto"/>
              </w:rPr>
            </w:pPr>
          </w:p>
          <w:p>
            <w:pPr>
              <w:pStyle w:val="2"/>
              <w:rPr>
                <w:color w:val="auto"/>
              </w:rPr>
            </w:pPr>
            <w:r>
              <w:rPr>
                <w:rFonts w:hint="eastAsia"/>
                <w:color w:val="auto"/>
              </w:rPr>
              <w:t>符合</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right="71" w:rightChars="34" w:firstLine="210" w:firstLineChars="100"/>
              <w:jc w:val="left"/>
              <w:rPr>
                <w:rFonts w:ascii="宋体" w:hAnsi="宋体" w:cs="宋体"/>
                <w:color w:val="auto"/>
                <w:szCs w:val="21"/>
              </w:rPr>
            </w:pPr>
            <w:r>
              <w:rPr>
                <w:rFonts w:hint="eastAsia" w:ascii="宋体" w:hAnsi="宋体" w:cs="宋体"/>
                <w:color w:val="auto"/>
                <w:szCs w:val="21"/>
              </w:rPr>
              <w:t>产品和服务放行；</w:t>
            </w:r>
          </w:p>
        </w:tc>
        <w:tc>
          <w:tcPr>
            <w:tcW w:w="960" w:type="dxa"/>
          </w:tcPr>
          <w:p>
            <w:pPr>
              <w:spacing w:line="360" w:lineRule="auto"/>
              <w:ind w:right="71" w:rightChars="34"/>
              <w:jc w:val="left"/>
              <w:rPr>
                <w:rFonts w:ascii="宋体" w:hAnsi="宋体" w:cs="宋体"/>
                <w:color w:val="auto"/>
                <w:sz w:val="21"/>
                <w:szCs w:val="21"/>
              </w:rPr>
            </w:pPr>
            <w:r>
              <w:rPr>
                <w:rFonts w:hint="eastAsia" w:ascii="宋体" w:hAnsi="宋体" w:cs="宋体"/>
                <w:color w:val="auto"/>
                <w:sz w:val="21"/>
                <w:szCs w:val="21"/>
              </w:rPr>
              <w:t>8.6</w:t>
            </w:r>
          </w:p>
        </w:tc>
        <w:tc>
          <w:tcPr>
            <w:tcW w:w="10405" w:type="dxa"/>
          </w:tcPr>
          <w:p>
            <w:pPr>
              <w:ind w:firstLine="420" w:firstLineChars="200"/>
              <w:rPr>
                <w:color w:val="auto"/>
                <w:sz w:val="21"/>
                <w:szCs w:val="21"/>
              </w:rPr>
            </w:pPr>
            <w:r>
              <w:rPr>
                <w:rFonts w:hint="eastAsia"/>
                <w:color w:val="auto"/>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color w:val="auto"/>
                <w:sz w:val="21"/>
                <w:szCs w:val="21"/>
              </w:rPr>
            </w:pPr>
            <w:r>
              <w:rPr>
                <w:rFonts w:hint="eastAsia"/>
                <w:color w:val="auto"/>
                <w:sz w:val="21"/>
                <w:szCs w:val="21"/>
              </w:rPr>
              <w:t>◆公司对特殊放行或紧急放行情况予以界定，原则上，一般情况下不许特殊放行或紧急放行；若特殊情况下，要实施紧急放行时，一定要得到生技部负责人许可、公司总经理批准，适用时得到顾客的批准后方可实施。体系运行至今尚未发生特殊放行或紧急放行的情况。</w:t>
            </w:r>
          </w:p>
          <w:p>
            <w:pPr>
              <w:rPr>
                <w:color w:val="auto"/>
                <w:sz w:val="21"/>
                <w:szCs w:val="21"/>
              </w:rPr>
            </w:pPr>
            <w:r>
              <w:rPr>
                <w:rFonts w:hint="eastAsia"/>
                <w:color w:val="auto"/>
                <w:sz w:val="21"/>
                <w:szCs w:val="21"/>
              </w:rPr>
              <w:t>◆公司明确对各阶段产品和服务的放行均须实施必要的记录并保留。</w:t>
            </w:r>
          </w:p>
          <w:p>
            <w:pPr>
              <w:widowControl/>
              <w:jc w:val="left"/>
              <w:rPr>
                <w:color w:val="auto"/>
                <w:sz w:val="21"/>
                <w:szCs w:val="21"/>
              </w:rPr>
            </w:pPr>
            <w:r>
              <w:rPr>
                <w:rFonts w:hint="eastAsia"/>
                <w:color w:val="auto"/>
                <w:sz w:val="21"/>
                <w:szCs w:val="21"/>
              </w:rPr>
              <w:t>查见：生产及检验执行标准：</w:t>
            </w:r>
            <w:r>
              <w:rPr>
                <w:rFonts w:ascii="宋体" w:hAnsi="宋体" w:cs="宋体"/>
                <w:color w:val="auto"/>
                <w:sz w:val="21"/>
                <w:szCs w:val="21"/>
              </w:rPr>
              <w:t>GB/T 30835-2014 锂离子电池用炭复合磷酸铁锂正极材料</w:t>
            </w:r>
            <w:r>
              <w:rPr>
                <w:rFonts w:hint="eastAsia" w:ascii="宋体" w:hAnsi="宋体" w:cs="宋体"/>
                <w:color w:val="auto"/>
                <w:sz w:val="21"/>
                <w:szCs w:val="21"/>
              </w:rPr>
              <w:t>；</w:t>
            </w:r>
            <w:r>
              <w:rPr>
                <w:rFonts w:ascii="宋体" w:hAnsi="宋体" w:cs="宋体"/>
                <w:color w:val="auto"/>
                <w:sz w:val="21"/>
                <w:szCs w:val="21"/>
              </w:rPr>
              <w:t>GB/T21354-2008 粉末产品振实密度测定通用方法</w:t>
            </w:r>
            <w:r>
              <w:rPr>
                <w:rFonts w:hint="eastAsia"/>
                <w:color w:val="auto"/>
                <w:sz w:val="21"/>
                <w:szCs w:val="21"/>
              </w:rPr>
              <w:t>等标准，《工艺流程卡》以及客户订单要求。对各阶段检验标准及检验方法等做了规定。</w:t>
            </w:r>
          </w:p>
          <w:p>
            <w:pPr>
              <w:rPr>
                <w:rFonts w:hint="eastAsia"/>
                <w:color w:val="auto"/>
                <w:sz w:val="21"/>
                <w:szCs w:val="21"/>
              </w:rPr>
            </w:pPr>
            <w:r>
              <w:rPr>
                <w:rFonts w:hint="eastAsia"/>
                <w:color w:val="auto"/>
                <w:sz w:val="21"/>
                <w:szCs w:val="21"/>
              </w:rPr>
              <w:t>原材料检验：主要对石墨进行了检验，其他物料只是核对相应信息。</w:t>
            </w:r>
          </w:p>
          <w:p>
            <w:pPr>
              <w:autoSpaceDE w:val="0"/>
              <w:autoSpaceDN w:val="0"/>
              <w:jc w:val="left"/>
              <w:rPr>
                <w:rFonts w:hint="eastAsia" w:ascii="宋体" w:hAnsi="宋体" w:cs="宋体"/>
                <w:bCs/>
                <w:color w:val="auto"/>
                <w:sz w:val="21"/>
                <w:szCs w:val="21"/>
              </w:rPr>
            </w:pPr>
            <w:r>
              <w:rPr>
                <w:rFonts w:hint="eastAsia" w:ascii="宋体" w:hAnsi="宋体" w:cs="宋体"/>
                <w:color w:val="auto"/>
                <w:sz w:val="21"/>
                <w:szCs w:val="21"/>
              </w:rPr>
              <w:t>查《进料检验表》料号</w:t>
            </w:r>
            <w:r>
              <w:rPr>
                <w:rFonts w:hint="eastAsia" w:ascii="宋体" w:hAnsi="宋体" w:cs="宋体"/>
                <w:bCs/>
                <w:color w:val="auto"/>
                <w:sz w:val="21"/>
                <w:szCs w:val="21"/>
              </w:rPr>
              <w:t>：</w:t>
            </w:r>
            <w:r>
              <w:rPr>
                <w:rFonts w:hint="eastAsia" w:ascii="宋体" w:hAnsi="宋体" w:cs="宋体"/>
                <w:color w:val="auto"/>
                <w:sz w:val="21"/>
                <w:szCs w:val="21"/>
              </w:rPr>
              <w:t>YA09、品名：AKB09石墨粉、交货数量：1000KG；</w:t>
            </w:r>
          </w:p>
          <w:p>
            <w:pPr>
              <w:autoSpaceDE w:val="0"/>
              <w:autoSpaceDN w:val="0"/>
              <w:jc w:val="left"/>
              <w:rPr>
                <w:rFonts w:hint="eastAsia" w:ascii="宋体" w:hAnsi="宋体" w:cs="宋体"/>
                <w:color w:val="auto"/>
                <w:sz w:val="21"/>
                <w:szCs w:val="21"/>
              </w:rPr>
            </w:pPr>
            <w:r>
              <w:rPr>
                <w:rFonts w:hint="eastAsia" w:ascii="宋体" w:hAnsi="宋体" w:cs="宋体"/>
                <w:color w:val="auto"/>
                <w:sz w:val="21"/>
                <w:szCs w:val="21"/>
              </w:rPr>
              <w:t>检验日期：2020.05.27、检验员：刘欢、生产批号: 20E22-4、松装密度(ml/100g) 标准值:107～117)110、振实密度(ml/100g)：(标准值:89～99)94、粒径分布(取样1-3g测试)2.2； -100目～+160目(g)23.3；-160目～+200目(g)72.1； -200目～+300目(g)99.7；-300目(g) (标准值:1～5)2.7。</w:t>
            </w:r>
          </w:p>
          <w:p>
            <w:pPr>
              <w:rPr>
                <w:color w:val="auto"/>
                <w:sz w:val="21"/>
                <w:szCs w:val="21"/>
              </w:rPr>
            </w:pPr>
            <w:r>
              <w:rPr>
                <w:rFonts w:hint="eastAsia"/>
                <w:color w:val="auto"/>
                <w:sz w:val="21"/>
                <w:szCs w:val="21"/>
              </w:rPr>
              <w:t>.......</w:t>
            </w:r>
          </w:p>
          <w:p>
            <w:pPr>
              <w:rPr>
                <w:color w:val="auto"/>
                <w:sz w:val="21"/>
                <w:szCs w:val="21"/>
              </w:rPr>
            </w:pPr>
          </w:p>
          <w:p>
            <w:pPr>
              <w:rPr>
                <w:rFonts w:hint="eastAsia"/>
                <w:color w:val="auto"/>
                <w:sz w:val="21"/>
                <w:szCs w:val="21"/>
              </w:rPr>
            </w:pPr>
            <w:r>
              <w:rPr>
                <w:rFonts w:hint="eastAsia"/>
                <w:color w:val="auto"/>
                <w:sz w:val="21"/>
                <w:szCs w:val="21"/>
              </w:rPr>
              <w:t>二、过程检验：</w:t>
            </w:r>
          </w:p>
          <w:p>
            <w:pPr>
              <w:widowControl/>
              <w:rPr>
                <w:rFonts w:hint="eastAsia" w:ascii="宋体" w:hAnsi="宋体" w:cs="宋体"/>
                <w:b/>
                <w:bCs/>
                <w:color w:val="auto"/>
                <w:sz w:val="21"/>
                <w:szCs w:val="21"/>
              </w:rPr>
            </w:pPr>
            <w:r>
              <w:rPr>
                <w:rFonts w:hint="eastAsia" w:ascii="宋体" w:hAnsi="宋体" w:cs="宋体"/>
                <w:b/>
                <w:color w:val="auto"/>
                <w:sz w:val="21"/>
                <w:szCs w:val="21"/>
              </w:rPr>
              <w:t>查：</w:t>
            </w:r>
            <w:r>
              <w:rPr>
                <w:rFonts w:hint="eastAsia" w:ascii="宋体" w:hAnsi="宋体" w:cs="宋体"/>
                <w:b/>
                <w:bCs/>
                <w:color w:val="auto"/>
                <w:sz w:val="21"/>
                <w:szCs w:val="21"/>
              </w:rPr>
              <w:t>首 末 件 检 验 记 录 表：</w:t>
            </w:r>
          </w:p>
          <w:p>
            <w:pPr>
              <w:autoSpaceDE w:val="0"/>
              <w:autoSpaceDN w:val="0"/>
              <w:jc w:val="left"/>
              <w:rPr>
                <w:rFonts w:hint="eastAsia" w:ascii="宋体" w:hAnsi="宋体" w:cs="宋体"/>
                <w:color w:val="auto"/>
                <w:sz w:val="21"/>
                <w:szCs w:val="21"/>
              </w:rPr>
            </w:pPr>
            <w:r>
              <w:rPr>
                <w:rFonts w:hint="eastAsia" w:ascii="宋体" w:hAnsi="宋体" w:cs="宋体"/>
                <w:bCs/>
                <w:color w:val="auto"/>
                <w:sz w:val="21"/>
                <w:szCs w:val="21"/>
              </w:rPr>
              <w:t>反应釜编号：4、产品名称：镍包石墨粉；检验标准：成品检验标准；检验员：刘欢；检验日期：2020.10.25，生产日期：2020.10.25、批量生产25kg，取样1000g，记录1000g</w:t>
            </w:r>
          </w:p>
          <w:p>
            <w:pPr>
              <w:rPr>
                <w:rFonts w:hint="eastAsia" w:ascii="宋体" w:hAnsi="宋体" w:cs="宋体"/>
                <w:color w:val="auto"/>
                <w:sz w:val="21"/>
                <w:szCs w:val="21"/>
              </w:rPr>
            </w:pPr>
            <w:r>
              <w:rPr>
                <w:rFonts w:hint="eastAsia" w:ascii="宋体" w:hAnsi="宋体" w:cs="宋体"/>
                <w:color w:val="auto"/>
                <w:sz w:val="21"/>
                <w:szCs w:val="21"/>
              </w:rPr>
              <w:t>松装密度(ml/100g)；(标准值:70～85)：81；振实密度(ml/100g)：(标准值:58～68)、58；粒径分布(取样200g测试)：+100目(g)：(准值:&lt;5 )、4.1等。</w:t>
            </w:r>
          </w:p>
          <w:p>
            <w:pPr>
              <w:pStyle w:val="2"/>
              <w:rPr>
                <w:rFonts w:hint="eastAsia"/>
                <w:color w:val="auto"/>
                <w:sz w:val="21"/>
                <w:szCs w:val="21"/>
              </w:rPr>
            </w:pPr>
          </w:p>
          <w:p>
            <w:pPr>
              <w:widowControl/>
              <w:rPr>
                <w:rFonts w:hint="eastAsia" w:ascii="宋体" w:hAnsi="宋体" w:cs="宋体"/>
                <w:b/>
                <w:color w:val="auto"/>
                <w:sz w:val="21"/>
                <w:szCs w:val="21"/>
              </w:rPr>
            </w:pPr>
            <w:r>
              <w:rPr>
                <w:rFonts w:hint="eastAsia" w:ascii="宋体" w:hAnsi="宋体" w:cs="宋体"/>
                <w:b/>
                <w:color w:val="auto"/>
                <w:sz w:val="21"/>
                <w:szCs w:val="21"/>
              </w:rPr>
              <w:t>查：有提供生产过程工艺监控报告：</w:t>
            </w:r>
          </w:p>
          <w:p>
            <w:pPr>
              <w:ind w:right="177"/>
              <w:rPr>
                <w:rFonts w:hint="eastAsia" w:ascii="宋体" w:hAnsi="宋体"/>
                <w:color w:val="auto"/>
                <w:sz w:val="21"/>
                <w:szCs w:val="21"/>
              </w:rPr>
            </w:pPr>
            <w:r>
              <w:rPr>
                <w:rFonts w:hint="eastAsia" w:ascii="宋体" w:hAnsi="宋体" w:cs="宋体"/>
                <w:bCs/>
                <w:color w:val="auto"/>
                <w:sz w:val="21"/>
                <w:szCs w:val="21"/>
              </w:rPr>
              <w:t>查：生产过程工艺监控报告检查日期  ：2020.10.25</w:t>
            </w:r>
            <w:r>
              <w:rPr>
                <w:rFonts w:hint="eastAsia" w:ascii="宋体" w:hAnsi="宋体"/>
                <w:color w:val="auto"/>
                <w:sz w:val="21"/>
                <w:szCs w:val="21"/>
              </w:rPr>
              <w:t xml:space="preserve"> 、检验员：陈瑞春、</w:t>
            </w:r>
          </w:p>
          <w:p>
            <w:pPr>
              <w:ind w:right="177"/>
              <w:rPr>
                <w:rFonts w:hint="eastAsia" w:ascii="宋体" w:hAnsi="宋体" w:cs="宋体"/>
                <w:color w:val="auto"/>
                <w:sz w:val="21"/>
                <w:szCs w:val="21"/>
              </w:rPr>
            </w:pPr>
            <w:r>
              <w:rPr>
                <w:rFonts w:hint="eastAsia" w:ascii="宋体" w:hAnsi="宋体" w:cs="宋体"/>
                <w:color w:val="auto"/>
                <w:sz w:val="21"/>
                <w:szCs w:val="21"/>
              </w:rPr>
              <w:t>工序：加纯水；操作者：王涛；</w:t>
            </w:r>
          </w:p>
          <w:p>
            <w:pPr>
              <w:ind w:right="177"/>
              <w:rPr>
                <w:rFonts w:hint="eastAsia" w:ascii="宋体" w:hAnsi="宋体" w:cs="宋体"/>
                <w:color w:val="auto"/>
                <w:sz w:val="21"/>
                <w:szCs w:val="21"/>
              </w:rPr>
            </w:pPr>
            <w:r>
              <w:rPr>
                <w:rFonts w:hint="eastAsia" w:ascii="宋体" w:hAnsi="宋体" w:cs="宋体"/>
                <w:color w:val="auto"/>
                <w:sz w:val="21"/>
                <w:szCs w:val="21"/>
              </w:rPr>
              <w:t>工艺检查内容：</w:t>
            </w:r>
          </w:p>
          <w:p>
            <w:pPr>
              <w:ind w:right="177"/>
              <w:rPr>
                <w:rFonts w:hint="eastAsia" w:ascii="宋体" w:hAnsi="宋体" w:cs="宋体"/>
                <w:color w:val="auto"/>
                <w:sz w:val="21"/>
                <w:szCs w:val="21"/>
              </w:rPr>
            </w:pPr>
            <w:r>
              <w:rPr>
                <w:rFonts w:hint="eastAsia" w:ascii="宋体" w:hAnsi="宋体" w:cs="宋体"/>
                <w:color w:val="auto"/>
                <w:sz w:val="21"/>
                <w:szCs w:val="21"/>
              </w:rPr>
              <w:t>1.流量计量表清零</w:t>
            </w:r>
            <w:r>
              <w:rPr>
                <w:rFonts w:hint="eastAsia" w:ascii="宋体" w:hAnsi="宋体" w:cs="宋体"/>
                <w:color w:val="auto"/>
                <w:sz w:val="21"/>
                <w:szCs w:val="21"/>
              </w:rPr>
              <w:br w:type="textWrapping"/>
            </w:r>
            <w:r>
              <w:rPr>
                <w:rFonts w:hint="eastAsia" w:ascii="宋体" w:hAnsi="宋体" w:cs="宋体"/>
                <w:color w:val="auto"/>
                <w:sz w:val="21"/>
                <w:szCs w:val="21"/>
              </w:rPr>
              <w:t>2.设置加水量为工艺要求量</w:t>
            </w:r>
            <w:r>
              <w:rPr>
                <w:rFonts w:hint="eastAsia" w:ascii="宋体" w:hAnsi="宋体" w:cs="宋体"/>
                <w:color w:val="auto"/>
                <w:sz w:val="21"/>
                <w:szCs w:val="21"/>
              </w:rPr>
              <w:br w:type="textWrapping"/>
            </w:r>
            <w:r>
              <w:rPr>
                <w:rFonts w:hint="eastAsia" w:ascii="宋体" w:hAnsi="宋体" w:cs="宋体"/>
                <w:color w:val="auto"/>
                <w:sz w:val="21"/>
                <w:szCs w:val="21"/>
              </w:rPr>
              <w:t>3.纯水桶水位是否正常</w:t>
            </w:r>
            <w:r>
              <w:rPr>
                <w:rFonts w:hint="eastAsia" w:ascii="宋体" w:hAnsi="宋体" w:cs="宋体"/>
                <w:color w:val="auto"/>
                <w:sz w:val="21"/>
                <w:szCs w:val="21"/>
              </w:rPr>
              <w:br w:type="textWrapping"/>
            </w:r>
            <w:r>
              <w:rPr>
                <w:rFonts w:hint="eastAsia" w:ascii="宋体" w:hAnsi="宋体" w:cs="宋体"/>
                <w:color w:val="auto"/>
                <w:sz w:val="21"/>
                <w:szCs w:val="21"/>
              </w:rPr>
              <w:t>4.纯水水管是否为打开状态</w:t>
            </w:r>
            <w:r>
              <w:rPr>
                <w:rFonts w:hint="eastAsia" w:ascii="宋体" w:hAnsi="宋体" w:cs="宋体"/>
                <w:color w:val="auto"/>
                <w:sz w:val="21"/>
                <w:szCs w:val="21"/>
              </w:rPr>
              <w:br w:type="textWrapping"/>
            </w:r>
            <w:r>
              <w:rPr>
                <w:rFonts w:hint="eastAsia" w:ascii="宋体" w:hAnsi="宋体" w:cs="宋体"/>
                <w:color w:val="auto"/>
                <w:sz w:val="21"/>
                <w:szCs w:val="21"/>
              </w:rPr>
              <w:t>5.水泵上是否有覆盖物等杂物</w:t>
            </w:r>
            <w:r>
              <w:rPr>
                <w:rFonts w:hint="eastAsia" w:ascii="宋体" w:hAnsi="宋体" w:cs="宋体"/>
                <w:color w:val="auto"/>
                <w:sz w:val="21"/>
                <w:szCs w:val="21"/>
              </w:rPr>
              <w:br w:type="textWrapping"/>
            </w:r>
            <w:r>
              <w:rPr>
                <w:rFonts w:hint="eastAsia" w:ascii="宋体" w:hAnsi="宋体" w:cs="宋体"/>
                <w:color w:val="auto"/>
                <w:sz w:val="21"/>
                <w:szCs w:val="21"/>
              </w:rPr>
              <w:t>6.开启水泵开关后，是否到设定的流量水泵停止工作</w:t>
            </w:r>
          </w:p>
          <w:p>
            <w:pPr>
              <w:ind w:right="177"/>
              <w:rPr>
                <w:rFonts w:hint="eastAsia" w:ascii="宋体" w:hAnsi="宋体" w:cs="宋体"/>
                <w:color w:val="auto"/>
                <w:sz w:val="21"/>
                <w:szCs w:val="21"/>
              </w:rPr>
            </w:pPr>
          </w:p>
          <w:p>
            <w:pPr>
              <w:ind w:right="177"/>
              <w:rPr>
                <w:rFonts w:hint="eastAsia" w:ascii="宋体" w:hAnsi="宋体" w:cs="宋体"/>
                <w:color w:val="auto"/>
                <w:sz w:val="21"/>
                <w:szCs w:val="21"/>
              </w:rPr>
            </w:pPr>
            <w:r>
              <w:rPr>
                <w:rFonts w:hint="eastAsia" w:ascii="宋体" w:hAnsi="宋体" w:cs="宋体"/>
                <w:color w:val="auto"/>
                <w:sz w:val="21"/>
                <w:szCs w:val="21"/>
              </w:rPr>
              <w:t>查：工序：开启搅拌电机：操作者：王涛；</w:t>
            </w:r>
          </w:p>
          <w:p>
            <w:pPr>
              <w:ind w:right="177"/>
              <w:rPr>
                <w:rFonts w:hint="eastAsia" w:ascii="宋体" w:hAnsi="宋体" w:cs="宋体"/>
                <w:color w:val="auto"/>
                <w:sz w:val="21"/>
                <w:szCs w:val="21"/>
              </w:rPr>
            </w:pPr>
            <w:r>
              <w:rPr>
                <w:rFonts w:hint="eastAsia" w:ascii="宋体" w:hAnsi="宋体" w:cs="宋体"/>
                <w:color w:val="auto"/>
                <w:sz w:val="21"/>
                <w:szCs w:val="21"/>
              </w:rPr>
              <w:t>工艺检查内容：</w:t>
            </w:r>
          </w:p>
          <w:p>
            <w:pPr>
              <w:ind w:right="177"/>
              <w:rPr>
                <w:rFonts w:hint="eastAsia" w:ascii="宋体" w:hAnsi="宋体" w:cs="宋体"/>
                <w:color w:val="auto"/>
                <w:sz w:val="21"/>
                <w:szCs w:val="21"/>
              </w:rPr>
            </w:pPr>
            <w:r>
              <w:rPr>
                <w:rFonts w:hint="eastAsia" w:ascii="宋体" w:hAnsi="宋体" w:cs="宋体"/>
                <w:color w:val="auto"/>
                <w:sz w:val="21"/>
                <w:szCs w:val="21"/>
              </w:rPr>
              <w:t>1.搅拌电机是否有覆盖物等杂物</w:t>
            </w:r>
            <w:r>
              <w:rPr>
                <w:rFonts w:hint="eastAsia" w:ascii="宋体" w:hAnsi="宋体" w:cs="宋体"/>
                <w:color w:val="auto"/>
                <w:sz w:val="21"/>
                <w:szCs w:val="21"/>
              </w:rPr>
              <w:br w:type="textWrapping"/>
            </w:r>
            <w:r>
              <w:rPr>
                <w:rFonts w:hint="eastAsia" w:ascii="宋体" w:hAnsi="宋体" w:cs="宋体"/>
                <w:color w:val="auto"/>
                <w:sz w:val="21"/>
                <w:szCs w:val="21"/>
              </w:rPr>
              <w:t>2.搅拌电机频率旋钮是否逆时针旋转到底</w:t>
            </w:r>
            <w:r>
              <w:rPr>
                <w:rFonts w:hint="eastAsia" w:ascii="宋体" w:hAnsi="宋体" w:cs="宋体"/>
                <w:color w:val="auto"/>
                <w:sz w:val="21"/>
                <w:szCs w:val="21"/>
              </w:rPr>
              <w:br w:type="textWrapping"/>
            </w:r>
            <w:r>
              <w:rPr>
                <w:rFonts w:hint="eastAsia" w:ascii="宋体" w:hAnsi="宋体" w:cs="宋体"/>
                <w:color w:val="auto"/>
                <w:sz w:val="21"/>
                <w:szCs w:val="21"/>
              </w:rPr>
              <w:t>3.设定作业指导书规定的频率</w:t>
            </w:r>
            <w:r>
              <w:rPr>
                <w:rFonts w:hint="eastAsia" w:ascii="宋体" w:hAnsi="宋体" w:cs="宋体"/>
                <w:color w:val="auto"/>
                <w:sz w:val="21"/>
                <w:szCs w:val="21"/>
              </w:rPr>
              <w:br w:type="textWrapping"/>
            </w:r>
            <w:r>
              <w:rPr>
                <w:rFonts w:hint="eastAsia" w:ascii="宋体" w:hAnsi="宋体" w:cs="宋体"/>
                <w:color w:val="auto"/>
                <w:sz w:val="21"/>
                <w:szCs w:val="21"/>
              </w:rPr>
              <w:t>4.开启搅拌电机</w:t>
            </w:r>
          </w:p>
          <w:p>
            <w:pPr>
              <w:pStyle w:val="2"/>
              <w:rPr>
                <w:rFonts w:hint="eastAsia"/>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查：工序：打开电加热：：操作者：王涛；</w:t>
            </w:r>
          </w:p>
          <w:p>
            <w:pPr>
              <w:rPr>
                <w:rFonts w:hint="eastAsia" w:ascii="宋体" w:hAnsi="宋体" w:cs="宋体"/>
                <w:color w:val="auto"/>
                <w:sz w:val="21"/>
                <w:szCs w:val="21"/>
              </w:rPr>
            </w:pPr>
            <w:r>
              <w:rPr>
                <w:rFonts w:hint="eastAsia" w:ascii="宋体" w:hAnsi="宋体" w:cs="宋体"/>
                <w:color w:val="auto"/>
                <w:sz w:val="21"/>
                <w:szCs w:val="21"/>
              </w:rPr>
              <w:t>工艺检查内容：</w:t>
            </w:r>
          </w:p>
          <w:p>
            <w:pPr>
              <w:rPr>
                <w:rFonts w:hint="eastAsia" w:ascii="宋体" w:hAnsi="宋体"/>
                <w:color w:val="auto"/>
                <w:sz w:val="21"/>
                <w:szCs w:val="21"/>
              </w:rPr>
            </w:pPr>
            <w:r>
              <w:rPr>
                <w:rFonts w:hint="eastAsia" w:ascii="宋体" w:hAnsi="宋体" w:cs="宋体"/>
                <w:color w:val="auto"/>
                <w:sz w:val="21"/>
                <w:szCs w:val="21"/>
              </w:rPr>
              <w:t>1.观察反应釜底部是否有滴渗油</w:t>
            </w:r>
            <w:r>
              <w:rPr>
                <w:rFonts w:hint="eastAsia" w:ascii="宋体" w:hAnsi="宋体" w:cs="宋体"/>
                <w:color w:val="auto"/>
                <w:sz w:val="21"/>
                <w:szCs w:val="21"/>
              </w:rPr>
              <w:br w:type="textWrapping"/>
            </w:r>
            <w:r>
              <w:rPr>
                <w:rFonts w:hint="eastAsia" w:ascii="宋体" w:hAnsi="宋体" w:cs="宋体"/>
                <w:color w:val="auto"/>
                <w:sz w:val="21"/>
                <w:szCs w:val="21"/>
              </w:rPr>
              <w:t>2.设定电加热温度</w:t>
            </w:r>
            <w:r>
              <w:rPr>
                <w:rFonts w:hint="eastAsia" w:ascii="宋体" w:hAnsi="宋体" w:cs="宋体"/>
                <w:color w:val="auto"/>
                <w:sz w:val="21"/>
                <w:szCs w:val="21"/>
              </w:rPr>
              <w:br w:type="textWrapping"/>
            </w:r>
            <w:r>
              <w:rPr>
                <w:rFonts w:hint="eastAsia" w:ascii="宋体" w:hAnsi="宋体" w:cs="宋体"/>
                <w:color w:val="auto"/>
                <w:sz w:val="21"/>
                <w:szCs w:val="21"/>
              </w:rPr>
              <w:t>3.开启电加热开关</w:t>
            </w:r>
            <w:r>
              <w:rPr>
                <w:rFonts w:hint="eastAsia" w:ascii="宋体" w:hAnsi="宋体" w:cs="宋体"/>
                <w:color w:val="auto"/>
                <w:sz w:val="21"/>
                <w:szCs w:val="21"/>
              </w:rPr>
              <w:br w:type="textWrapping"/>
            </w:r>
            <w:r>
              <w:rPr>
                <w:rFonts w:hint="eastAsia" w:ascii="宋体" w:hAnsi="宋体" w:cs="宋体"/>
                <w:color w:val="auto"/>
                <w:sz w:val="21"/>
                <w:szCs w:val="21"/>
              </w:rPr>
              <w:t>4.检查电加热温度是否在设定值上下波动</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查：工序：称取化学药剂：：操作者：王涛；</w:t>
            </w:r>
          </w:p>
          <w:p>
            <w:pPr>
              <w:rPr>
                <w:rFonts w:hint="eastAsia" w:ascii="宋体" w:hAnsi="宋体" w:cs="宋体"/>
                <w:color w:val="auto"/>
                <w:sz w:val="21"/>
                <w:szCs w:val="21"/>
              </w:rPr>
            </w:pPr>
            <w:r>
              <w:rPr>
                <w:rFonts w:hint="eastAsia" w:ascii="宋体" w:hAnsi="宋体" w:cs="宋体"/>
                <w:color w:val="auto"/>
                <w:sz w:val="21"/>
                <w:szCs w:val="21"/>
              </w:rPr>
              <w:t>工艺检查内容：</w:t>
            </w:r>
          </w:p>
          <w:p>
            <w:pPr>
              <w:rPr>
                <w:rFonts w:hint="eastAsia" w:ascii="宋体" w:hAnsi="宋体"/>
                <w:color w:val="auto"/>
                <w:sz w:val="21"/>
                <w:szCs w:val="21"/>
              </w:rPr>
            </w:pPr>
            <w:r>
              <w:rPr>
                <w:rFonts w:hint="eastAsia" w:ascii="宋体" w:hAnsi="宋体" w:cs="宋体"/>
                <w:color w:val="auto"/>
                <w:sz w:val="21"/>
                <w:szCs w:val="21"/>
              </w:rPr>
              <w:t>1.电子秤是否清零</w:t>
            </w:r>
            <w:r>
              <w:rPr>
                <w:rFonts w:hint="eastAsia" w:ascii="宋体" w:hAnsi="宋体" w:cs="宋体"/>
                <w:color w:val="auto"/>
                <w:sz w:val="21"/>
                <w:szCs w:val="21"/>
              </w:rPr>
              <w:br w:type="textWrapping"/>
            </w:r>
            <w:r>
              <w:rPr>
                <w:rFonts w:hint="eastAsia" w:ascii="宋体" w:hAnsi="宋体" w:cs="宋体"/>
                <w:color w:val="auto"/>
                <w:sz w:val="21"/>
                <w:szCs w:val="21"/>
              </w:rPr>
              <w:t>2.盛装化学药剂的器皿是否干净无杂物</w:t>
            </w:r>
            <w:r>
              <w:rPr>
                <w:rFonts w:hint="eastAsia" w:ascii="宋体" w:hAnsi="宋体" w:cs="宋体"/>
                <w:color w:val="auto"/>
                <w:sz w:val="21"/>
                <w:szCs w:val="21"/>
              </w:rPr>
              <w:br w:type="textWrapping"/>
            </w:r>
            <w:r>
              <w:rPr>
                <w:rFonts w:hint="eastAsia" w:ascii="宋体" w:hAnsi="宋体" w:cs="宋体"/>
                <w:color w:val="auto"/>
                <w:sz w:val="21"/>
                <w:szCs w:val="21"/>
              </w:rPr>
              <w:t>3.化学药品取料勺是否为专用</w:t>
            </w:r>
            <w:r>
              <w:rPr>
                <w:rFonts w:hint="eastAsia" w:ascii="宋体" w:hAnsi="宋体" w:cs="宋体"/>
                <w:color w:val="auto"/>
                <w:sz w:val="21"/>
                <w:szCs w:val="21"/>
              </w:rPr>
              <w:br w:type="textWrapping"/>
            </w:r>
            <w:r>
              <w:rPr>
                <w:rFonts w:hint="eastAsia" w:ascii="宋体" w:hAnsi="宋体" w:cs="宋体"/>
                <w:color w:val="auto"/>
                <w:sz w:val="21"/>
                <w:szCs w:val="21"/>
              </w:rPr>
              <w:t>4.单次称取量不要超过电子秤最大量程等。</w:t>
            </w:r>
          </w:p>
          <w:p>
            <w:pPr>
              <w:rPr>
                <w:rFonts w:hint="eastAsia" w:ascii="宋体" w:hAnsi="宋体"/>
                <w:color w:val="auto"/>
                <w:sz w:val="21"/>
                <w:szCs w:val="21"/>
              </w:rPr>
            </w:pPr>
            <w:r>
              <w:rPr>
                <w:rFonts w:hint="eastAsia" w:ascii="宋体" w:hAnsi="宋体"/>
                <w:color w:val="auto"/>
                <w:sz w:val="21"/>
                <w:szCs w:val="21"/>
              </w:rPr>
              <w:t>检验结果：合格。</w:t>
            </w:r>
          </w:p>
          <w:p>
            <w:pPr>
              <w:pStyle w:val="2"/>
              <w:rPr>
                <w:rFonts w:hint="eastAsia"/>
                <w:color w:val="auto"/>
                <w:sz w:val="21"/>
                <w:szCs w:val="21"/>
              </w:rPr>
            </w:pPr>
          </w:p>
          <w:p>
            <w:pPr>
              <w:rPr>
                <w:rFonts w:hint="eastAsia" w:ascii="宋体" w:hAnsi="宋体"/>
                <w:b/>
                <w:color w:val="auto"/>
                <w:sz w:val="21"/>
                <w:szCs w:val="21"/>
              </w:rPr>
            </w:pPr>
            <w:r>
              <w:rPr>
                <w:rFonts w:hint="eastAsia" w:ascii="宋体" w:hAnsi="宋体"/>
                <w:b/>
                <w:color w:val="auto"/>
                <w:sz w:val="21"/>
                <w:szCs w:val="21"/>
              </w:rPr>
              <w:t>查：OQC检验日报表（</w:t>
            </w:r>
            <w:r>
              <w:rPr>
                <w:rFonts w:ascii="宋体" w:hAnsi="宋体" w:cs="宋体"/>
                <w:b/>
                <w:color w:val="auto"/>
                <w:sz w:val="21"/>
                <w:szCs w:val="21"/>
              </w:rPr>
              <w:t>防电磁辐射材料成品检验表</w:t>
            </w:r>
            <w:r>
              <w:rPr>
                <w:rFonts w:hint="eastAsia" w:ascii="宋体" w:hAnsi="宋体"/>
                <w:b/>
                <w:color w:val="auto"/>
                <w:sz w:val="21"/>
                <w:szCs w:val="21"/>
              </w:rPr>
              <w:t>）：</w:t>
            </w:r>
          </w:p>
          <w:p>
            <w:pPr>
              <w:rPr>
                <w:rFonts w:hint="eastAsia" w:ascii="宋体" w:hAnsi="宋体"/>
                <w:color w:val="auto"/>
                <w:sz w:val="21"/>
                <w:szCs w:val="21"/>
              </w:rPr>
            </w:pPr>
            <w:r>
              <w:rPr>
                <w:rFonts w:hint="eastAsia" w:ascii="宋体" w:hAnsi="宋体"/>
                <w:color w:val="auto"/>
                <w:sz w:val="21"/>
                <w:szCs w:val="21"/>
              </w:rPr>
              <w:t>1、产品名称：镍包石墨粉</w:t>
            </w:r>
          </w:p>
          <w:p>
            <w:pPr>
              <w:rPr>
                <w:rFonts w:hint="eastAsia" w:ascii="宋体" w:hAnsi="宋体" w:cs="宋体"/>
                <w:color w:val="auto"/>
                <w:sz w:val="21"/>
                <w:szCs w:val="21"/>
              </w:rPr>
            </w:pPr>
            <w:r>
              <w:rPr>
                <w:rFonts w:hint="eastAsia" w:ascii="宋体" w:hAnsi="宋体" w:cs="宋体"/>
                <w:color w:val="auto"/>
                <w:sz w:val="21"/>
                <w:szCs w:val="21"/>
              </w:rPr>
              <w:t>检验员：刘欢、检验日期：2020.09.16、生产批号：200903-102、</w:t>
            </w:r>
          </w:p>
          <w:p>
            <w:pPr>
              <w:rPr>
                <w:rFonts w:hint="eastAsia" w:ascii="宋体" w:hAnsi="宋体" w:cs="宋体"/>
                <w:color w:val="auto"/>
                <w:sz w:val="21"/>
                <w:szCs w:val="21"/>
              </w:rPr>
            </w:pPr>
            <w:r>
              <w:rPr>
                <w:rFonts w:hint="eastAsia" w:ascii="宋体" w:hAnsi="宋体" w:cs="宋体"/>
                <w:color w:val="auto"/>
                <w:sz w:val="21"/>
                <w:szCs w:val="21"/>
              </w:rPr>
              <w:t>松装密度(ml/100g)：(标准值:70～85)、77；</w:t>
            </w:r>
          </w:p>
          <w:p>
            <w:pPr>
              <w:rPr>
                <w:rFonts w:hint="eastAsia" w:ascii="宋体" w:hAnsi="宋体" w:cs="宋体"/>
                <w:color w:val="auto"/>
                <w:sz w:val="21"/>
                <w:szCs w:val="21"/>
              </w:rPr>
            </w:pPr>
            <w:r>
              <w:rPr>
                <w:rFonts w:hint="eastAsia" w:ascii="宋体" w:hAnsi="宋体" w:cs="宋体"/>
                <w:color w:val="auto"/>
                <w:sz w:val="21"/>
                <w:szCs w:val="21"/>
              </w:rPr>
              <w:t>振实密度(ml/100g)：(标准值:58～68)：65；</w:t>
            </w:r>
          </w:p>
          <w:p>
            <w:pPr>
              <w:rPr>
                <w:rFonts w:hint="eastAsia" w:ascii="宋体" w:hAnsi="宋体" w:cs="宋体"/>
                <w:color w:val="auto"/>
                <w:sz w:val="21"/>
                <w:szCs w:val="21"/>
              </w:rPr>
            </w:pPr>
            <w:r>
              <w:rPr>
                <w:rFonts w:hint="eastAsia" w:ascii="宋体" w:hAnsi="宋体" w:cs="宋体"/>
                <w:color w:val="auto"/>
                <w:sz w:val="21"/>
                <w:szCs w:val="21"/>
              </w:rPr>
              <w:t>粒径分布(取样200g测试)：</w:t>
            </w:r>
          </w:p>
          <w:p>
            <w:pPr>
              <w:rPr>
                <w:rFonts w:hint="eastAsia" w:ascii="宋体" w:hAnsi="宋体"/>
                <w:color w:val="auto"/>
                <w:sz w:val="21"/>
                <w:szCs w:val="21"/>
              </w:rPr>
            </w:pPr>
            <w:r>
              <w:rPr>
                <w:rFonts w:hint="eastAsia" w:ascii="宋体" w:hAnsi="宋体" w:cs="宋体"/>
                <w:color w:val="auto"/>
                <w:sz w:val="21"/>
                <w:szCs w:val="21"/>
              </w:rPr>
              <w:t>+100目(g)、(标值:＜5)：2.9；</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s="宋体"/>
                <w:color w:val="auto"/>
                <w:sz w:val="21"/>
                <w:szCs w:val="21"/>
              </w:rPr>
              <w:t>-100目～+160目(g)、(标准值: ＜40)：31.2；</w:t>
            </w:r>
          </w:p>
          <w:p>
            <w:pPr>
              <w:rPr>
                <w:rFonts w:hint="eastAsia" w:ascii="宋体" w:hAnsi="宋体"/>
                <w:color w:val="auto"/>
                <w:sz w:val="21"/>
                <w:szCs w:val="21"/>
              </w:rPr>
            </w:pPr>
            <w:r>
              <w:rPr>
                <w:rFonts w:hint="eastAsia" w:ascii="宋体" w:hAnsi="宋体" w:cs="宋体"/>
                <w:color w:val="auto"/>
                <w:sz w:val="21"/>
                <w:szCs w:val="21"/>
              </w:rPr>
              <w:t>-160目～+200目(g)、(标准值:70～90)：83.3；</w:t>
            </w:r>
          </w:p>
          <w:p>
            <w:pPr>
              <w:rPr>
                <w:rFonts w:hint="eastAsia" w:ascii="宋体" w:hAnsi="宋体"/>
                <w:color w:val="auto"/>
                <w:sz w:val="21"/>
                <w:szCs w:val="21"/>
              </w:rPr>
            </w:pPr>
            <w:r>
              <w:rPr>
                <w:rFonts w:hint="eastAsia" w:ascii="宋体" w:hAnsi="宋体" w:cs="宋体"/>
                <w:color w:val="auto"/>
                <w:sz w:val="21"/>
                <w:szCs w:val="21"/>
              </w:rPr>
              <w:t>-200目～+300目(g)：(标准值:55～75):69.9；</w:t>
            </w:r>
          </w:p>
          <w:p>
            <w:pPr>
              <w:rPr>
                <w:rFonts w:hint="eastAsia" w:ascii="宋体" w:hAnsi="宋体" w:cs="宋体"/>
                <w:color w:val="auto"/>
                <w:sz w:val="21"/>
                <w:szCs w:val="21"/>
              </w:rPr>
            </w:pPr>
            <w:r>
              <w:rPr>
                <w:rFonts w:hint="eastAsia" w:ascii="宋体" w:hAnsi="宋体" w:cs="宋体"/>
                <w:color w:val="auto"/>
                <w:sz w:val="21"/>
                <w:szCs w:val="21"/>
              </w:rPr>
              <w:t>-300目(g)：(标准值:&lt;10 ):5.9</w:t>
            </w:r>
          </w:p>
          <w:p>
            <w:pPr>
              <w:pStyle w:val="2"/>
              <w:rPr>
                <w:rFonts w:hint="eastAsia"/>
                <w:color w:val="auto"/>
                <w:sz w:val="21"/>
                <w:szCs w:val="21"/>
              </w:rPr>
            </w:pPr>
            <w:r>
              <w:rPr>
                <w:rFonts w:hint="eastAsia"/>
                <w:color w:val="auto"/>
                <w:sz w:val="21"/>
                <w:szCs w:val="21"/>
              </w:rPr>
              <w:t>电阻率：</w:t>
            </w:r>
            <w:r>
              <w:rPr>
                <w:rFonts w:hint="eastAsia" w:ascii="宋体" w:hAnsi="宋体" w:cs="宋体"/>
                <w:color w:val="auto"/>
                <w:sz w:val="21"/>
                <w:szCs w:val="21"/>
              </w:rPr>
              <w:t>＜20mΩ/cm:15.39</w:t>
            </w:r>
          </w:p>
          <w:p>
            <w:pPr>
              <w:rPr>
                <w:rFonts w:hint="eastAsia" w:ascii="宋体" w:hAnsi="宋体"/>
                <w:color w:val="auto"/>
                <w:sz w:val="21"/>
                <w:szCs w:val="21"/>
              </w:rPr>
            </w:pPr>
            <w:r>
              <w:rPr>
                <w:rFonts w:hint="eastAsia" w:ascii="宋体" w:hAnsi="宋体"/>
                <w:color w:val="auto"/>
                <w:sz w:val="21"/>
                <w:szCs w:val="21"/>
              </w:rPr>
              <w:t>以上检验结果：合格。</w:t>
            </w:r>
          </w:p>
          <w:p>
            <w:pPr>
              <w:pStyle w:val="2"/>
              <w:rPr>
                <w:rFonts w:hint="eastAsia"/>
                <w:color w:val="auto"/>
                <w:sz w:val="21"/>
                <w:szCs w:val="21"/>
              </w:rPr>
            </w:pPr>
          </w:p>
          <w:p>
            <w:pPr>
              <w:rPr>
                <w:rFonts w:hint="eastAsia" w:ascii="宋体" w:hAnsi="宋体"/>
                <w:color w:val="auto"/>
                <w:sz w:val="21"/>
                <w:szCs w:val="21"/>
              </w:rPr>
            </w:pPr>
            <w:r>
              <w:rPr>
                <w:rFonts w:hint="eastAsia" w:ascii="宋体" w:hAnsi="宋体"/>
                <w:color w:val="auto"/>
                <w:sz w:val="21"/>
                <w:szCs w:val="21"/>
              </w:rPr>
              <w:t>2、产品名称：镍包铜粉</w:t>
            </w:r>
          </w:p>
          <w:p>
            <w:pPr>
              <w:rPr>
                <w:rFonts w:hint="eastAsia" w:ascii="宋体" w:hAnsi="宋体" w:cs="宋体"/>
                <w:color w:val="auto"/>
                <w:sz w:val="21"/>
                <w:szCs w:val="21"/>
              </w:rPr>
            </w:pPr>
            <w:r>
              <w:rPr>
                <w:rFonts w:hint="eastAsia" w:ascii="宋体" w:hAnsi="宋体" w:cs="宋体"/>
                <w:color w:val="auto"/>
                <w:sz w:val="21"/>
                <w:szCs w:val="21"/>
              </w:rPr>
              <w:t>检验员：刘欢、检验日期：2020.11.14、生产批号：201113-103、</w:t>
            </w:r>
          </w:p>
          <w:p>
            <w:pPr>
              <w:rPr>
                <w:rFonts w:hint="eastAsia" w:ascii="宋体" w:hAnsi="宋体" w:cs="宋体"/>
                <w:color w:val="auto"/>
                <w:sz w:val="21"/>
                <w:szCs w:val="21"/>
              </w:rPr>
            </w:pPr>
            <w:r>
              <w:rPr>
                <w:rFonts w:hint="eastAsia" w:ascii="宋体" w:hAnsi="宋体" w:cs="宋体"/>
                <w:color w:val="auto"/>
                <w:sz w:val="21"/>
                <w:szCs w:val="21"/>
              </w:rPr>
              <w:t>松装密度(ml/100g)：(标准值:40～45)、42；</w:t>
            </w:r>
          </w:p>
          <w:p>
            <w:pPr>
              <w:rPr>
                <w:rFonts w:hint="eastAsia" w:ascii="宋体" w:hAnsi="宋体" w:cs="宋体"/>
                <w:color w:val="auto"/>
                <w:sz w:val="21"/>
                <w:szCs w:val="21"/>
              </w:rPr>
            </w:pPr>
            <w:r>
              <w:rPr>
                <w:rFonts w:hint="eastAsia" w:ascii="宋体" w:hAnsi="宋体" w:cs="宋体"/>
                <w:color w:val="auto"/>
                <w:sz w:val="21"/>
                <w:szCs w:val="21"/>
              </w:rPr>
              <w:t>振实密度(ml/100g)：(标准值:35～40)：36；</w:t>
            </w:r>
          </w:p>
          <w:p>
            <w:pPr>
              <w:rPr>
                <w:rFonts w:hint="eastAsia" w:ascii="宋体" w:hAnsi="宋体" w:cs="宋体"/>
                <w:color w:val="auto"/>
                <w:sz w:val="21"/>
                <w:szCs w:val="21"/>
              </w:rPr>
            </w:pPr>
            <w:r>
              <w:rPr>
                <w:rFonts w:hint="eastAsia" w:ascii="宋体" w:hAnsi="宋体" w:cs="宋体"/>
                <w:color w:val="auto"/>
                <w:sz w:val="21"/>
                <w:szCs w:val="21"/>
              </w:rPr>
              <w:t>粒径分布(取样200g测试)：</w:t>
            </w:r>
          </w:p>
          <w:p>
            <w:pPr>
              <w:rPr>
                <w:rFonts w:hint="eastAsia" w:ascii="宋体" w:hAnsi="宋体"/>
                <w:color w:val="auto"/>
                <w:sz w:val="21"/>
                <w:szCs w:val="21"/>
              </w:rPr>
            </w:pPr>
            <w:r>
              <w:rPr>
                <w:rFonts w:hint="eastAsia" w:ascii="宋体" w:hAnsi="宋体" w:cs="宋体"/>
                <w:color w:val="auto"/>
                <w:sz w:val="21"/>
                <w:szCs w:val="21"/>
              </w:rPr>
              <w:t>+100目(g)、(标值:＜5)：1.2；</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s="宋体"/>
                <w:color w:val="auto"/>
                <w:sz w:val="21"/>
                <w:szCs w:val="21"/>
              </w:rPr>
              <w:t>-100目～+160目(g)、(标准值: ＜20)：9.6；</w:t>
            </w:r>
          </w:p>
          <w:p>
            <w:pPr>
              <w:rPr>
                <w:rFonts w:hint="eastAsia" w:ascii="宋体" w:hAnsi="宋体"/>
                <w:color w:val="auto"/>
                <w:sz w:val="21"/>
                <w:szCs w:val="21"/>
              </w:rPr>
            </w:pPr>
            <w:r>
              <w:rPr>
                <w:rFonts w:hint="eastAsia" w:ascii="宋体" w:hAnsi="宋体" w:cs="宋体"/>
                <w:color w:val="auto"/>
                <w:sz w:val="21"/>
                <w:szCs w:val="21"/>
              </w:rPr>
              <w:t>-160目～+200目(g)、(标准值:20～30)：26.3；</w:t>
            </w:r>
          </w:p>
          <w:p>
            <w:pPr>
              <w:rPr>
                <w:rFonts w:hint="eastAsia" w:ascii="宋体" w:hAnsi="宋体"/>
                <w:color w:val="auto"/>
                <w:sz w:val="21"/>
                <w:szCs w:val="21"/>
              </w:rPr>
            </w:pPr>
            <w:r>
              <w:rPr>
                <w:rFonts w:hint="eastAsia" w:ascii="宋体" w:hAnsi="宋体" w:cs="宋体"/>
                <w:color w:val="auto"/>
                <w:sz w:val="21"/>
                <w:szCs w:val="21"/>
              </w:rPr>
              <w:t>-200目～+300目(g)：(标准值:70～90):85.2；</w:t>
            </w:r>
          </w:p>
          <w:p>
            <w:pPr>
              <w:rPr>
                <w:rFonts w:hint="eastAsia" w:ascii="宋体" w:hAnsi="宋体" w:cs="宋体"/>
                <w:color w:val="auto"/>
                <w:sz w:val="21"/>
                <w:szCs w:val="21"/>
              </w:rPr>
            </w:pPr>
            <w:r>
              <w:rPr>
                <w:rFonts w:hint="eastAsia" w:ascii="宋体" w:hAnsi="宋体" w:cs="宋体"/>
                <w:color w:val="auto"/>
                <w:sz w:val="21"/>
                <w:szCs w:val="21"/>
              </w:rPr>
              <w:t>-300目(g)：(标准值:&lt;55 ):30</w:t>
            </w:r>
          </w:p>
          <w:p>
            <w:pPr>
              <w:pStyle w:val="2"/>
              <w:rPr>
                <w:rFonts w:hint="eastAsia"/>
                <w:color w:val="auto"/>
                <w:sz w:val="21"/>
                <w:szCs w:val="21"/>
              </w:rPr>
            </w:pPr>
            <w:r>
              <w:rPr>
                <w:rFonts w:hint="eastAsia"/>
                <w:color w:val="auto"/>
                <w:sz w:val="21"/>
                <w:szCs w:val="21"/>
              </w:rPr>
              <w:t>电阻率：</w:t>
            </w:r>
            <w:r>
              <w:rPr>
                <w:rFonts w:hint="eastAsia" w:ascii="宋体" w:hAnsi="宋体" w:cs="宋体"/>
                <w:color w:val="auto"/>
                <w:sz w:val="21"/>
                <w:szCs w:val="21"/>
              </w:rPr>
              <w:t>＜15mΩ/cm:9.53</w:t>
            </w:r>
          </w:p>
          <w:p>
            <w:pPr>
              <w:rPr>
                <w:rFonts w:hint="eastAsia" w:ascii="宋体" w:hAnsi="宋体"/>
                <w:color w:val="auto"/>
                <w:sz w:val="21"/>
                <w:szCs w:val="21"/>
              </w:rPr>
            </w:pPr>
            <w:r>
              <w:rPr>
                <w:rFonts w:hint="eastAsia" w:ascii="宋体" w:hAnsi="宋体"/>
                <w:color w:val="auto"/>
                <w:sz w:val="21"/>
                <w:szCs w:val="21"/>
              </w:rPr>
              <w:t>以上检验结果：合格。</w:t>
            </w:r>
          </w:p>
          <w:p>
            <w:pPr>
              <w:pStyle w:val="2"/>
              <w:rPr>
                <w:rFonts w:hint="eastAsia"/>
                <w:color w:val="auto"/>
                <w:sz w:val="21"/>
                <w:szCs w:val="21"/>
              </w:rPr>
            </w:pPr>
          </w:p>
          <w:p>
            <w:pPr>
              <w:rPr>
                <w:rFonts w:hint="eastAsia" w:ascii="宋体" w:hAnsi="宋体"/>
                <w:color w:val="auto"/>
                <w:sz w:val="21"/>
                <w:szCs w:val="21"/>
              </w:rPr>
            </w:pPr>
            <w:r>
              <w:rPr>
                <w:rFonts w:hint="eastAsia" w:ascii="宋体" w:hAnsi="宋体"/>
                <w:color w:val="auto"/>
                <w:sz w:val="21"/>
                <w:szCs w:val="21"/>
              </w:rPr>
              <w:t>查：有提供SGS测试报告(有害物资和成分)</w:t>
            </w:r>
          </w:p>
          <w:p>
            <w:pPr>
              <w:pStyle w:val="2"/>
              <w:rPr>
                <w:rFonts w:hint="eastAsia" w:ascii="宋体" w:hAnsi="宋体"/>
                <w:color w:val="auto"/>
                <w:sz w:val="21"/>
                <w:szCs w:val="21"/>
              </w:rPr>
            </w:pPr>
            <w:r>
              <w:rPr>
                <w:rFonts w:hint="eastAsia" w:ascii="宋体" w:hAnsi="宋体"/>
                <w:color w:val="auto"/>
                <w:sz w:val="21"/>
                <w:szCs w:val="21"/>
              </w:rPr>
              <w:t>NO:CKGEC2000892302、日期：2020年11月18日。</w:t>
            </w:r>
          </w:p>
          <w:p>
            <w:pPr>
              <w:pStyle w:val="2"/>
              <w:rPr>
                <w:rFonts w:hint="eastAsia" w:ascii="宋体" w:hAnsi="宋体"/>
                <w:color w:val="auto"/>
                <w:sz w:val="21"/>
                <w:szCs w:val="21"/>
              </w:rPr>
            </w:pPr>
            <w:r>
              <w:rPr>
                <w:rFonts w:hint="eastAsia" w:ascii="宋体" w:hAnsi="宋体"/>
                <w:color w:val="auto"/>
                <w:sz w:val="21"/>
                <w:szCs w:val="21"/>
              </w:rPr>
              <w:t>NO:CKGEC2021209506、日期：2021年12月7日。</w:t>
            </w:r>
          </w:p>
          <w:p>
            <w:pPr>
              <w:pStyle w:val="2"/>
              <w:rPr>
                <w:rFonts w:hint="eastAsia"/>
                <w:color w:val="auto"/>
                <w:sz w:val="21"/>
                <w:szCs w:val="21"/>
              </w:rPr>
            </w:pPr>
          </w:p>
          <w:p>
            <w:pPr>
              <w:ind w:firstLine="420" w:firstLineChars="200"/>
              <w:rPr>
                <w:color w:val="auto"/>
                <w:sz w:val="21"/>
                <w:szCs w:val="21"/>
              </w:rPr>
            </w:pPr>
            <w:r>
              <w:rPr>
                <w:rFonts w:hint="eastAsia"/>
                <w:color w:val="auto"/>
                <w:sz w:val="21"/>
                <w:szCs w:val="21"/>
              </w:rPr>
              <w:t xml:space="preserve">组织的质检工作均为授权的质检员进行检查，整个过程基本受控。  </w:t>
            </w:r>
          </w:p>
        </w:tc>
        <w:tc>
          <w:tcPr>
            <w:tcW w:w="118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b/>
                <w:color w:val="auto"/>
                <w:sz w:val="21"/>
                <w:szCs w:val="21"/>
              </w:rPr>
            </w:pPr>
            <w:r>
              <w:rPr>
                <w:rFonts w:hint="eastAsia" w:ascii="宋体" w:hAnsi="宋体" w:cs="新宋体"/>
                <w:color w:val="auto"/>
                <w:sz w:val="21"/>
                <w:szCs w:val="21"/>
              </w:rPr>
              <w:t xml:space="preserve">Q8.7 </w:t>
            </w:r>
          </w:p>
        </w:tc>
        <w:tc>
          <w:tcPr>
            <w:tcW w:w="10405" w:type="dxa"/>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制定《不符合、纠正和预防措施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抽查《不合格处置单》</w:t>
            </w:r>
          </w:p>
          <w:p>
            <w:pPr>
              <w:rPr>
                <w:rFonts w:ascii="宋体" w:hAnsi="宋体"/>
                <w:color w:val="auto"/>
                <w:sz w:val="21"/>
                <w:szCs w:val="21"/>
              </w:rPr>
            </w:pPr>
            <w:r>
              <w:rPr>
                <w:rFonts w:hint="eastAsia" w:ascii="宋体" w:hAnsi="宋体"/>
                <w:color w:val="auto"/>
                <w:sz w:val="21"/>
                <w:szCs w:val="21"/>
              </w:rPr>
              <w:t xml:space="preserve">日期：2020年11月15日 </w:t>
            </w:r>
          </w:p>
          <w:p>
            <w:pPr>
              <w:rPr>
                <w:rFonts w:ascii="宋体" w:hAnsi="宋体"/>
                <w:color w:val="auto"/>
                <w:sz w:val="21"/>
                <w:szCs w:val="21"/>
              </w:rPr>
            </w:pPr>
            <w:r>
              <w:rPr>
                <w:rFonts w:hint="eastAsia" w:ascii="宋体" w:hAnsi="宋体"/>
                <w:color w:val="auto"/>
                <w:sz w:val="21"/>
                <w:szCs w:val="21"/>
              </w:rPr>
              <w:t>不合格描述：检验发现，目数：</w:t>
            </w:r>
            <w:r>
              <w:rPr>
                <w:rFonts w:hint="eastAsia" w:ascii="宋体" w:hAnsi="宋体" w:cs="宋体"/>
                <w:color w:val="auto"/>
                <w:sz w:val="21"/>
                <w:szCs w:val="21"/>
              </w:rPr>
              <w:t>-160目～+200目(g)、测试值为65，不符合要求（70-90）</w:t>
            </w:r>
            <w:r>
              <w:rPr>
                <w:rFonts w:hint="eastAsia" w:ascii="宋体" w:hAnsi="宋体"/>
                <w:color w:val="auto"/>
                <w:sz w:val="21"/>
                <w:szCs w:val="21"/>
              </w:rPr>
              <w:t xml:space="preserve">。   </w:t>
            </w:r>
          </w:p>
          <w:p>
            <w:pPr>
              <w:rPr>
                <w:rFonts w:ascii="宋体" w:hAnsi="宋体"/>
                <w:color w:val="auto"/>
                <w:sz w:val="21"/>
                <w:szCs w:val="21"/>
              </w:rPr>
            </w:pPr>
            <w:r>
              <w:rPr>
                <w:rFonts w:hint="eastAsia" w:ascii="宋体" w:hAnsi="宋体"/>
                <w:color w:val="auto"/>
                <w:sz w:val="21"/>
                <w:szCs w:val="21"/>
              </w:rPr>
              <w:t>原因：原材料造成。</w:t>
            </w:r>
          </w:p>
          <w:p>
            <w:pPr>
              <w:rPr>
                <w:rFonts w:ascii="宋体" w:hAnsi="宋体"/>
                <w:color w:val="auto"/>
                <w:sz w:val="21"/>
                <w:szCs w:val="21"/>
              </w:rPr>
            </w:pPr>
            <w:r>
              <w:rPr>
                <w:rFonts w:hint="eastAsia" w:ascii="宋体" w:hAnsi="宋体"/>
                <w:color w:val="auto"/>
                <w:sz w:val="21"/>
                <w:szCs w:val="21"/>
              </w:rPr>
              <w:t>处理方案：返工，重新筛选。</w:t>
            </w:r>
          </w:p>
          <w:p>
            <w:pPr>
              <w:rPr>
                <w:rFonts w:ascii="宋体" w:hAnsi="宋体"/>
                <w:color w:val="auto"/>
                <w:sz w:val="21"/>
                <w:szCs w:val="21"/>
              </w:rPr>
            </w:pPr>
            <w:r>
              <w:rPr>
                <w:rFonts w:hint="eastAsia" w:ascii="宋体" w:hAnsi="宋体"/>
                <w:color w:val="auto"/>
                <w:sz w:val="21"/>
                <w:szCs w:val="21"/>
              </w:rPr>
              <w:t>跟踪验证：通过筛选，该不合格情况得到纠正。</w:t>
            </w:r>
          </w:p>
          <w:p>
            <w:pPr>
              <w:rPr>
                <w:rFonts w:ascii="宋体" w:hAnsi="宋体"/>
                <w:color w:val="auto"/>
                <w:sz w:val="21"/>
                <w:szCs w:val="21"/>
              </w:rPr>
            </w:pPr>
            <w:r>
              <w:rPr>
                <w:rFonts w:hint="eastAsia" w:ascii="宋体" w:hAnsi="宋体"/>
                <w:color w:val="auto"/>
                <w:sz w:val="21"/>
                <w:szCs w:val="21"/>
              </w:rPr>
              <w:t>验证人：刘欢</w:t>
            </w:r>
          </w:p>
          <w:p>
            <w:pPr>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ind w:firstLine="420" w:firstLineChars="200"/>
              <w:rPr>
                <w:rFonts w:ascii="宋体" w:hAnsi="宋体" w:cs="宋体"/>
                <w:color w:val="auto"/>
                <w:sz w:val="21"/>
                <w:szCs w:val="21"/>
              </w:rPr>
            </w:pPr>
            <w:r>
              <w:rPr>
                <w:rFonts w:hint="eastAsia" w:ascii="宋体" w:hAnsi="宋体"/>
                <w:color w:val="auto"/>
                <w:sz w:val="21"/>
                <w:szCs w:val="21"/>
              </w:rPr>
              <w:t>部门对不合格品的性质、处理的措施及结论的结果进行了记录及保持。但记录保存较为散乱。</w:t>
            </w:r>
            <w:r>
              <w:rPr>
                <w:rFonts w:hint="eastAsia" w:ascii="宋体" w:hAnsi="宋体" w:cs="宋体"/>
                <w:color w:val="auto"/>
                <w:sz w:val="21"/>
                <w:szCs w:val="21"/>
              </w:rPr>
              <w:t>经查，该公司体系运行以来没发生对不合格品进行让步放行的情况，</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部门对不合格品的性质、处理的措施及结论的结果进行了记录及保持。 </w:t>
            </w:r>
          </w:p>
        </w:tc>
        <w:tc>
          <w:tcPr>
            <w:tcW w:w="118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cs="宋体"/>
                <w:color w:val="auto"/>
                <w:szCs w:val="24"/>
              </w:rPr>
            </w:pPr>
          </w:p>
        </w:tc>
        <w:tc>
          <w:tcPr>
            <w:tcW w:w="960" w:type="dxa"/>
          </w:tcPr>
          <w:p>
            <w:pPr>
              <w:rPr>
                <w:b/>
                <w:color w:val="auto"/>
                <w:sz w:val="21"/>
                <w:szCs w:val="21"/>
              </w:rPr>
            </w:pPr>
            <w:r>
              <w:rPr>
                <w:rFonts w:hint="eastAsia"/>
                <w:b/>
                <w:color w:val="auto"/>
                <w:sz w:val="21"/>
                <w:szCs w:val="21"/>
              </w:rPr>
              <w:t>10.2</w:t>
            </w:r>
          </w:p>
        </w:tc>
        <w:tc>
          <w:tcPr>
            <w:tcW w:w="10405" w:type="dxa"/>
          </w:tcPr>
          <w:p>
            <w:pPr>
              <w:ind w:firstLine="420" w:firstLineChars="200"/>
              <w:rPr>
                <w:rFonts w:ascii="宋体" w:hAnsi="宋体" w:cs="宋体"/>
                <w:color w:val="auto"/>
                <w:sz w:val="21"/>
                <w:szCs w:val="21"/>
              </w:rPr>
            </w:pPr>
            <w:r>
              <w:rPr>
                <w:rFonts w:hint="eastAsia" w:ascii="宋体" w:hAnsi="宋体" w:cs="宋体"/>
                <w:color w:val="auto"/>
                <w:sz w:val="21"/>
                <w:szCs w:val="21"/>
              </w:rPr>
              <w:t>公司制定《不符合、纠正和预防措施控制程序》，实施纠正措施，消除不合格的原因，以防止其再发生。在程序文件中规定了对不合格品的处理要求，不合格品处理程序和机构健全。现场提供有不合格品处置单。</w:t>
            </w:r>
          </w:p>
          <w:p>
            <w:pPr>
              <w:ind w:firstLine="420" w:firstLineChars="200"/>
              <w:rPr>
                <w:rFonts w:ascii="宋体" w:hAnsi="宋体" w:cs="宋体"/>
                <w:color w:val="auto"/>
                <w:sz w:val="21"/>
                <w:szCs w:val="21"/>
              </w:rPr>
            </w:pPr>
            <w:r>
              <w:rPr>
                <w:rFonts w:hint="eastAsia" w:ascii="宋体" w:hAnsi="宋体" w:cs="宋体"/>
                <w:color w:val="auto"/>
                <w:sz w:val="21"/>
                <w:szCs w:val="21"/>
              </w:rPr>
              <w:t>抽查《不合格品评审处置记录表》：责任部门：生产部</w:t>
            </w:r>
          </w:p>
          <w:p>
            <w:pPr>
              <w:ind w:firstLine="420" w:firstLineChars="200"/>
              <w:rPr>
                <w:rFonts w:ascii="宋体" w:hAnsi="宋体" w:cs="宋体"/>
                <w:color w:val="auto"/>
                <w:sz w:val="21"/>
                <w:szCs w:val="21"/>
              </w:rPr>
            </w:pPr>
            <w:r>
              <w:rPr>
                <w:rFonts w:hint="eastAsia" w:ascii="宋体" w:hAnsi="宋体" w:cs="宋体"/>
                <w:color w:val="auto"/>
                <w:sz w:val="21"/>
                <w:szCs w:val="21"/>
              </w:rPr>
              <w:t>不合格描述：2020.9.28生产现场检查发现，有一个包装桶外观有裂纹，未造成泄漏。</w:t>
            </w:r>
          </w:p>
          <w:p>
            <w:pPr>
              <w:pStyle w:val="2"/>
              <w:ind w:firstLine="460" w:firstLineChars="200"/>
              <w:rPr>
                <w:color w:val="auto"/>
                <w:sz w:val="21"/>
                <w:szCs w:val="21"/>
              </w:rPr>
            </w:pPr>
            <w:r>
              <w:rPr>
                <w:rFonts w:hint="eastAsia" w:ascii="宋体" w:hAnsi="宋体" w:cs="宋体"/>
                <w:color w:val="auto"/>
                <w:sz w:val="21"/>
                <w:szCs w:val="21"/>
              </w:rPr>
              <w:t>严重程度：一般</w:t>
            </w:r>
          </w:p>
          <w:p>
            <w:pPr>
              <w:ind w:firstLine="420" w:firstLineChars="200"/>
              <w:rPr>
                <w:rFonts w:ascii="宋体" w:hAnsi="宋体" w:cs="宋体"/>
                <w:color w:val="auto"/>
                <w:sz w:val="21"/>
                <w:szCs w:val="21"/>
              </w:rPr>
            </w:pPr>
            <w:r>
              <w:rPr>
                <w:rFonts w:hint="eastAsia" w:ascii="宋体" w:hAnsi="宋体" w:cs="宋体"/>
                <w:color w:val="auto"/>
                <w:sz w:val="21"/>
                <w:szCs w:val="21"/>
              </w:rPr>
              <w:t>原因分析：工作人员操作不规范。</w:t>
            </w:r>
          </w:p>
          <w:p>
            <w:pPr>
              <w:ind w:firstLine="420" w:firstLineChars="200"/>
              <w:rPr>
                <w:rFonts w:ascii="宋体" w:hAnsi="宋体" w:cs="宋体"/>
                <w:color w:val="auto"/>
                <w:sz w:val="21"/>
                <w:szCs w:val="21"/>
              </w:rPr>
            </w:pPr>
            <w:r>
              <w:rPr>
                <w:rFonts w:hint="eastAsia" w:ascii="宋体" w:hAnsi="宋体" w:cs="宋体"/>
                <w:color w:val="auto"/>
                <w:sz w:val="21"/>
                <w:szCs w:val="21"/>
              </w:rPr>
              <w:t>处置结果：更换包装桶，原包装桶作报废处理，并对相关人员进行教育培训。</w:t>
            </w:r>
          </w:p>
          <w:p>
            <w:pPr>
              <w:ind w:firstLine="420" w:firstLineChars="200"/>
              <w:rPr>
                <w:rFonts w:ascii="宋体" w:hAnsi="宋体" w:cs="宋体"/>
                <w:color w:val="auto"/>
                <w:sz w:val="21"/>
                <w:szCs w:val="21"/>
              </w:rPr>
            </w:pPr>
            <w:r>
              <w:rPr>
                <w:rFonts w:hint="eastAsia" w:ascii="宋体" w:hAnsi="宋体" w:cs="宋体"/>
                <w:color w:val="auto"/>
                <w:sz w:val="21"/>
                <w:szCs w:val="21"/>
              </w:rPr>
              <w:t>措施实施验证：已经按纠正措施实施，并验证有效。</w:t>
            </w:r>
            <w:r>
              <w:rPr>
                <w:rFonts w:hint="eastAsia" w:ascii="宋体" w:hAnsi="宋体" w:cs="宋体"/>
                <w:color w:val="auto"/>
                <w:sz w:val="21"/>
                <w:szCs w:val="21"/>
              </w:rPr>
              <w:tab/>
            </w:r>
          </w:p>
          <w:p>
            <w:pPr>
              <w:ind w:firstLine="420" w:firstLineChars="200"/>
              <w:rPr>
                <w:rFonts w:ascii="宋体" w:hAnsi="宋体" w:cs="宋体"/>
                <w:color w:val="auto"/>
                <w:sz w:val="21"/>
                <w:szCs w:val="21"/>
              </w:rPr>
            </w:pPr>
            <w:r>
              <w:rPr>
                <w:rFonts w:hint="eastAsia" w:ascii="宋体" w:hAnsi="宋体" w:cs="宋体"/>
                <w:color w:val="auto"/>
                <w:sz w:val="21"/>
                <w:szCs w:val="21"/>
              </w:rPr>
              <w:t xml:space="preserve"> 验证人：沈联富  2020.9.29</w:t>
            </w:r>
          </w:p>
          <w:p>
            <w:pPr>
              <w:ind w:firstLine="420" w:firstLineChars="200"/>
              <w:rPr>
                <w:rFonts w:ascii="宋体" w:hAnsi="宋体" w:cs="宋体"/>
                <w:color w:val="auto"/>
                <w:sz w:val="21"/>
                <w:szCs w:val="21"/>
              </w:rPr>
            </w:pPr>
            <w:r>
              <w:rPr>
                <w:rFonts w:hint="eastAsia" w:ascii="宋体" w:hAnsi="宋体" w:cs="宋体"/>
                <w:color w:val="auto"/>
                <w:sz w:val="21"/>
                <w:szCs w:val="21"/>
              </w:rPr>
              <w:t>纠正措施实施基本有效。</w:t>
            </w:r>
          </w:p>
        </w:tc>
        <w:tc>
          <w:tcPr>
            <w:tcW w:w="1184" w:type="dxa"/>
          </w:tcPr>
          <w:p>
            <w:pPr>
              <w:rPr>
                <w:color w:val="auto"/>
              </w:rPr>
            </w:pPr>
          </w:p>
        </w:tc>
      </w:tr>
    </w:tbl>
    <w:p>
      <w:pPr>
        <w:pStyle w:val="6"/>
        <w:rPr>
          <w:rFonts w:ascii="隶书" w:hAnsi="宋体" w:eastAsia="隶书"/>
          <w:bCs/>
          <w:color w:val="auto"/>
          <w:sz w:val="36"/>
          <w:szCs w:val="36"/>
        </w:rPr>
      </w:pPr>
      <w:r>
        <w:rPr>
          <w:rFonts w:hint="eastAsia"/>
          <w:color w:val="auto"/>
        </w:rPr>
        <w:t>说明：不符合标注N</w:t>
      </w:r>
    </w:p>
    <w:p>
      <w:pPr>
        <w:pStyle w:val="6"/>
        <w:rPr>
          <w:color w:val="auto"/>
        </w:rPr>
      </w:pPr>
    </w:p>
    <w:p>
      <w:pPr>
        <w:pStyle w:val="6"/>
        <w:rPr>
          <w:color w:val="auto"/>
        </w:rPr>
      </w:pPr>
    </w:p>
    <w:p>
      <w:pPr>
        <w:pStyle w:val="6"/>
        <w:rPr>
          <w:color w:val="auto"/>
        </w:rPr>
      </w:pPr>
    </w:p>
    <w:bookmarkEnd w:id="1"/>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5A4"/>
    <w:multiLevelType w:val="multilevel"/>
    <w:tmpl w:val="071855A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59439B"/>
    <w:multiLevelType w:val="singleLevel"/>
    <w:tmpl w:val="1A59439B"/>
    <w:lvl w:ilvl="0" w:tentative="0">
      <w:start w:val="3"/>
      <w:numFmt w:val="decimal"/>
      <w:suff w:val="space"/>
      <w:lvlText w:val="%1）"/>
      <w:lvlJc w:val="left"/>
    </w:lvl>
  </w:abstractNum>
  <w:abstractNum w:abstractNumId="2">
    <w:nsid w:val="1CF59AE5"/>
    <w:multiLevelType w:val="singleLevel"/>
    <w:tmpl w:val="1CF59AE5"/>
    <w:lvl w:ilvl="0" w:tentative="0">
      <w:start w:val="1"/>
      <w:numFmt w:val="decimal"/>
      <w:lvlText w:val="%1)"/>
      <w:lvlJc w:val="left"/>
      <w:pPr>
        <w:ind w:left="425" w:hanging="425"/>
      </w:pPr>
      <w:rPr>
        <w:rFonts w:hint="default"/>
      </w:r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3286030"/>
    <w:multiLevelType w:val="singleLevel"/>
    <w:tmpl w:val="63286030"/>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BC54F0"/>
    <w:rsid w:val="0C581EB3"/>
    <w:rsid w:val="21793E7D"/>
    <w:rsid w:val="21D27D3E"/>
    <w:rsid w:val="2C78723A"/>
    <w:rsid w:val="2CCE7F4A"/>
    <w:rsid w:val="32DE2933"/>
    <w:rsid w:val="38432CC0"/>
    <w:rsid w:val="3A82117B"/>
    <w:rsid w:val="3ABA62F7"/>
    <w:rsid w:val="3E4A2648"/>
    <w:rsid w:val="45B546F7"/>
    <w:rsid w:val="530D6ADB"/>
    <w:rsid w:val="58236B67"/>
    <w:rsid w:val="598F0C72"/>
    <w:rsid w:val="5B991224"/>
    <w:rsid w:val="61B5535B"/>
    <w:rsid w:val="74776BA6"/>
    <w:rsid w:val="78D84E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eastAsia="黑体" w:cstheme="minorBidi"/>
      <w:b/>
      <w:bCs/>
      <w:sz w:val="28"/>
      <w:szCs w:val="32"/>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2020-12-11T07:32:35Z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