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重庆新福佰科技有限公司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915002273049128183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与实际相符</w:t>
            </w:r>
          </w:p>
          <w:p>
            <w:pPr>
              <w:rPr>
                <w:color w:val="000000" w:themeColor="text1"/>
                <w:szCs w:val="21"/>
              </w:rPr>
            </w:pPr>
            <w:r>
              <w:rPr>
                <w:rFonts w:hint="eastAsia"/>
                <w:color w:val="000000" w:themeColor="text1"/>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bookmarkStart w:id="2" w:name="_GoBack" w:colFirst="1" w:colLast="1"/>
            <w:r>
              <w:rPr>
                <w:rFonts w:hint="eastAsia"/>
                <w:color w:val="000000"/>
              </w:rPr>
              <w:t>17</w:t>
            </w:r>
          </w:p>
        </w:tc>
        <w:tc>
          <w:tcPr>
            <w:tcW w:w="5405" w:type="dxa"/>
          </w:tcPr>
          <w:p>
            <w:pPr>
              <w:adjustRightInd w:val="0"/>
              <w:snapToGrid w:val="0"/>
              <w:rPr>
                <w:color w:val="auto"/>
                <w:szCs w:val="21"/>
              </w:rPr>
            </w:pPr>
            <w:r>
              <w:rPr>
                <w:rFonts w:hint="eastAsia"/>
                <w:color w:val="auto"/>
                <w:szCs w:val="21"/>
              </w:rPr>
              <w:t>提供二阶段审核时的产品生产现场或施工现场</w:t>
            </w:r>
          </w:p>
          <w:p>
            <w:pPr>
              <w:adjustRightInd w:val="0"/>
              <w:snapToGrid w:val="0"/>
              <w:rPr>
                <w:color w:val="auto"/>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drawing>
                <wp:anchor distT="0" distB="0" distL="114300" distR="114300" simplePos="0" relativeHeight="251788288" behindDoc="1" locked="0" layoutInCell="1" allowOverlap="1">
                  <wp:simplePos x="0" y="0"/>
                  <wp:positionH relativeFrom="column">
                    <wp:posOffset>2959100</wp:posOffset>
                  </wp:positionH>
                  <wp:positionV relativeFrom="paragraph">
                    <wp:posOffset>338455</wp:posOffset>
                  </wp:positionV>
                  <wp:extent cx="590550" cy="428625"/>
                  <wp:effectExtent l="0" t="0" r="3810" b="13335"/>
                  <wp:wrapNone/>
                  <wp:docPr id="2" name="图片 5"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24309\AppData\Local\Temp\WeChat Files\5990baca09647c352f1321b31faa90a.jpg"/>
                          <pic:cNvPicPr>
                            <a:picLocks noChangeAspect="1"/>
                          </pic:cNvPicPr>
                        </pic:nvPicPr>
                        <pic:blipFill>
                          <a:blip r:embed="rId5"/>
                          <a:stretch>
                            <a:fillRect/>
                          </a:stretch>
                        </pic:blipFill>
                        <pic:spPr>
                          <a:xfrm>
                            <a:off x="0" y="0"/>
                            <a:ext cx="590550" cy="428625"/>
                          </a:xfrm>
                          <a:prstGeom prst="rect">
                            <a:avLst/>
                          </a:prstGeom>
                          <a:noFill/>
                          <a:ln>
                            <a:noFill/>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b/>
                <w:sz w:val="21"/>
                <w:szCs w:val="21"/>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b/>
                <w:sz w:val="21"/>
                <w:szCs w:val="21"/>
              </w:rPr>
              <w:t>2020年12月10日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5E612A"/>
    <w:rsid w:val="412D6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2020-12-11T05:28:57Z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