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20140-2026-QES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陕西峻茂智能科技有限公司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91610131MA7F3H1100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陕西峻茂智能科技有限公司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陕西省西安市高新区高新路枫叶广场A座西单元1006室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陕西省西安市长安区郭杜街道丰泽科技园 5号楼 502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Q:臭氧发生器、氢气发生器、氧气发生器及配套设备的研发及销售</w:t>
            </w:r>
          </w:p>
          <w:p>
            <w:pPr>
              <w:snapToGrid w:val="0"/>
              <w:spacing w:line="0" w:lineRule="atLeast"/>
              <w:jc w:val="left"/>
              <w:rPr>
                <w:rFonts w:hint="eastAsia"/>
                <w:sz w:val="21"/>
                <w:szCs w:val="21"/>
                <w:lang w:val="en-GB"/>
              </w:rPr>
            </w:pPr>
            <w:r>
              <w:rPr>
                <w:rFonts w:hint="eastAsia"/>
                <w:sz w:val="21"/>
                <w:szCs w:val="21"/>
                <w:lang w:val="en-GB"/>
              </w:rPr>
              <w:t>E:臭氧发生器、氢气发生器、氧气发生器及配套设备的研发及销售所涉及场所的相关环境管理活动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S:臭氧发生器、氢气发生器、氧气发生器及配套设备的研发及销售所涉及场所的相关职业健康安全管理活动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陕西峻茂智能科技有限公司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陕西省西安市高新区高新路枫叶广场A座西单元1006室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陕西省西安市长安区郭杜街道丰泽科技园 5号楼 502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Q:臭氧发生器、氢气发生器、氧气发生器及配套设备的研发及销售</w:t>
            </w:r>
          </w:p>
          <w:p>
            <w:pPr>
              <w:snapToGrid w:val="0"/>
              <w:spacing w:line="0" w:lineRule="atLeast"/>
              <w:jc w:val="left"/>
              <w:rPr>
                <w:rFonts w:hint="eastAsia"/>
                <w:sz w:val="21"/>
                <w:szCs w:val="21"/>
                <w:lang w:val="en-GB"/>
              </w:rPr>
            </w:pPr>
            <w:r>
              <w:rPr>
                <w:rFonts w:hint="eastAsia"/>
                <w:sz w:val="21"/>
                <w:szCs w:val="21"/>
                <w:lang w:val="en-GB"/>
              </w:rPr>
              <w:t>E:臭氧发生器、氢气发生器、氧气发生器及配套设备的研发及销售所涉及场所的相关环境管理活动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S:臭氧发生器、氢气发生器、氧气发生器及配套设备的研发及销售所涉及场所的相关职业健康安全管理活动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286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