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sz w:val="24"/>
                <w:szCs w:val="24"/>
              </w:rPr>
            </w:pPr>
            <w:r>
              <w:rPr>
                <w:rFonts w:hint="eastAsia"/>
                <w:sz w:val="24"/>
                <w:szCs w:val="24"/>
              </w:rPr>
              <w:t>受审核部门：</w:t>
            </w:r>
            <w:r>
              <w:rPr>
                <w:rFonts w:hint="eastAsia"/>
                <w:sz w:val="24"/>
                <w:szCs w:val="24"/>
                <w:lang w:val="en-US" w:eastAsia="zh-CN"/>
              </w:rPr>
              <w:t>综合管理部（</w:t>
            </w:r>
            <w:r>
              <w:rPr>
                <w:rFonts w:hint="eastAsia"/>
                <w:sz w:val="24"/>
                <w:szCs w:val="24"/>
              </w:rPr>
              <w:t>供销</w:t>
            </w:r>
            <w:r>
              <w:rPr>
                <w:rFonts w:hint="eastAsia"/>
                <w:sz w:val="24"/>
                <w:szCs w:val="24"/>
                <w:lang w:val="en-US" w:eastAsia="zh-CN"/>
              </w:rPr>
              <w:t xml:space="preserve">）   </w:t>
            </w:r>
            <w:r>
              <w:rPr>
                <w:rFonts w:hint="eastAsia"/>
                <w:sz w:val="24"/>
                <w:szCs w:val="24"/>
              </w:rPr>
              <w:t>主管领导：</w:t>
            </w:r>
            <w:r>
              <w:rPr>
                <w:rFonts w:hint="eastAsia" w:ascii="宋体" w:hAnsi="宋体" w:cs="宋体"/>
                <w:sz w:val="24"/>
                <w:szCs w:val="24"/>
              </w:rPr>
              <w:t>张晓妮</w:t>
            </w:r>
            <w:r>
              <w:rPr>
                <w:rFonts w:hint="eastAsia"/>
                <w:sz w:val="24"/>
                <w:szCs w:val="24"/>
                <w:lang w:val="en-US" w:eastAsia="zh-CN"/>
              </w:rPr>
              <w:t xml:space="preserve">  </w:t>
            </w:r>
            <w:r>
              <w:rPr>
                <w:rFonts w:hint="eastAsia" w:ascii="宋体" w:hAnsi="宋体" w:cs="宋体"/>
                <w:spacing w:val="-10"/>
                <w:sz w:val="24"/>
                <w:szCs w:val="24"/>
              </w:rPr>
              <w:t>董娜</w:t>
            </w:r>
            <w:r>
              <w:rPr>
                <w:rFonts w:hint="eastAsia"/>
                <w:sz w:val="24"/>
                <w:szCs w:val="24"/>
                <w:lang w:val="en-US" w:eastAsia="zh-CN"/>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sz w:val="24"/>
                <w:szCs w:val="24"/>
                <w:lang w:val="en-US" w:eastAsia="zh-CN"/>
              </w:rPr>
            </w:pPr>
            <w:r>
              <w:rPr>
                <w:rFonts w:hint="eastAsia"/>
                <w:sz w:val="24"/>
                <w:szCs w:val="24"/>
              </w:rPr>
              <w:t>审核员：</w:t>
            </w:r>
            <w:r>
              <w:rPr>
                <w:rFonts w:hint="eastAsia"/>
                <w:sz w:val="24"/>
                <w:szCs w:val="24"/>
                <w:lang w:val="en-US" w:eastAsia="zh-CN"/>
              </w:rPr>
              <w:t xml:space="preserve">    姜小清               </w:t>
            </w:r>
            <w:r>
              <w:rPr>
                <w:rFonts w:hint="eastAsia"/>
                <w:sz w:val="24"/>
                <w:szCs w:val="24"/>
              </w:rPr>
              <w:t>审核时间：</w:t>
            </w:r>
            <w:r>
              <w:rPr>
                <w:rFonts w:hint="eastAsia"/>
                <w:sz w:val="24"/>
                <w:szCs w:val="24"/>
                <w:lang w:val="en-US" w:eastAsia="zh-CN"/>
              </w:rPr>
              <w:t>2020.12.11.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160" w:type="dxa"/>
            <w:vMerge w:val="continue"/>
            <w:vAlign w:val="center"/>
          </w:tcPr>
          <w:p/>
        </w:tc>
        <w:tc>
          <w:tcPr>
            <w:tcW w:w="960" w:type="dxa"/>
            <w:vMerge w:val="continue"/>
            <w:vAlign w:val="center"/>
          </w:tcPr>
          <w:p/>
        </w:tc>
        <w:tc>
          <w:tcPr>
            <w:tcW w:w="10004" w:type="dxa"/>
            <w:vAlign w:val="center"/>
          </w:tcPr>
          <w:p>
            <w:pPr>
              <w:spacing w:line="280" w:lineRule="exact"/>
              <w:rPr>
                <w:rFonts w:hint="eastAsia" w:ascii="宋体" w:hAnsi="宋体" w:eastAsia="宋体" w:cs="宋体"/>
                <w:color w:val="000000"/>
                <w:sz w:val="21"/>
                <w:szCs w:val="21"/>
                <w:highlight w:val="none"/>
                <w:lang w:val="en-US" w:eastAsia="zh-CN"/>
              </w:rPr>
            </w:pPr>
            <w:r>
              <w:rPr>
                <w:rFonts w:hint="eastAsia"/>
                <w:sz w:val="24"/>
                <w:szCs w:val="24"/>
              </w:rPr>
              <w:t>审核条款</w:t>
            </w:r>
            <w:r>
              <w:rPr>
                <w:rFonts w:hint="eastAsia" w:ascii="宋体" w:hAnsi="宋体" w:eastAsia="宋体" w:cs="宋体"/>
                <w:color w:val="000000"/>
                <w:sz w:val="21"/>
                <w:szCs w:val="21"/>
                <w:highlight w:val="none"/>
                <w:lang w:val="en-US" w:eastAsia="zh-CN"/>
              </w:rPr>
              <w:t>：QMS:5.3组织的岗位、职责和权限、8.2产品和服务的要求（8.2.1顾客沟通、8.2.2与产品和服务有关要求的确认、8.2.3与产品有关要求评审、8.2.4与产品有关要求的更改）、9.1.2顾客满意、8.5.5交付后的活动，</w:t>
            </w:r>
          </w:p>
          <w:p>
            <w:pPr>
              <w:spacing w:line="2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E/OMS: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pPr>
            <w:r>
              <w:rPr>
                <w:rFonts w:hint="eastAsia" w:ascii="宋体" w:hAnsi="宋体" w:eastAsia="宋体" w:cs="宋体"/>
                <w:color w:val="000000"/>
                <w:sz w:val="21"/>
                <w:szCs w:val="21"/>
                <w:highlight w:val="none"/>
                <w:lang w:val="en-US" w:eastAsia="zh-CN"/>
              </w:rPr>
              <w:t>组织的岗位、职责和权限</w:t>
            </w:r>
          </w:p>
        </w:tc>
        <w:tc>
          <w:tcPr>
            <w:tcW w:w="960" w:type="dxa"/>
            <w:vAlign w:val="top"/>
          </w:tcPr>
          <w:p>
            <w:pPr>
              <w:spacing w:line="280" w:lineRule="exact"/>
            </w:pPr>
            <w:r>
              <w:rPr>
                <w:rFonts w:hint="eastAsia" w:ascii="宋体" w:hAnsi="宋体" w:eastAsia="宋体" w:cs="宋体"/>
                <w:color w:val="000000"/>
                <w:sz w:val="21"/>
                <w:szCs w:val="21"/>
                <w:highlight w:val="none"/>
                <w:lang w:val="en-US" w:eastAsia="zh-CN"/>
              </w:rPr>
              <w:t>5.3</w:t>
            </w:r>
          </w:p>
        </w:tc>
        <w:tc>
          <w:tcPr>
            <w:tcW w:w="10004" w:type="dxa"/>
            <w:vAlign w:val="top"/>
          </w:tcPr>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u w:val="single"/>
                <w:lang w:val="en-US" w:eastAsia="zh-CN"/>
              </w:rPr>
              <w:t>人员和岗位设</w:t>
            </w:r>
            <w:r>
              <w:rPr>
                <w:rFonts w:hint="eastAsia" w:ascii="宋体" w:hAnsi="宋体" w:eastAsia="宋体" w:cs="宋体"/>
                <w:color w:val="000000"/>
                <w:sz w:val="21"/>
                <w:szCs w:val="21"/>
                <w:highlight w:val="none"/>
                <w:lang w:val="en-US" w:eastAsia="zh-CN"/>
              </w:rPr>
              <w:t>置：</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部门共</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人、其中经理1名、文员</w:t>
            </w:r>
            <w:r>
              <w:rPr>
                <w:rFonts w:hint="eastAsia" w:ascii="宋体" w:hAnsi="宋体" w:cs="宋体"/>
                <w:color w:val="000000"/>
                <w:sz w:val="21"/>
                <w:szCs w:val="21"/>
                <w:highlight w:val="none"/>
                <w:lang w:val="en-US" w:eastAsia="zh-CN"/>
              </w:rPr>
              <w:t>2名</w:t>
            </w:r>
            <w:r>
              <w:rPr>
                <w:rFonts w:hint="eastAsia" w:ascii="宋体" w:hAnsi="宋体" w:eastAsia="宋体" w:cs="宋体"/>
                <w:color w:val="000000"/>
                <w:sz w:val="21"/>
                <w:szCs w:val="21"/>
                <w:highlight w:val="none"/>
                <w:lang w:val="en-US" w:eastAsia="zh-CN"/>
              </w:rPr>
              <w:t>；</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u w:val="single"/>
                <w:lang w:val="en-US" w:eastAsia="zh-CN"/>
              </w:rPr>
              <w:t>Q</w:t>
            </w:r>
            <w:r>
              <w:rPr>
                <w:rFonts w:hint="eastAsia" w:ascii="宋体" w:hAnsi="宋体" w:eastAsia="宋体" w:cs="宋体"/>
                <w:color w:val="000000"/>
                <w:sz w:val="21"/>
                <w:szCs w:val="21"/>
                <w:highlight w:val="none"/>
                <w:u w:val="single"/>
                <w:lang w:val="en-US" w:eastAsia="zh-CN"/>
              </w:rPr>
              <w:t>职责和权限</w:t>
            </w:r>
            <w:r>
              <w:rPr>
                <w:rFonts w:hint="eastAsia" w:ascii="宋体" w:hAnsi="宋体" w:eastAsia="宋体" w:cs="宋体"/>
                <w:color w:val="000000"/>
                <w:sz w:val="21"/>
                <w:szCs w:val="21"/>
                <w:highlight w:val="none"/>
                <w:lang w:val="en-US" w:eastAsia="zh-CN"/>
              </w:rPr>
              <w:t>：</w:t>
            </w:r>
          </w:p>
          <w:p>
            <w:pPr>
              <w:spacing w:line="280" w:lineRule="exact"/>
              <w:rPr>
                <w:rFonts w:hint="default"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负责市场开拓销售</w:t>
            </w:r>
            <w:r>
              <w:rPr>
                <w:rFonts w:hint="eastAsia" w:ascii="宋体" w:hAnsi="宋体" w:cs="宋体"/>
                <w:color w:val="000000"/>
                <w:sz w:val="21"/>
                <w:szCs w:val="21"/>
                <w:highlight w:val="none"/>
                <w:lang w:val="en-US" w:eastAsia="zh-CN"/>
              </w:rPr>
              <w:t>及</w:t>
            </w:r>
            <w:r>
              <w:rPr>
                <w:rFonts w:hint="eastAsia" w:ascii="宋体" w:hAnsi="宋体" w:eastAsia="宋体" w:cs="宋体"/>
                <w:color w:val="000000"/>
                <w:sz w:val="21"/>
                <w:szCs w:val="21"/>
                <w:highlight w:val="none"/>
                <w:lang w:val="en-US" w:eastAsia="zh-CN"/>
              </w:rPr>
              <w:t>签订合同</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报价及说明</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合同评审</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负责与顾客联络沟通</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负责保存相关服务记录</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负责组织对顾客满意程度进行测量</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 xml:space="preserve"> 负责与顾客相关的数据收集、传递、交流</w:t>
            </w:r>
            <w:r>
              <w:rPr>
                <w:rFonts w:hint="eastAsia" w:ascii="宋体" w:hAnsi="宋体" w:cs="宋体"/>
                <w:color w:val="000000"/>
                <w:sz w:val="21"/>
                <w:szCs w:val="21"/>
                <w:highlight w:val="none"/>
                <w:lang w:val="en-US" w:eastAsia="zh-CN"/>
              </w:rPr>
              <w:t>；负责物料采购及合格供方评价等；</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E</w:t>
            </w:r>
            <w:r>
              <w:rPr>
                <w:rFonts w:hint="eastAsia" w:ascii="宋体" w:hAnsi="宋体" w:eastAsia="宋体" w:cs="宋体"/>
                <w:color w:val="000000"/>
                <w:sz w:val="21"/>
                <w:szCs w:val="21"/>
                <w:highlight w:val="none"/>
                <w:u w:val="single"/>
                <w:lang w:val="en-US" w:eastAsia="zh-CN"/>
              </w:rPr>
              <w:t>/H职责和权限</w:t>
            </w:r>
            <w:r>
              <w:rPr>
                <w:rFonts w:hint="eastAsia" w:ascii="宋体" w:hAnsi="宋体" w:eastAsia="宋体" w:cs="宋体"/>
                <w:color w:val="000000"/>
                <w:sz w:val="21"/>
                <w:szCs w:val="21"/>
                <w:highlight w:val="none"/>
                <w:lang w:val="en-US" w:eastAsia="zh-CN"/>
              </w:rPr>
              <w:t>：</w:t>
            </w:r>
          </w:p>
          <w:p>
            <w:pPr>
              <w:spacing w:line="2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 </w:t>
            </w:r>
          </w:p>
          <w:p>
            <w:pPr>
              <w:spacing w:line="280" w:lineRule="exact"/>
            </w:pPr>
            <w:r>
              <w:rPr>
                <w:rFonts w:hint="eastAsia" w:ascii="宋体" w:hAnsi="宋体" w:eastAsia="宋体" w:cs="宋体"/>
                <w:color w:val="000000"/>
                <w:sz w:val="21"/>
                <w:szCs w:val="21"/>
                <w:highlight w:val="none"/>
                <w:lang w:val="en-US" w:eastAsia="zh-CN"/>
              </w:rPr>
              <w:t>未设置环境及安</w:t>
            </w:r>
            <w:r>
              <w:rPr>
                <w:rFonts w:hint="eastAsia" w:ascii="宋体" w:hAnsi="宋体" w:eastAsia="宋体" w:cs="宋体"/>
                <w:color w:val="000000"/>
                <w:sz w:val="21"/>
                <w:szCs w:val="21"/>
                <w:highlight w:val="none"/>
                <w:u w:val="single"/>
                <w:lang w:val="en-US" w:eastAsia="zh-CN"/>
              </w:rPr>
              <w:t>全员、日常环安检查由</w:t>
            </w:r>
            <w:r>
              <w:rPr>
                <w:rFonts w:hint="eastAsia" w:ascii="宋体" w:hAnsi="宋体" w:cs="宋体"/>
                <w:color w:val="000000"/>
                <w:sz w:val="21"/>
                <w:szCs w:val="21"/>
                <w:highlight w:val="none"/>
                <w:u w:val="single"/>
                <w:lang w:val="en-US" w:eastAsia="zh-CN"/>
              </w:rPr>
              <w:t>安全事</w:t>
            </w:r>
            <w:r>
              <w:rPr>
                <w:rFonts w:hint="eastAsia" w:ascii="宋体" w:hAnsi="宋体" w:cs="宋体"/>
                <w:color w:val="000000"/>
                <w:sz w:val="21"/>
                <w:szCs w:val="21"/>
                <w:highlight w:val="none"/>
                <w:lang w:val="en-US" w:eastAsia="zh-CN"/>
              </w:rPr>
              <w:t>务</w:t>
            </w:r>
            <w:r>
              <w:rPr>
                <w:rFonts w:hint="eastAsia" w:ascii="宋体" w:hAnsi="宋体" w:eastAsia="宋体" w:cs="宋体"/>
                <w:color w:val="000000"/>
                <w:sz w:val="21"/>
                <w:szCs w:val="21"/>
                <w:highlight w:val="none"/>
                <w:lang w:val="en-US" w:eastAsia="zh-CN"/>
              </w:rPr>
              <w:t>代表统一管理；</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pPr>
            <w:r>
              <w:rPr>
                <w:rFonts w:hint="eastAsia" w:ascii="宋体" w:hAnsi="宋体" w:eastAsia="宋体" w:cs="宋体"/>
                <w:color w:val="000000"/>
                <w:sz w:val="21"/>
                <w:szCs w:val="21"/>
                <w:highlight w:val="none"/>
                <w:lang w:val="en-US" w:eastAsia="zh-CN"/>
              </w:rPr>
              <w:t>目标及其实现的策划</w:t>
            </w:r>
          </w:p>
        </w:tc>
        <w:tc>
          <w:tcPr>
            <w:tcW w:w="960" w:type="dxa"/>
            <w:vAlign w:val="top"/>
          </w:tcPr>
          <w:p>
            <w:pPr>
              <w:spacing w:line="280" w:lineRule="exact"/>
            </w:pPr>
            <w:r>
              <w:rPr>
                <w:rFonts w:hint="eastAsia" w:ascii="宋体" w:hAnsi="宋体" w:eastAsia="宋体" w:cs="宋体"/>
                <w:color w:val="000000"/>
                <w:sz w:val="21"/>
                <w:szCs w:val="21"/>
                <w:highlight w:val="none"/>
                <w:lang w:val="en-US" w:eastAsia="zh-CN"/>
              </w:rPr>
              <w:t xml:space="preserve">6.2 </w:t>
            </w:r>
          </w:p>
        </w:tc>
        <w:tc>
          <w:tcPr>
            <w:tcW w:w="10004" w:type="dxa"/>
            <w:vAlign w:val="top"/>
          </w:tcPr>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查文件化分</w:t>
            </w:r>
            <w:r>
              <w:rPr>
                <w:rFonts w:hint="eastAsia" w:ascii="宋体" w:hAnsi="宋体" w:eastAsia="宋体" w:cs="宋体"/>
                <w:color w:val="000000"/>
                <w:sz w:val="21"/>
                <w:szCs w:val="21"/>
                <w:highlight w:val="none"/>
                <w:u w:val="single"/>
                <w:lang w:val="en-US" w:eastAsia="zh-CN"/>
              </w:rPr>
              <w:t>解的质量目</w:t>
            </w:r>
            <w:r>
              <w:rPr>
                <w:rFonts w:hint="eastAsia" w:ascii="宋体" w:hAnsi="宋体" w:eastAsia="宋体" w:cs="宋体"/>
                <w:color w:val="000000"/>
                <w:sz w:val="21"/>
                <w:szCs w:val="21"/>
                <w:highlight w:val="none"/>
                <w:lang w:val="en-US" w:eastAsia="zh-CN"/>
              </w:rPr>
              <w:t>标“培训计划按时完成率100%；文件、记录受控率100%；原材料采购合格率98%</w:t>
            </w:r>
            <w:r>
              <w:rPr>
                <w:rFonts w:hint="eastAsia" w:ascii="宋体" w:hAnsi="宋体" w:cs="宋体"/>
                <w:color w:val="000000"/>
                <w:sz w:val="21"/>
                <w:szCs w:val="21"/>
                <w:highlight w:val="none"/>
                <w:lang w:val="en-US" w:eastAsia="zh-CN"/>
              </w:rPr>
              <w:t>；顾客满意率≥90%</w:t>
            </w:r>
            <w:r>
              <w:rPr>
                <w:rFonts w:hint="eastAsia" w:ascii="宋体" w:hAnsi="宋体" w:eastAsia="宋体" w:cs="宋体"/>
                <w:color w:val="000000"/>
                <w:sz w:val="21"/>
                <w:szCs w:val="21"/>
                <w:highlight w:val="none"/>
                <w:lang w:val="en-US" w:eastAsia="zh-CN"/>
              </w:rPr>
              <w:t>”——查与方针保持一致、可测量且与增强顾客满意相关、可监视及沟通；</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2020年目标和2019年目标比较基本没有变化；</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u w:val="single"/>
                <w:lang w:val="en-US" w:eastAsia="zh-CN"/>
              </w:rPr>
              <w:t>采取的措施</w:t>
            </w:r>
            <w:r>
              <w:rPr>
                <w:rFonts w:hint="eastAsia" w:ascii="宋体" w:hAnsi="宋体" w:eastAsia="宋体" w:cs="宋体"/>
                <w:color w:val="000000"/>
                <w:sz w:val="21"/>
                <w:szCs w:val="21"/>
                <w:highlight w:val="none"/>
                <w:lang w:val="en-US" w:eastAsia="zh-CN"/>
              </w:rPr>
              <w:t>：</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u w:val="single"/>
                <w:lang w:val="en-US" w:eastAsia="zh-CN"/>
              </w:rPr>
              <w:t>需要的资源</w:t>
            </w:r>
            <w:r>
              <w:rPr>
                <w:rFonts w:hint="eastAsia" w:ascii="宋体" w:hAnsi="宋体" w:eastAsia="宋体" w:cs="宋体"/>
                <w:color w:val="000000"/>
                <w:sz w:val="21"/>
                <w:szCs w:val="21"/>
                <w:highlight w:val="none"/>
                <w:lang w:val="en-US" w:eastAsia="zh-CN"/>
              </w:rPr>
              <w:t>：</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目前人力物力财力基本满足要求； </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目标</w:t>
            </w:r>
            <w:r>
              <w:rPr>
                <w:rFonts w:hint="eastAsia" w:ascii="宋体" w:hAnsi="宋体" w:eastAsia="宋体" w:cs="宋体"/>
                <w:color w:val="000000"/>
                <w:sz w:val="21"/>
                <w:szCs w:val="21"/>
                <w:highlight w:val="none"/>
                <w:u w:val="single"/>
                <w:lang w:val="en-US" w:eastAsia="zh-CN"/>
              </w:rPr>
              <w:t>完成负责人、完成检</w:t>
            </w:r>
            <w:r>
              <w:rPr>
                <w:rFonts w:hint="eastAsia" w:ascii="宋体" w:hAnsi="宋体" w:eastAsia="宋体" w:cs="宋体"/>
                <w:color w:val="000000"/>
                <w:sz w:val="21"/>
                <w:szCs w:val="21"/>
                <w:highlight w:val="none"/>
                <w:lang w:val="en-US" w:eastAsia="zh-CN"/>
              </w:rPr>
              <w:t>查周期：</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部门经理、每</w:t>
            </w:r>
            <w:r>
              <w:rPr>
                <w:rFonts w:hint="eastAsia" w:ascii="宋体" w:hAnsi="宋体" w:cs="宋体"/>
                <w:color w:val="000000"/>
                <w:sz w:val="21"/>
                <w:szCs w:val="21"/>
                <w:highlight w:val="none"/>
                <w:lang w:val="en-US" w:eastAsia="zh-CN"/>
              </w:rPr>
              <w:t>季度</w:t>
            </w:r>
            <w:r>
              <w:rPr>
                <w:rFonts w:hint="eastAsia" w:ascii="宋体" w:hAnsi="宋体" w:eastAsia="宋体" w:cs="宋体"/>
                <w:color w:val="000000"/>
                <w:sz w:val="21"/>
                <w:szCs w:val="21"/>
                <w:highlight w:val="none"/>
                <w:lang w:val="en-US" w:eastAsia="zh-CN"/>
              </w:rPr>
              <w:t>检查完成情况；</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u w:val="single"/>
                <w:lang w:val="en-US" w:eastAsia="zh-CN"/>
              </w:rPr>
              <w:t>评价方式</w:t>
            </w:r>
            <w:r>
              <w:rPr>
                <w:rFonts w:hint="eastAsia" w:ascii="宋体" w:hAnsi="宋体" w:eastAsia="宋体" w:cs="宋体"/>
                <w:color w:val="000000"/>
                <w:sz w:val="21"/>
                <w:szCs w:val="21"/>
                <w:highlight w:val="none"/>
                <w:lang w:val="en-US" w:eastAsia="zh-CN"/>
              </w:rPr>
              <w:t>：</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提供了目标完成计算公式</w:t>
            </w:r>
            <w:r>
              <w:rPr>
                <w:rFonts w:hint="eastAsia" w:ascii="宋体" w:hAnsi="宋体" w:cs="宋体"/>
                <w:color w:val="000000"/>
                <w:sz w:val="21"/>
                <w:szCs w:val="21"/>
                <w:highlight w:val="none"/>
                <w:lang w:val="en-US" w:eastAsia="zh-CN"/>
              </w:rPr>
              <w:t>“计算方法”，</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查2020（上半年）年完成情况基本达标；</w:t>
            </w:r>
          </w:p>
          <w:p>
            <w:pPr>
              <w:spacing w:line="280" w:lineRule="exact"/>
              <w:rPr>
                <w:rFonts w:hint="eastAsia" w:ascii="宋体" w:hAnsi="宋体" w:eastAsia="宋体" w:cs="宋体"/>
                <w:color w:val="000000"/>
                <w:sz w:val="21"/>
                <w:szCs w:val="21"/>
                <w:highlight w:val="none"/>
                <w:lang w:val="en-US" w:eastAsia="zh-CN"/>
              </w:rPr>
            </w:pPr>
          </w:p>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分解的“</w:t>
            </w:r>
            <w:r>
              <w:rPr>
                <w:rFonts w:hint="eastAsia" w:ascii="宋体" w:hAnsi="宋体" w:eastAsia="宋体" w:cs="宋体"/>
                <w:color w:val="000000"/>
                <w:sz w:val="21"/>
                <w:szCs w:val="21"/>
                <w:highlight w:val="none"/>
                <w:lang w:val="en-US" w:eastAsia="zh-CN"/>
              </w:rPr>
              <w:t>环境</w:t>
            </w:r>
            <w:r>
              <w:rPr>
                <w:rFonts w:hint="eastAsia" w:ascii="宋体" w:hAnsi="宋体" w:eastAsia="宋体" w:cs="宋体"/>
                <w:color w:val="000000"/>
                <w:sz w:val="21"/>
                <w:szCs w:val="21"/>
                <w:highlight w:val="none"/>
                <w:u w:val="single"/>
                <w:lang w:val="en-US" w:eastAsia="zh-CN"/>
              </w:rPr>
              <w:t>、职业健康安全目标指标</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安全环保资金到位及时率98%；废弃物回收处置率100%；办公区火灾事故为0；工伤事故为0</w:t>
            </w:r>
            <w:r>
              <w:rPr>
                <w:rFonts w:hint="eastAsia" w:ascii="宋体" w:hAnsi="宋体" w:eastAsia="宋体" w:cs="宋体"/>
                <w:color w:val="000000"/>
                <w:sz w:val="21"/>
                <w:szCs w:val="21"/>
                <w:highlight w:val="none"/>
                <w:lang w:val="en-US" w:eastAsia="zh-CN"/>
              </w:rPr>
              <w:t>%”——查上述环境和职业健康安全目标基本与职业健康安全方针保持一致</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可度量</w:t>
            </w:r>
            <w:r>
              <w:rPr>
                <w:rFonts w:hint="eastAsia" w:ascii="宋体" w:hAnsi="宋体" w:cs="宋体"/>
                <w:color w:val="000000"/>
                <w:sz w:val="21"/>
                <w:szCs w:val="21"/>
                <w:highlight w:val="none"/>
                <w:lang w:val="en-US" w:eastAsia="zh-CN"/>
              </w:rPr>
              <w:t>及</w:t>
            </w:r>
            <w:r>
              <w:rPr>
                <w:rFonts w:hint="eastAsia" w:ascii="宋体" w:hAnsi="宋体" w:eastAsia="宋体" w:cs="宋体"/>
                <w:color w:val="000000"/>
                <w:sz w:val="21"/>
                <w:szCs w:val="21"/>
                <w:highlight w:val="none"/>
                <w:lang w:val="en-US" w:eastAsia="zh-CN"/>
              </w:rPr>
              <w:t>进行绩效评价</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考虑</w:t>
            </w:r>
            <w:r>
              <w:rPr>
                <w:rFonts w:hint="eastAsia" w:ascii="宋体" w:hAnsi="宋体" w:cs="宋体"/>
                <w:color w:val="000000"/>
                <w:sz w:val="21"/>
                <w:szCs w:val="21"/>
                <w:highlight w:val="none"/>
                <w:lang w:val="en-US" w:eastAsia="zh-CN"/>
              </w:rPr>
              <w:t>了</w:t>
            </w:r>
            <w:r>
              <w:rPr>
                <w:rFonts w:hint="eastAsia" w:ascii="宋体" w:hAnsi="宋体" w:eastAsia="宋体" w:cs="宋体"/>
                <w:color w:val="000000"/>
                <w:sz w:val="21"/>
                <w:szCs w:val="21"/>
                <w:highlight w:val="none"/>
                <w:lang w:val="en-US" w:eastAsia="zh-CN"/>
              </w:rPr>
              <w:t>适用的要求</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风险和机遇的评价结果</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与员工代表协商的结果</w:t>
            </w:r>
            <w:r>
              <w:rPr>
                <w:rFonts w:hint="eastAsia" w:ascii="宋体" w:hAnsi="宋体" w:cs="宋体"/>
                <w:color w:val="000000"/>
                <w:sz w:val="21"/>
                <w:szCs w:val="21"/>
                <w:highlight w:val="none"/>
                <w:lang w:val="en-US" w:eastAsia="zh-CN"/>
              </w:rPr>
              <w:t>及</w:t>
            </w:r>
            <w:r>
              <w:rPr>
                <w:rFonts w:hint="eastAsia" w:ascii="宋体" w:hAnsi="宋体" w:eastAsia="宋体" w:cs="宋体"/>
                <w:color w:val="000000"/>
                <w:sz w:val="21"/>
                <w:szCs w:val="21"/>
                <w:highlight w:val="none"/>
                <w:lang w:val="en-US" w:eastAsia="zh-CN"/>
              </w:rPr>
              <w:t>得到监视</w:t>
            </w:r>
            <w:r>
              <w:rPr>
                <w:rFonts w:hint="eastAsia" w:ascii="宋体" w:hAnsi="宋体" w:cs="宋体"/>
                <w:color w:val="000000"/>
                <w:sz w:val="21"/>
                <w:szCs w:val="21"/>
                <w:highlight w:val="none"/>
                <w:lang w:val="en-US" w:eastAsia="zh-CN"/>
              </w:rPr>
              <w:t>和</w:t>
            </w:r>
            <w:r>
              <w:rPr>
                <w:rFonts w:hint="eastAsia" w:ascii="宋体" w:hAnsi="宋体" w:eastAsia="宋体" w:cs="宋体"/>
                <w:color w:val="000000"/>
                <w:sz w:val="21"/>
                <w:szCs w:val="21"/>
                <w:highlight w:val="none"/>
                <w:lang w:val="en-US" w:eastAsia="zh-CN"/>
              </w:rPr>
              <w:t xml:space="preserve">沟通； </w:t>
            </w:r>
          </w:p>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提供了《环</w:t>
            </w:r>
            <w:r>
              <w:rPr>
                <w:rFonts w:hint="eastAsia" w:ascii="宋体" w:hAnsi="宋体" w:cs="宋体"/>
                <w:color w:val="000000"/>
                <w:sz w:val="21"/>
                <w:szCs w:val="21"/>
                <w:highlight w:val="none"/>
                <w:u w:val="single"/>
                <w:lang w:val="en-US" w:eastAsia="zh-CN"/>
              </w:rPr>
              <w:t>境、职业健康安全管理目标管理方案》包含了</w:t>
            </w:r>
            <w:r>
              <w:rPr>
                <w:rFonts w:hint="eastAsia" w:ascii="宋体" w:hAnsi="宋体" w:cs="宋体"/>
                <w:color w:val="000000"/>
                <w:sz w:val="21"/>
                <w:szCs w:val="21"/>
                <w:highlight w:val="none"/>
                <w:lang w:val="en-US" w:eastAsia="zh-CN"/>
              </w:rPr>
              <w:t>具体工作内容、需要资源财力、负责人、完成时间节点、用于监视的参数的结果评价方式、措施在其业务过程中的应用情况；</w:t>
            </w:r>
          </w:p>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抽查1条环境安全方案“废弃物处置率100%”、主要技术方案和管理措施：“1、建立垃圾分类制度，可回收的垃圾设专用垃圾桶2、对于办公区废复写纸、复印机废墨盒、废色带、废电池、废磁盘、废计算器、废日光灯管，综合管理部设置危险废物垃圾箱，统一收集，集中处理3、对于生产现场原材料及其包装物、容器等、油手套、含油棉纱棉布等物质，生产质检部教育职工不乱扔乱放，放置于指定区域，专门处理”查组织已经保持并保留职业健康安全目标和实现目标的计划的文件化信息、有编审批且受控、更新日期2020.1.5.；</w:t>
            </w:r>
          </w:p>
          <w:p>
            <w:pPr>
              <w:spacing w:line="28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提供《</w:t>
            </w:r>
            <w:r>
              <w:rPr>
                <w:rFonts w:hint="eastAsia" w:ascii="宋体" w:hAnsi="宋体" w:cs="宋体"/>
                <w:color w:val="000000"/>
                <w:sz w:val="21"/>
                <w:szCs w:val="21"/>
                <w:highlight w:val="none"/>
                <w:u w:val="single"/>
                <w:lang w:val="en-US" w:eastAsia="zh-CN"/>
              </w:rPr>
              <w:t>环境、职业健康安全管理目标管理方案完成情况</w:t>
            </w:r>
            <w:r>
              <w:rPr>
                <w:rFonts w:hint="eastAsia" w:ascii="宋体" w:hAnsi="宋体" w:cs="宋体"/>
                <w:color w:val="000000"/>
                <w:sz w:val="21"/>
                <w:szCs w:val="21"/>
                <w:highlight w:val="none"/>
                <w:lang w:val="en-US" w:eastAsia="zh-CN"/>
              </w:rPr>
              <w:t>检查记录》查本部门2020年目标指标基本达成、检查人张晓妮、2020.12.3.；</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vAlign w:val="top"/>
          </w:tcPr>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顾客沟通</w:t>
            </w:r>
          </w:p>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与产品和服务有关要求的确认、</w:t>
            </w:r>
          </w:p>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与产品有关要求评审</w:t>
            </w:r>
          </w:p>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与产品有关要求的更改</w:t>
            </w:r>
          </w:p>
        </w:tc>
        <w:tc>
          <w:tcPr>
            <w:tcW w:w="960" w:type="dxa"/>
            <w:vAlign w:val="top"/>
          </w:tcPr>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8.2.1</w:t>
            </w:r>
          </w:p>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8.2.2</w:t>
            </w:r>
          </w:p>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8.2.3</w:t>
            </w:r>
          </w:p>
          <w:p>
            <w:pPr>
              <w:spacing w:line="28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8.2.4</w:t>
            </w:r>
          </w:p>
        </w:tc>
        <w:tc>
          <w:tcPr>
            <w:tcW w:w="10004" w:type="dxa"/>
            <w:vAlign w:val="top"/>
          </w:tcPr>
          <w:p>
            <w:pPr>
              <w:spacing w:line="280" w:lineRule="exact"/>
              <w:rPr>
                <w:rFonts w:hint="default"/>
                <w:lang w:val="en-US" w:eastAsia="zh-CN"/>
              </w:rPr>
            </w:pPr>
            <w:r>
              <w:rPr>
                <w:rFonts w:hint="eastAsia"/>
                <w:lang w:val="en-US" w:eastAsia="zh-CN"/>
              </w:rPr>
              <w:t>销售流程、顾客沟通：</w:t>
            </w:r>
          </w:p>
          <w:p>
            <w:pPr>
              <w:spacing w:line="280" w:lineRule="exact"/>
              <w:rPr>
                <w:rFonts w:hint="eastAsia" w:ascii="宋体" w:hAnsi="宋体" w:eastAsia="宋体" w:cs="宋体"/>
                <w:color w:val="000000"/>
                <w:sz w:val="21"/>
                <w:szCs w:val="21"/>
                <w:highlight w:val="none"/>
                <w:lang w:val="en-US" w:eastAsia="zh-CN"/>
              </w:rPr>
            </w:pPr>
            <w:r>
              <w:rPr>
                <w:rFonts w:hint="eastAsia"/>
                <w:lang w:val="en-US" w:eastAsia="zh-CN"/>
              </w:rPr>
              <w:t>供销</w:t>
            </w:r>
            <w:r>
              <w:rPr>
                <w:rFonts w:hint="eastAsia"/>
                <w:lang w:eastAsia="zh-CN"/>
              </w:rPr>
              <w:t>部</w:t>
            </w:r>
            <w:r>
              <w:rPr>
                <w:rFonts w:hint="eastAsia"/>
              </w:rPr>
              <w:t>通过和客户电话联系、上门回访、邮箱联系等方式进行服务宣传</w:t>
            </w:r>
            <w:r>
              <w:rPr>
                <w:rFonts w:hint="eastAsia"/>
                <w:lang w:eastAsia="zh-CN"/>
              </w:rPr>
              <w:t>、</w:t>
            </w:r>
            <w:r>
              <w:rPr>
                <w:rFonts w:hint="eastAsia"/>
              </w:rPr>
              <w:t>向顾客介绍服务</w:t>
            </w:r>
            <w:r>
              <w:rPr>
                <w:rFonts w:hint="eastAsia"/>
                <w:lang w:eastAsia="zh-CN"/>
              </w:rPr>
              <w:t>、</w:t>
            </w:r>
            <w:r>
              <w:rPr>
                <w:rFonts w:hint="eastAsia"/>
              </w:rPr>
              <w:t>回答顾客的咨询</w:t>
            </w:r>
            <w:r>
              <w:rPr>
                <w:rFonts w:hint="eastAsia"/>
                <w:lang w:eastAsia="zh-CN"/>
              </w:rPr>
              <w:t>、</w:t>
            </w:r>
            <w:r>
              <w:rPr>
                <w:rFonts w:hint="eastAsia"/>
              </w:rPr>
              <w:t>让顾客</w:t>
            </w:r>
            <w:r>
              <w:rPr>
                <w:rFonts w:hint="eastAsia" w:ascii="宋体" w:hAnsi="宋体" w:eastAsia="宋体" w:cs="宋体"/>
                <w:color w:val="000000"/>
                <w:sz w:val="21"/>
                <w:szCs w:val="21"/>
                <w:highlight w:val="none"/>
                <w:lang w:val="en-US" w:eastAsia="zh-CN"/>
              </w:rPr>
              <w:t xml:space="preserve">了解公司及服务情况、确定产品要求、签订合同、并通知生技部实施、生产过程中出现任何问题及时告知顾客并协商解决。 </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销部同时负责销售合同及其它协议的评审、确保公司向客户做出提供服务的承诺之前进行或服务要求的变更前进行；评审内容包括：顾客规定的服务要求（客户要求、相关的法律法规要求、本公司要求）得到确认、与以前表述存在差异的合同和产品要求、本公司规定的要求、客户虽然没有明示，但规定的用途或已知预期用途所必须的要求、适用于产品的法律法规的要求等；评审由各部门参加，最后由总经理批准。</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当产品和服务要求发生变化,由生产技术部及本部门与客户协商修改合同或协议，并将修改后的内容及变更的要求通知顾客并得到确认</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提供《合同台帐》共7份、抽查销售合同3份：</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《产品购销合同》编号SZ-HC-011#、顾客“鹤城建设集团**公司”、销售产品“井口防爆电磁加热器、撬装过滤装置”、规格型号40KW-4MPa @ DN100-40MPa、产品数量3 @ 1套，合同规定了产品名称、质量检验标准XJCYZB-XJ-2019079、交付时间、付款方式、违约责任等条款、双方盖章签字、日期2020.5.20.；</w:t>
            </w:r>
          </w:p>
          <w:p>
            <w:pPr>
              <w:spacing w:line="280" w:lineRule="exac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《买卖合同-井口计量装置》编号30203575-20-MY3829-000#、顾客“胜利油田中胜***公司”、销售产品“油井群控变频装置”“泥浆不落地处理装置、油井多参数测量装置”、 产品数量1套，合同规定了产品名称、质量检验标准“1”、交付时间、付款方式、违约责任等条款、双方盖章签字、日期2020.3.18；</w:t>
            </w:r>
          </w:p>
          <w:p>
            <w:pPr>
              <w:spacing w:line="280" w:lineRule="exac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合同》编号WZ0317MSB0028#、顾客“陕西延长石油***公司”、销售产品“油泥处理装置”、规格型号SY-CY、产品数量1套，合同规定了产品名称、质量检验标准、交付时间、付款方式、违约责任等条款、双方盖章签字、日期2020.5.6.；</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《“采购”合同》编号20200912#、顾客“辽河油田***公司”、销售产品“井口阀组撬、井口挂接计量阀组撬”、 产品数量6 @ 1套，合同规定了产品名称、质量检验标准、交付时间、付款方式、违约责任等条款、双方盖章签字、日期2020.9.12；</w:t>
            </w: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《“采购”合同》编号10202804-20-MY3702-038#、顾客“胜利油田牛庄 ***公司”、销售产品“油层解堵**方案、自动盘库装置、数据采集传输装置”、 产品数量61@ 1@1套，合同规定了产品名称、质量检验标准、交付时间、付款方式、违约责任等条款、双方盖章签字、日期2020.10.12；</w:t>
            </w:r>
          </w:p>
          <w:p>
            <w:pPr>
              <w:spacing w:line="280" w:lineRule="exact"/>
              <w:rPr>
                <w:rFonts w:hint="eastAsia" w:ascii="宋体" w:hAnsi="宋体" w:eastAsia="宋体" w:cs="宋体"/>
                <w:color w:val="000000"/>
                <w:sz w:val="21"/>
                <w:szCs w:val="21"/>
                <w:highlight w:val="none"/>
                <w:lang w:val="en-US" w:eastAsia="zh-CN"/>
              </w:rPr>
            </w:pP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查上述合同《合同评审表》包括“生产质检部（评审工艺技术能否满足；生产能力、交货期能否保证、评审检测器具是否具备；监测能力是否满足）、综合管理部、评审意见批准人”、评审结论“同意”、有相关部门人员确认签字信息、查评审日期符合规定；</w:t>
            </w:r>
          </w:p>
          <w:p>
            <w:pPr>
              <w:spacing w:line="280" w:lineRule="exact"/>
              <w:rPr>
                <w:rFonts w:hint="eastAsia" w:ascii="宋体" w:hAnsi="宋体" w:eastAsia="宋体" w:cs="宋体"/>
                <w:color w:val="000000"/>
                <w:sz w:val="21"/>
                <w:szCs w:val="21"/>
                <w:highlight w:val="none"/>
                <w:lang w:val="en-US" w:eastAsia="zh-CN"/>
              </w:rPr>
            </w:pPr>
          </w:p>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合同内容、时间交期等延误造成合同变更、本组织已经识别了相关内容并对此进行了有效策划；</w:t>
            </w:r>
          </w:p>
          <w:p>
            <w:pPr>
              <w:spacing w:line="280" w:lineRule="exact"/>
              <w:rPr>
                <w:rFonts w:hint="default"/>
                <w:lang w:val="en-US" w:eastAsia="zh-CN"/>
              </w:rPr>
            </w:pPr>
            <w:r>
              <w:rPr>
                <w:rFonts w:hint="eastAsia" w:ascii="宋体" w:hAnsi="宋体" w:eastAsia="宋体" w:cs="宋体"/>
                <w:color w:val="000000"/>
                <w:sz w:val="21"/>
                <w:szCs w:val="21"/>
                <w:highlight w:val="none"/>
                <w:lang w:val="en-US" w:eastAsia="zh-CN"/>
              </w:rPr>
              <w:t>查近一年没有合同变更情况；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hint="eastAsia" w:ascii="宋体" w:hAnsi="宋体" w:eastAsia="宋体" w:cs="宋体"/>
                <w:sz w:val="21"/>
                <w:szCs w:val="21"/>
                <w:lang w:val="en-US" w:eastAsia="zh-CN"/>
              </w:rPr>
            </w:pPr>
            <w:r>
              <w:rPr>
                <w:rFonts w:hint="eastAsia" w:ascii="宋体" w:hAnsi="宋体" w:cs="宋体"/>
                <w:color w:val="000000"/>
                <w:sz w:val="21"/>
                <w:szCs w:val="21"/>
                <w:highlight w:val="none"/>
              </w:rPr>
              <w:t>交付后活动</w:t>
            </w:r>
          </w:p>
        </w:tc>
        <w:tc>
          <w:tcPr>
            <w:tcW w:w="960" w:type="dxa"/>
            <w:vAlign w:val="top"/>
          </w:tcPr>
          <w:p>
            <w:pPr>
              <w:spacing w:line="280" w:lineRule="exact"/>
              <w:rPr>
                <w:rFonts w:hint="eastAsia" w:ascii="宋体" w:hAnsi="宋体" w:eastAsia="宋体" w:cs="宋体"/>
                <w:sz w:val="21"/>
                <w:szCs w:val="21"/>
                <w:lang w:val="en-US" w:eastAsia="zh-CN"/>
              </w:rPr>
            </w:pPr>
            <w:r>
              <w:rPr>
                <w:rFonts w:hint="eastAsia" w:ascii="宋体" w:hAnsi="宋体" w:cs="宋体"/>
                <w:color w:val="000000"/>
                <w:sz w:val="21"/>
                <w:szCs w:val="21"/>
                <w:highlight w:val="none"/>
              </w:rPr>
              <w:t>Q8.5.5</w:t>
            </w:r>
          </w:p>
        </w:tc>
        <w:tc>
          <w:tcPr>
            <w:tcW w:w="10004" w:type="dxa"/>
            <w:vAlign w:val="top"/>
          </w:tcPr>
          <w:p>
            <w:pPr>
              <w:spacing w:line="280" w:lineRule="exact"/>
              <w:rPr>
                <w:rFonts w:hint="eastAsia" w:ascii="宋体" w:hAnsi="宋体" w:eastAsia="宋体" w:cs="宋体"/>
                <w:sz w:val="21"/>
                <w:szCs w:val="21"/>
                <w:lang w:val="en-US" w:eastAsia="zh-CN"/>
              </w:rPr>
            </w:pPr>
            <w:r>
              <w:rPr>
                <w:rFonts w:hint="eastAsia"/>
                <w:color w:val="000000"/>
                <w:sz w:val="21"/>
                <w:szCs w:val="21"/>
                <w:highlight w:val="none"/>
              </w:rPr>
              <w:t>产品交付时如客户在使用</w:t>
            </w:r>
            <w:r>
              <w:rPr>
                <w:rFonts w:hint="eastAsia"/>
                <w:color w:val="000000"/>
                <w:sz w:val="21"/>
                <w:szCs w:val="21"/>
                <w:highlight w:val="none"/>
                <w:lang w:eastAsia="zh-CN"/>
              </w:rPr>
              <w:t>、服务</w:t>
            </w:r>
            <w:r>
              <w:rPr>
                <w:rFonts w:hint="eastAsia"/>
                <w:color w:val="000000"/>
                <w:sz w:val="21"/>
                <w:szCs w:val="21"/>
                <w:highlight w:val="none"/>
              </w:rPr>
              <w:t>过程中出现问题，先通过电话进行解决，如远程无法解决，派专人到客户现场实地解决</w:t>
            </w:r>
            <w:r>
              <w:rPr>
                <w:rFonts w:hint="eastAsia"/>
                <w:color w:val="000000"/>
                <w:sz w:val="21"/>
                <w:szCs w:val="21"/>
                <w:highlight w:val="none"/>
                <w:lang w:eastAsia="zh-CN"/>
              </w:rPr>
              <w:t>；技术服务现场提出的问题一般</w:t>
            </w:r>
            <w:r>
              <w:rPr>
                <w:rFonts w:hint="eastAsia"/>
                <w:color w:val="000000"/>
                <w:sz w:val="21"/>
                <w:szCs w:val="21"/>
                <w:highlight w:val="none"/>
                <w:lang w:val="en-US" w:eastAsia="zh-CN"/>
              </w:rPr>
              <w:t>24小时内</w:t>
            </w:r>
            <w:r>
              <w:rPr>
                <w:rFonts w:hint="eastAsia"/>
                <w:color w:val="000000"/>
                <w:sz w:val="21"/>
                <w:szCs w:val="21"/>
                <w:highlight w:val="none"/>
                <w:lang w:eastAsia="zh-CN"/>
              </w:rPr>
              <w:t>现场解决</w:t>
            </w:r>
            <w:r>
              <w:rPr>
                <w:rFonts w:hint="eastAsia"/>
                <w:color w:val="000000"/>
                <w:sz w:val="21"/>
                <w:szCs w:val="21"/>
                <w:highlight w:val="none"/>
              </w:rPr>
              <w:t>。</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160"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顾客满意</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p>
        </w:tc>
        <w:tc>
          <w:tcPr>
            <w:tcW w:w="960"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Q9.1.2</w:t>
            </w:r>
          </w:p>
        </w:tc>
        <w:tc>
          <w:tcPr>
            <w:tcW w:w="10004"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编制了《顾客满意度测定程序》对顾客满意的监测的相关内容进行了规定，其包括了对调查方式、渠道、内容、频率等；查综合管理部9月份共计发出《顾客满意度调查表》 5 份，回收率100%，抽查1条《顾客满意度调查表》（胜利油田牛庄石油开发有限责任公司）包括顾客名称地址电话填表日期等；调查内容有：产品质量、交付及时性、服务等，评价采用计分法对上述内容作出“很满意、满意、一般、不满意”等5项、满意度98分；提供《顾客满意度统计表》包括发结果统计、顾客反映问题、原因分析、结论和建议等信息、评价的满意度等信息——统计结果90.17%，完成了顾客满意率大于90%的目标值、达到质量目标要求。</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调查未发现有顾客投诉情况。</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160"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pPr>
            <w:r>
              <w:rPr>
                <w:rFonts w:hint="eastAsia" w:ascii="宋体" w:hAnsi="宋体" w:eastAsia="宋体" w:cs="宋体"/>
                <w:sz w:val="21"/>
                <w:szCs w:val="21"/>
                <w:lang w:val="en-US" w:eastAsia="zh-CN"/>
              </w:rPr>
              <w:t>环境因素/危险源辨识与评价</w:t>
            </w:r>
          </w:p>
        </w:tc>
        <w:tc>
          <w:tcPr>
            <w:tcW w:w="960"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pPr>
            <w:r>
              <w:rPr>
                <w:rFonts w:hint="eastAsia" w:ascii="宋体" w:hAnsi="宋体" w:eastAsia="宋体" w:cs="宋体"/>
                <w:sz w:val="21"/>
                <w:szCs w:val="21"/>
                <w:lang w:val="en-US" w:eastAsia="zh-CN"/>
              </w:rPr>
              <w:t>6.1.2</w:t>
            </w:r>
          </w:p>
        </w:tc>
        <w:tc>
          <w:tcPr>
            <w:tcW w:w="10004"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编制了《环境因素识别及评价记录表》环境因素“</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”项、具体“水电纸张消耗、废旧墨盒硒鼓废弃、潜在火灾等——有相应的控制措施、及涉及人员和相关方信息、未见明显遗漏；</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确定的环境影响“3”项、具体为大气污染、土壤污染和原材料及能源消耗等 ；</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有三种时态和状态的说明；</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对环境影响评价方法为（打分法</w:t>
            </w:r>
            <w:r>
              <w:rPr>
                <w:rFonts w:hint="eastAsia" w:ascii="宋体" w:hAnsi="宋体" w:cs="宋体"/>
                <w:sz w:val="21"/>
                <w:szCs w:val="21"/>
                <w:lang w:val="en-US" w:eastAsia="zh-CN"/>
              </w:rPr>
              <w:t>M1~M6</w:t>
            </w:r>
            <w:r>
              <w:rPr>
                <w:rFonts w:hint="eastAsia" w:ascii="宋体" w:hAnsi="宋体" w:eastAsia="宋体" w:cs="宋体"/>
                <w:sz w:val="21"/>
                <w:szCs w:val="21"/>
                <w:lang w:val="en-US" w:eastAsia="zh-CN"/>
              </w:rPr>
              <w:t>）；</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提供了《重要环境因素清单》“</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”项、主要为“火灾</w:t>
            </w:r>
            <w:r>
              <w:rPr>
                <w:rFonts w:hint="eastAsia" w:ascii="宋体" w:hAnsi="宋体" w:cs="宋体"/>
                <w:sz w:val="21"/>
                <w:szCs w:val="21"/>
                <w:lang w:val="en-US" w:eastAsia="zh-CN"/>
              </w:rPr>
              <w:t>、废旧墨盒硒鼓</w:t>
            </w:r>
            <w:r>
              <w:rPr>
                <w:rFonts w:hint="eastAsia" w:ascii="宋体" w:hAnsi="宋体" w:eastAsia="宋体" w:cs="宋体"/>
                <w:sz w:val="21"/>
                <w:szCs w:val="21"/>
                <w:lang w:val="en-US" w:eastAsia="zh-CN"/>
              </w:rPr>
              <w:t>”，有控制方法的相关内容，查环境因素识别基本符合实际情况，未见明显遗漏、评价基本准确；对应了风险和机遇中重要环境因素的相关信息、未见明显遗漏，符合规定；</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上述文件有编审批、更新日期2020.</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近一年来现场环境基本没有发生变化；</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编制了《危险源评价记录表》</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识别的危险源“</w:t>
            </w:r>
            <w:r>
              <w:rPr>
                <w:rFonts w:hint="eastAsia" w:ascii="宋体" w:hAnsi="宋体" w:cs="宋体"/>
                <w:sz w:val="21"/>
                <w:szCs w:val="21"/>
                <w:lang w:val="en-US" w:eastAsia="zh-CN"/>
              </w:rPr>
              <w:t>17</w:t>
            </w:r>
            <w:r>
              <w:rPr>
                <w:rFonts w:hint="eastAsia" w:ascii="宋体" w:hAnsi="宋体" w:eastAsia="宋体" w:cs="宋体"/>
                <w:sz w:val="21"/>
                <w:szCs w:val="21"/>
                <w:lang w:val="en-US" w:eastAsia="zh-CN"/>
              </w:rPr>
              <w:t>”项、包括“</w:t>
            </w:r>
            <w:r>
              <w:rPr>
                <w:rFonts w:hint="eastAsia" w:ascii="宋体" w:hAnsi="宋体" w:cs="宋体"/>
                <w:sz w:val="21"/>
                <w:szCs w:val="21"/>
                <w:lang w:val="en-US" w:eastAsia="zh-CN"/>
              </w:rPr>
              <w:t>电器老化漏电、电脑辐射、</w:t>
            </w:r>
            <w:r>
              <w:rPr>
                <w:rFonts w:hint="eastAsia" w:ascii="宋体" w:hAnsi="宋体" w:eastAsia="宋体" w:cs="宋体"/>
                <w:i w:val="0"/>
                <w:color w:val="000000"/>
                <w:kern w:val="0"/>
                <w:sz w:val="24"/>
                <w:szCs w:val="24"/>
                <w:u w:val="none"/>
                <w:lang w:val="en-US" w:eastAsia="zh-CN" w:bidi="ar-SA"/>
              </w:rPr>
              <w:t>长时间伏案工作、出差过程中被抢、被劫</w:t>
            </w:r>
            <w:r>
              <w:rPr>
                <w:rFonts w:hint="eastAsia" w:ascii="宋体" w:hAnsi="宋体" w:eastAsia="宋体" w:cs="宋体"/>
                <w:sz w:val="21"/>
                <w:szCs w:val="21"/>
                <w:lang w:val="en-US" w:eastAsia="zh-CN"/>
              </w:rPr>
              <w:t>”等——查基本没有遗漏；</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对上述识别的危险源确定了相应的危害内容（</w:t>
            </w:r>
            <w:r>
              <w:rPr>
                <w:rFonts w:hint="eastAsia" w:ascii="宋体" w:hAnsi="宋体" w:cs="宋体"/>
                <w:sz w:val="21"/>
                <w:szCs w:val="21"/>
                <w:lang w:val="en-US" w:eastAsia="zh-CN"/>
              </w:rPr>
              <w:t>火灾</w:t>
            </w:r>
            <w:r>
              <w:rPr>
                <w:rFonts w:hint="eastAsia" w:ascii="宋体" w:hAnsi="宋体" w:eastAsia="宋体" w:cs="宋体"/>
                <w:sz w:val="21"/>
                <w:szCs w:val="21"/>
                <w:lang w:val="en-US" w:eastAsia="zh-CN"/>
              </w:rPr>
              <w:t>、触电等）；</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采用LECD评价法、</w:t>
            </w:r>
            <w:r>
              <w:rPr>
                <w:rFonts w:hint="eastAsia" w:ascii="宋体" w:hAnsi="宋体" w:cs="宋体"/>
                <w:sz w:val="21"/>
                <w:szCs w:val="21"/>
                <w:lang w:val="en-US" w:eastAsia="zh-CN"/>
              </w:rPr>
              <w:t>评价出的</w:t>
            </w:r>
            <w:r>
              <w:rPr>
                <w:rFonts w:hint="eastAsia" w:ascii="宋体" w:hAnsi="宋体" w:cs="宋体"/>
                <w:sz w:val="21"/>
                <w:szCs w:val="21"/>
                <w:u w:val="single"/>
                <w:lang w:val="en-US" w:eastAsia="zh-CN"/>
              </w:rPr>
              <w:t>不可接受风险</w:t>
            </w:r>
            <w:r>
              <w:rPr>
                <w:rFonts w:hint="eastAsia" w:ascii="宋体" w:hAnsi="宋体" w:eastAsia="宋体" w:cs="宋体"/>
                <w:sz w:val="21"/>
                <w:szCs w:val="21"/>
                <w:u w:val="single"/>
                <w:lang w:val="en-US" w:eastAsia="zh-CN"/>
              </w:rPr>
              <w:t>“1”项</w:t>
            </w:r>
            <w:r>
              <w:rPr>
                <w:rFonts w:hint="eastAsia" w:ascii="宋体" w:hAnsi="宋体" w:eastAsia="宋体" w:cs="宋体"/>
                <w:sz w:val="21"/>
                <w:szCs w:val="21"/>
                <w:lang w:val="en-US" w:eastAsia="zh-CN"/>
              </w:rPr>
              <w:t>、具体为“火灾”、查评价基本准确；</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控制措施包括“个人防护、培训教育、检查消除”等；</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文件有编审批更新日期“2020.</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pPr>
            <w:r>
              <w:rPr>
                <w:rFonts w:hint="eastAsia" w:ascii="宋体" w:hAnsi="宋体" w:eastAsia="宋体" w:cs="宋体"/>
                <w:sz w:val="21"/>
                <w:szCs w:val="21"/>
                <w:lang w:val="en-US" w:eastAsia="zh-CN"/>
              </w:rPr>
              <w:t>查近一年 场地环境没有变化；</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运行策划和控制</w:t>
            </w:r>
          </w:p>
        </w:tc>
        <w:tc>
          <w:tcPr>
            <w:tcW w:w="960"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w:t>
            </w:r>
          </w:p>
        </w:tc>
        <w:tc>
          <w:tcPr>
            <w:tcW w:w="10004"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1.办公室区域：污水：不涉及污水，没有污水排放；</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2.噪声：办公现场不产生明显噪声。</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3.固废：固体废物主要是办公产生废纸张（配置了纸篓）等、</w:t>
            </w:r>
            <w:r>
              <w:rPr>
                <w:rFonts w:hint="eastAsia" w:ascii="宋体" w:hAnsi="宋体" w:eastAsia="宋体" w:cs="宋体"/>
                <w:sz w:val="21"/>
                <w:szCs w:val="21"/>
                <w:lang w:val="en-GB" w:eastAsia="zh-CN"/>
              </w:rPr>
              <w:t>废硒鼓、废墨盒、色带由供应方公司回收；</w:t>
            </w:r>
            <w:r>
              <w:rPr>
                <w:rFonts w:hint="eastAsia" w:ascii="宋体" w:hAnsi="宋体" w:eastAsia="宋体" w:cs="宋体"/>
                <w:sz w:val="21"/>
                <w:szCs w:val="21"/>
                <w:lang w:val="en-US" w:eastAsia="zh-CN"/>
              </w:rPr>
              <w:t xml:space="preserve"> </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查《废弃物回收处理登记表》包括“</w:t>
            </w:r>
            <w:r>
              <w:rPr>
                <w:rFonts w:hint="eastAsia" w:ascii="宋体" w:hAnsi="宋体" w:eastAsia="宋体" w:cs="宋体"/>
                <w:sz w:val="21"/>
                <w:szCs w:val="21"/>
                <w:lang w:val="en-GB" w:eastAsia="zh-CN"/>
              </w:rPr>
              <w:t>废弃物种类、排放量、日期、统计人、处置办法</w:t>
            </w:r>
            <w:r>
              <w:rPr>
                <w:rFonts w:hint="eastAsia" w:ascii="宋体" w:hAnsi="宋体" w:eastAsia="宋体" w:cs="宋体"/>
                <w:sz w:val="21"/>
                <w:szCs w:val="21"/>
                <w:lang w:val="en-US" w:eastAsia="zh-CN"/>
              </w:rPr>
              <w:t>”，其中“</w:t>
            </w:r>
            <w:r>
              <w:rPr>
                <w:rFonts w:hint="eastAsia" w:ascii="宋体" w:hAnsi="宋体" w:eastAsia="宋体" w:cs="宋体"/>
                <w:sz w:val="21"/>
                <w:szCs w:val="21"/>
                <w:lang w:val="en-GB" w:eastAsia="zh-CN"/>
              </w:rPr>
              <w:t>2019.</w:t>
            </w:r>
            <w:r>
              <w:rPr>
                <w:rFonts w:hint="eastAsia" w:ascii="宋体" w:hAnsi="宋体" w:eastAsia="宋体" w:cs="宋体"/>
                <w:sz w:val="21"/>
                <w:szCs w:val="21"/>
                <w:lang w:val="en-US" w:eastAsia="zh-CN"/>
              </w:rPr>
              <w:t>23</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20</w:t>
            </w:r>
            <w:r>
              <w:rPr>
                <w:rFonts w:hint="eastAsia" w:ascii="宋体" w:hAnsi="宋体" w:eastAsia="宋体" w:cs="宋体"/>
                <w:sz w:val="21"/>
                <w:szCs w:val="21"/>
                <w:lang w:val="en-GB" w:eastAsia="zh-CN"/>
              </w:rPr>
              <w:t>、废硒鼓墨盒</w:t>
            </w:r>
            <w:r>
              <w:rPr>
                <w:rFonts w:hint="eastAsia" w:ascii="宋体" w:hAnsi="宋体" w:eastAsia="宋体" w:cs="宋体"/>
                <w:sz w:val="21"/>
                <w:szCs w:val="21"/>
                <w:lang w:val="en-US" w:eastAsia="zh-CN"/>
              </w:rPr>
              <w:t>2</w:t>
            </w:r>
            <w:r>
              <w:rPr>
                <w:rFonts w:hint="eastAsia" w:ascii="宋体" w:hAnsi="宋体" w:eastAsia="宋体" w:cs="宋体"/>
                <w:sz w:val="21"/>
                <w:szCs w:val="21"/>
                <w:lang w:val="en-GB" w:eastAsia="zh-CN"/>
              </w:rPr>
              <w:t>个、集中存放交供应商</w:t>
            </w:r>
            <w:r>
              <w:rPr>
                <w:rFonts w:hint="eastAsia" w:ascii="宋体" w:hAnsi="宋体" w:eastAsia="宋体" w:cs="宋体"/>
                <w:sz w:val="21"/>
                <w:szCs w:val="21"/>
                <w:lang w:val="en-US" w:eastAsia="zh-CN"/>
              </w:rPr>
              <w:t>”、有确认人签字信息；</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4.现场查看办公区域，整洁、光线充足、室内空气良好、配置有空调，办公条件较好，办公设备安全状态良好，教育员工正确使用办公设备，现场用电基本规范，无乱拉线现象，防止火灾发生。</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5.办公过程注意节约用电，做到人走灯灭，电脑长时间不用时关机，下班前要关闭电源，防止触电。</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6.办公区域禁止吸烟，现场查看办公区域环境整洁、宽敞、办公设备状态良好、无安全隐患，办公区域配备有效的干粉灭火器。</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7.工作时间平均每天不超过8小时；</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8.现场查看办公区域配备符合要求的消防设施；</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9.相关方施加影响：公司能够控制或能够施加影响的相关方有顾客等。提供了“致相关方的公开信”，将公司的环境/安全控制要求发放到了所有相关方:运输公司\供应商\外来员工等</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10.驾驶员要求遵守道路交通安全法规，不违章驾车，驾驶证和车辆定期年审，确保行车安全。</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u w:val="single"/>
                <w:lang w:val="en-US" w:eastAsia="zh-CN"/>
              </w:rPr>
              <w:t>提供《废弃物处理清单》</w:t>
            </w:r>
            <w:r>
              <w:rPr>
                <w:rFonts w:hint="eastAsia" w:ascii="宋体" w:hAnsi="宋体" w:eastAsia="宋体" w:cs="宋体"/>
                <w:sz w:val="21"/>
                <w:szCs w:val="21"/>
                <w:lang w:val="en-US" w:eastAsia="zh-CN"/>
              </w:rPr>
              <w:t>17项、包括墨盒、硒鼓、包装纸箱等的数量重量处置、经手人等信息、日期范围2019.12~2020.11.——固废得到有效控制；</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查劳保发</w:t>
            </w:r>
            <w:r>
              <w:rPr>
                <w:rFonts w:hint="eastAsia" w:ascii="宋体" w:hAnsi="宋体" w:eastAsia="宋体" w:cs="宋体"/>
                <w:sz w:val="21"/>
                <w:szCs w:val="21"/>
                <w:u w:val="single"/>
                <w:lang w:val="en-US" w:eastAsia="zh-CN"/>
              </w:rPr>
              <w:t>放《劳动防护用品发放台</w:t>
            </w:r>
            <w:r>
              <w:rPr>
                <w:rFonts w:hint="eastAsia" w:ascii="宋体" w:hAnsi="宋体" w:eastAsia="宋体" w:cs="宋体"/>
                <w:sz w:val="21"/>
                <w:szCs w:val="21"/>
                <w:lang w:val="en-US" w:eastAsia="zh-CN"/>
              </w:rPr>
              <w:t>账》时间2020.10.、提供“手套、</w:t>
            </w:r>
            <w:r>
              <w:rPr>
                <w:rFonts w:hint="eastAsia" w:ascii="宋体" w:hAnsi="宋体" w:cs="宋体"/>
                <w:sz w:val="21"/>
                <w:szCs w:val="21"/>
                <w:lang w:val="en-US" w:eastAsia="zh-CN"/>
              </w:rPr>
              <w:t>工服工鞋、洗衣粉、肥皂毛巾</w:t>
            </w:r>
            <w:r>
              <w:rPr>
                <w:rFonts w:hint="eastAsia" w:ascii="宋体" w:hAnsi="宋体" w:eastAsia="宋体" w:cs="宋体"/>
                <w:sz w:val="21"/>
                <w:szCs w:val="21"/>
                <w:lang w:val="en-US" w:eastAsia="zh-CN"/>
              </w:rPr>
              <w:t>”等、有包括“</w:t>
            </w:r>
            <w:r>
              <w:rPr>
                <w:rFonts w:hint="eastAsia" w:ascii="宋体" w:hAnsi="宋体" w:cs="宋体"/>
                <w:sz w:val="21"/>
                <w:szCs w:val="21"/>
                <w:lang w:val="en-US" w:eastAsia="zh-CN"/>
              </w:rPr>
              <w:t>周汉亮桑胜岐</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24</w:t>
            </w:r>
            <w:r>
              <w:rPr>
                <w:rFonts w:hint="eastAsia" w:ascii="宋体" w:hAnsi="宋体" w:eastAsia="宋体" w:cs="宋体"/>
                <w:sz w:val="21"/>
                <w:szCs w:val="21"/>
                <w:lang w:val="en-US" w:eastAsia="zh-CN"/>
              </w:rPr>
              <w:t>人领用签字信息；</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提供了《用</w:t>
            </w:r>
            <w:r>
              <w:rPr>
                <w:rFonts w:hint="eastAsia" w:ascii="宋体" w:hAnsi="宋体" w:eastAsia="宋体" w:cs="宋体"/>
                <w:sz w:val="21"/>
                <w:szCs w:val="21"/>
                <w:u w:val="single"/>
                <w:lang w:val="en-US" w:eastAsia="zh-CN"/>
              </w:rPr>
              <w:t>于体系运行的费用已支出</w:t>
            </w:r>
            <w:r>
              <w:rPr>
                <w:rFonts w:hint="eastAsia" w:ascii="宋体" w:hAnsi="宋体" w:eastAsia="宋体" w:cs="宋体"/>
                <w:sz w:val="21"/>
                <w:szCs w:val="21"/>
                <w:lang w:val="en-US" w:eastAsia="zh-CN"/>
              </w:rPr>
              <w:t>明细》（2020年01月—2020年11月各项费用已支出情况）、包括质量、环境、安全教育、消防器材配置、体检费、劳保用品、费用金额￥537830.00；</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w:t>
            </w:r>
            <w:r>
              <w:rPr>
                <w:rFonts w:hint="eastAsia" w:ascii="宋体" w:hAnsi="宋体" w:eastAsia="宋体" w:cs="宋体"/>
                <w:sz w:val="21"/>
                <w:szCs w:val="21"/>
                <w:u w:val="single"/>
                <w:lang w:val="en-US" w:eastAsia="zh-CN"/>
              </w:rPr>
              <w:t>相关方告知”：</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lang w:val="en-US" w:eastAsia="zh-CN"/>
              </w:rPr>
              <w:t>提供《“关于相关方环境及职业安全与健康”告知书》内容包括“本各相关方（供应商、客户、社会机构、周围企业）：随着当今世界经贸一体化的发展，不同的企业在不断关注自身利益的前提下，越来越深入关注企业生存的社会环境，在坚持互惠互利双赢的基础上，更好地展现自身地社会贡献率，共同造福人类生存地绿色环境，保护环境、珍惜资源、节约能源，造福子孙后代。因此我企业实施GB/T24001-2016环境管理体系要求和GB/T45001-2020职业健康安全管理体系认证，特将我企业的环境理念及新的要求告知您，希望与您共享”等内容；</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eastAsia="宋体" w:cs="宋体"/>
                <w:sz w:val="21"/>
                <w:szCs w:val="21"/>
                <w:u w:val="single"/>
                <w:lang w:val="en-US" w:eastAsia="zh-CN"/>
              </w:rPr>
              <w:t>关于健康、安全与环境守法自我</w:t>
            </w:r>
            <w:r>
              <w:rPr>
                <w:rFonts w:hint="eastAsia" w:ascii="宋体" w:hAnsi="宋体" w:eastAsia="宋体" w:cs="宋体"/>
                <w:sz w:val="21"/>
                <w:szCs w:val="21"/>
                <w:lang w:val="en-US" w:eastAsia="zh-CN"/>
              </w:rPr>
              <w:t>声明》：</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公司在QES管理体系建立至今，能够严格遵守国家、行业及地方有关法律、法规及其他要求，严格控制了生产过程和销售过程中负面的环境影响和危险源，没有发生环境污染事故、相关方投诉、人身伤害事故及安全生产事故。</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60"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应急准备和响应</w:t>
            </w:r>
          </w:p>
        </w:tc>
        <w:tc>
          <w:tcPr>
            <w:tcW w:w="960"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w:t>
            </w:r>
          </w:p>
        </w:tc>
        <w:tc>
          <w:tcPr>
            <w:tcW w:w="10004" w:type="dxa"/>
            <w:vAlign w:val="top"/>
          </w:tcPr>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编制了《火灾及安全事故应急预案》 包括“危险性分析、目的”等信息、设立了应急组织机构、规定了职责和应急响应、另包括预防与预警等内容——基本符合要求。</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公司进行了 火灾应急演练，提供《消防应急预案演练记录》、《消防应急演练签到表》时间2020.6.10、地点公司空地、对演练过程进行了描述，有领导组成员，设立了通讯、抢险、疏散、警戒及参演员工等信息。</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提供了《应急演练评审记录》通过应急预案演练效果的评估认为公司应急预案制定的基本合理。</w:t>
            </w:r>
          </w:p>
          <w:p>
            <w:pPr>
              <w:keepNext w:val="0"/>
              <w:keepLines w:val="0"/>
              <w:pageBreakBefore w:val="0"/>
              <w:widowControl w:val="0"/>
              <w:kinsoku/>
              <w:wordWrap/>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目前未发生火灾、人身伤害等事故。</w:t>
            </w:r>
          </w:p>
        </w:tc>
        <w:tc>
          <w:tcPr>
            <w:tcW w:w="1585" w:type="dxa"/>
            <w:vAlign w:val="top"/>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33483"/>
    <w:rsid w:val="26921DE0"/>
    <w:rsid w:val="26956948"/>
    <w:rsid w:val="2A5A3B52"/>
    <w:rsid w:val="2F6B7B88"/>
    <w:rsid w:val="30F1028F"/>
    <w:rsid w:val="33E471C4"/>
    <w:rsid w:val="37D66E47"/>
    <w:rsid w:val="38841320"/>
    <w:rsid w:val="48B53E00"/>
    <w:rsid w:val="4EC57F2B"/>
    <w:rsid w:val="509B4DED"/>
    <w:rsid w:val="5C223FAA"/>
    <w:rsid w:val="5D852E97"/>
    <w:rsid w:val="6CA621C0"/>
    <w:rsid w:val="708318A8"/>
    <w:rsid w:val="72B52CED"/>
    <w:rsid w:val="73A173B5"/>
    <w:rsid w:val="765C3ABB"/>
    <w:rsid w:val="7DD0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360" w:lineRule="exact"/>
      <w:ind w:left="630" w:leftChars="300"/>
    </w:pPr>
    <w:rPr>
      <w:rFonts w:eastAsia="楷体_GB2312"/>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bold1"/>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2020-12-10T06:28:38Z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