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F8" w:rsidRPr="00D4174A" w:rsidRDefault="00CF62FB" w:rsidP="00D4174A">
      <w:pPr>
        <w:spacing w:line="360" w:lineRule="auto"/>
        <w:jc w:val="center"/>
        <w:rPr>
          <w:rFonts w:ascii="楷体" w:eastAsia="楷体" w:hAnsi="楷体"/>
          <w:bCs/>
          <w:color w:val="000000"/>
          <w:sz w:val="24"/>
          <w:szCs w:val="24"/>
        </w:rPr>
      </w:pPr>
      <w:r w:rsidRPr="00D4174A">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33"/>
        <w:gridCol w:w="10533"/>
        <w:gridCol w:w="1134"/>
      </w:tblGrid>
      <w:tr w:rsidR="00FA7BF8" w:rsidRPr="00D4174A">
        <w:trPr>
          <w:trHeight w:val="515"/>
        </w:trPr>
        <w:tc>
          <w:tcPr>
            <w:tcW w:w="1809" w:type="dxa"/>
            <w:vMerge w:val="restart"/>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过程与活动、</w:t>
            </w:r>
          </w:p>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抽样计划</w:t>
            </w:r>
          </w:p>
        </w:tc>
        <w:tc>
          <w:tcPr>
            <w:tcW w:w="1233" w:type="dxa"/>
            <w:vMerge w:val="restart"/>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涉及条款</w:t>
            </w:r>
          </w:p>
        </w:tc>
        <w:tc>
          <w:tcPr>
            <w:tcW w:w="10533" w:type="dxa"/>
            <w:vAlign w:val="center"/>
          </w:tcPr>
          <w:p w:rsidR="00FA7BF8" w:rsidRPr="00D4174A" w:rsidRDefault="00CF62FB" w:rsidP="000A2228">
            <w:pPr>
              <w:spacing w:line="360" w:lineRule="auto"/>
              <w:rPr>
                <w:rFonts w:ascii="楷体" w:eastAsia="楷体" w:hAnsi="楷体" w:cs="Arial"/>
                <w:sz w:val="24"/>
                <w:szCs w:val="24"/>
              </w:rPr>
            </w:pPr>
            <w:r w:rsidRPr="00D4174A">
              <w:rPr>
                <w:rFonts w:ascii="楷体" w:eastAsia="楷体" w:hAnsi="楷体" w:cs="Arial" w:hint="eastAsia"/>
                <w:sz w:val="24"/>
                <w:szCs w:val="24"/>
              </w:rPr>
              <w:t>受审核部门：</w:t>
            </w:r>
            <w:r w:rsidR="005B4D4E" w:rsidRPr="00D4174A">
              <w:rPr>
                <w:rFonts w:ascii="楷体" w:eastAsia="楷体" w:hAnsi="楷体" w:cs="Arial" w:hint="eastAsia"/>
                <w:sz w:val="24"/>
                <w:szCs w:val="24"/>
              </w:rPr>
              <w:t>生产技术</w:t>
            </w:r>
            <w:r w:rsidRPr="00D4174A">
              <w:rPr>
                <w:rFonts w:ascii="楷体" w:eastAsia="楷体" w:hAnsi="楷体" w:cs="Arial" w:hint="eastAsia"/>
                <w:sz w:val="24"/>
                <w:szCs w:val="24"/>
              </w:rPr>
              <w:t xml:space="preserve">部      </w:t>
            </w:r>
            <w:r w:rsidR="000A2228">
              <w:rPr>
                <w:rFonts w:ascii="楷体" w:eastAsia="楷体" w:hAnsi="楷体" w:cs="Arial" w:hint="eastAsia"/>
                <w:sz w:val="24"/>
                <w:szCs w:val="24"/>
              </w:rPr>
              <w:t xml:space="preserve"> </w:t>
            </w:r>
            <w:r w:rsidR="00E51C09" w:rsidRPr="00D4174A">
              <w:rPr>
                <w:rFonts w:ascii="楷体" w:eastAsia="楷体" w:hAnsi="楷体" w:cs="Arial" w:hint="eastAsia"/>
                <w:sz w:val="24"/>
                <w:szCs w:val="24"/>
              </w:rPr>
              <w:t xml:space="preserve"> </w:t>
            </w:r>
            <w:r w:rsidRPr="00D4174A">
              <w:rPr>
                <w:rFonts w:ascii="楷体" w:eastAsia="楷体" w:hAnsi="楷体" w:cs="Arial" w:hint="eastAsia"/>
                <w:sz w:val="24"/>
                <w:szCs w:val="24"/>
              </w:rPr>
              <w:t>主管领导：</w:t>
            </w:r>
            <w:r w:rsidR="000A2228">
              <w:rPr>
                <w:rFonts w:ascii="楷体" w:eastAsia="楷体" w:hAnsi="楷体" w:cs="楷体" w:hint="eastAsia"/>
                <w:spacing w:val="26"/>
                <w:sz w:val="24"/>
                <w:szCs w:val="24"/>
              </w:rPr>
              <w:t>周二涛</w:t>
            </w:r>
            <w:r w:rsidRPr="00D4174A">
              <w:rPr>
                <w:rFonts w:ascii="楷体" w:eastAsia="楷体" w:hAnsi="楷体" w:cs="Arial" w:hint="eastAsia"/>
                <w:sz w:val="24"/>
                <w:szCs w:val="24"/>
              </w:rPr>
              <w:t xml:space="preserve">    陪同人员：</w:t>
            </w:r>
            <w:proofErr w:type="gramStart"/>
            <w:r w:rsidR="00B65015" w:rsidRPr="00B65015">
              <w:rPr>
                <w:rFonts w:ascii="楷体" w:eastAsia="楷体" w:hAnsi="楷体" w:cs="Arial" w:hint="eastAsia"/>
                <w:sz w:val="24"/>
                <w:szCs w:val="24"/>
              </w:rPr>
              <w:t>周二六</w:t>
            </w:r>
            <w:proofErr w:type="gramEnd"/>
            <w:r w:rsidR="00B65015" w:rsidRPr="00B65015">
              <w:rPr>
                <w:rFonts w:ascii="楷体" w:eastAsia="楷体" w:hAnsi="楷体" w:cs="Arial" w:hint="eastAsia"/>
                <w:sz w:val="24"/>
                <w:szCs w:val="24"/>
              </w:rPr>
              <w:t xml:space="preserve"> </w:t>
            </w:r>
          </w:p>
        </w:tc>
        <w:tc>
          <w:tcPr>
            <w:tcW w:w="1134" w:type="dxa"/>
            <w:vMerge w:val="restart"/>
            <w:vAlign w:val="center"/>
          </w:tcPr>
          <w:p w:rsidR="00FA7BF8" w:rsidRPr="00D4174A" w:rsidRDefault="00CF62FB" w:rsidP="00D4174A">
            <w:pPr>
              <w:spacing w:line="360" w:lineRule="auto"/>
              <w:rPr>
                <w:rFonts w:ascii="楷体" w:eastAsia="楷体" w:hAnsi="楷体"/>
                <w:sz w:val="24"/>
                <w:szCs w:val="24"/>
              </w:rPr>
            </w:pPr>
            <w:r w:rsidRPr="00D4174A">
              <w:rPr>
                <w:rFonts w:ascii="楷体" w:eastAsia="楷体" w:hAnsi="楷体" w:hint="eastAsia"/>
                <w:sz w:val="24"/>
                <w:szCs w:val="24"/>
              </w:rPr>
              <w:t>判定</w:t>
            </w:r>
          </w:p>
        </w:tc>
      </w:tr>
      <w:tr w:rsidR="00FA7BF8" w:rsidRPr="00D4174A">
        <w:trPr>
          <w:trHeight w:val="403"/>
        </w:trPr>
        <w:tc>
          <w:tcPr>
            <w:tcW w:w="1809" w:type="dxa"/>
            <w:vMerge/>
            <w:vAlign w:val="center"/>
          </w:tcPr>
          <w:p w:rsidR="00FA7BF8" w:rsidRPr="00D4174A" w:rsidRDefault="00FA7BF8" w:rsidP="00D4174A">
            <w:pPr>
              <w:spacing w:line="360" w:lineRule="auto"/>
              <w:rPr>
                <w:rFonts w:ascii="楷体" w:eastAsia="楷体" w:hAnsi="楷体" w:cs="Arial"/>
                <w:sz w:val="24"/>
                <w:szCs w:val="24"/>
              </w:rPr>
            </w:pPr>
          </w:p>
        </w:tc>
        <w:tc>
          <w:tcPr>
            <w:tcW w:w="1233" w:type="dxa"/>
            <w:vMerge/>
            <w:vAlign w:val="center"/>
          </w:tcPr>
          <w:p w:rsidR="00FA7BF8" w:rsidRPr="00D4174A" w:rsidRDefault="00FA7BF8" w:rsidP="00D4174A">
            <w:pPr>
              <w:spacing w:line="360" w:lineRule="auto"/>
              <w:rPr>
                <w:rFonts w:ascii="楷体" w:eastAsia="楷体" w:hAnsi="楷体" w:cs="Arial"/>
                <w:sz w:val="24"/>
                <w:szCs w:val="24"/>
              </w:rPr>
            </w:pPr>
          </w:p>
        </w:tc>
        <w:tc>
          <w:tcPr>
            <w:tcW w:w="10533" w:type="dxa"/>
            <w:vAlign w:val="center"/>
          </w:tcPr>
          <w:p w:rsidR="00FA7BF8" w:rsidRPr="00D4174A" w:rsidRDefault="00E51C09" w:rsidP="004E710D">
            <w:pPr>
              <w:spacing w:line="360" w:lineRule="auto"/>
              <w:rPr>
                <w:rFonts w:ascii="楷体" w:eastAsia="楷体" w:hAnsi="楷体" w:cs="Arial"/>
                <w:sz w:val="24"/>
                <w:szCs w:val="24"/>
              </w:rPr>
            </w:pPr>
            <w:r w:rsidRPr="00D4174A">
              <w:rPr>
                <w:rFonts w:ascii="楷体" w:eastAsia="楷体" w:hAnsi="楷体" w:cs="Arial" w:hint="eastAsia"/>
                <w:sz w:val="24"/>
                <w:szCs w:val="24"/>
              </w:rPr>
              <w:t>审核员：姜海军</w:t>
            </w:r>
            <w:r w:rsidR="00CF62FB" w:rsidRPr="00D4174A">
              <w:rPr>
                <w:rFonts w:ascii="楷体" w:eastAsia="楷体" w:hAnsi="楷体" w:cs="Arial" w:hint="eastAsia"/>
                <w:sz w:val="24"/>
                <w:szCs w:val="24"/>
              </w:rPr>
              <w:t xml:space="preserve">               审核时间：</w:t>
            </w:r>
            <w:r w:rsidRPr="00D4174A">
              <w:rPr>
                <w:rFonts w:ascii="楷体" w:eastAsia="楷体" w:hAnsi="楷体" w:cs="Arial" w:hint="eastAsia"/>
                <w:sz w:val="24"/>
                <w:szCs w:val="24"/>
              </w:rPr>
              <w:t>2020</w:t>
            </w:r>
            <w:r w:rsidR="00CF62FB" w:rsidRPr="00D4174A">
              <w:rPr>
                <w:rFonts w:ascii="楷体" w:eastAsia="楷体" w:hAnsi="楷体" w:cs="Arial" w:hint="eastAsia"/>
                <w:sz w:val="24"/>
                <w:szCs w:val="24"/>
              </w:rPr>
              <w:t>.</w:t>
            </w:r>
            <w:r w:rsidR="004E710D">
              <w:rPr>
                <w:rFonts w:ascii="楷体" w:eastAsia="楷体" w:hAnsi="楷体" w:cs="Arial" w:hint="eastAsia"/>
                <w:sz w:val="24"/>
                <w:szCs w:val="24"/>
              </w:rPr>
              <w:t>12</w:t>
            </w:r>
            <w:r w:rsidR="00CF62FB" w:rsidRPr="00D4174A">
              <w:rPr>
                <w:rFonts w:ascii="楷体" w:eastAsia="楷体" w:hAnsi="楷体" w:cs="Arial" w:hint="eastAsia"/>
                <w:sz w:val="24"/>
                <w:szCs w:val="24"/>
              </w:rPr>
              <w:t>.</w:t>
            </w:r>
            <w:r w:rsidRPr="00D4174A">
              <w:rPr>
                <w:rFonts w:ascii="楷体" w:eastAsia="楷体" w:hAnsi="楷体" w:cs="Arial" w:hint="eastAsia"/>
                <w:sz w:val="24"/>
                <w:szCs w:val="24"/>
              </w:rPr>
              <w:t>1</w:t>
            </w:r>
            <w:r w:rsidR="004E710D">
              <w:rPr>
                <w:rFonts w:ascii="楷体" w:eastAsia="楷体" w:hAnsi="楷体" w:cs="Arial" w:hint="eastAsia"/>
                <w:sz w:val="24"/>
                <w:szCs w:val="24"/>
              </w:rPr>
              <w:t>6</w:t>
            </w:r>
          </w:p>
        </w:tc>
        <w:tc>
          <w:tcPr>
            <w:tcW w:w="1134" w:type="dxa"/>
            <w:vMerge/>
          </w:tcPr>
          <w:p w:rsidR="00FA7BF8" w:rsidRPr="00D4174A" w:rsidRDefault="00FA7BF8" w:rsidP="00D4174A">
            <w:pPr>
              <w:spacing w:line="360" w:lineRule="auto"/>
              <w:rPr>
                <w:rFonts w:ascii="楷体" w:eastAsia="楷体" w:hAnsi="楷体"/>
                <w:sz w:val="24"/>
                <w:szCs w:val="24"/>
              </w:rPr>
            </w:pPr>
          </w:p>
        </w:tc>
      </w:tr>
      <w:tr w:rsidR="00FA7BF8" w:rsidRPr="00D4174A">
        <w:trPr>
          <w:trHeight w:val="516"/>
        </w:trPr>
        <w:tc>
          <w:tcPr>
            <w:tcW w:w="1809" w:type="dxa"/>
            <w:vMerge/>
            <w:vAlign w:val="center"/>
          </w:tcPr>
          <w:p w:rsidR="00FA7BF8" w:rsidRPr="00D4174A" w:rsidRDefault="00FA7BF8" w:rsidP="00D4174A">
            <w:pPr>
              <w:spacing w:line="360" w:lineRule="auto"/>
              <w:rPr>
                <w:rFonts w:ascii="楷体" w:eastAsia="楷体" w:hAnsi="楷体" w:cs="Arial"/>
                <w:sz w:val="24"/>
                <w:szCs w:val="24"/>
              </w:rPr>
            </w:pPr>
          </w:p>
        </w:tc>
        <w:tc>
          <w:tcPr>
            <w:tcW w:w="1233" w:type="dxa"/>
            <w:vMerge/>
            <w:vAlign w:val="center"/>
          </w:tcPr>
          <w:p w:rsidR="00FA7BF8" w:rsidRPr="00D4174A" w:rsidRDefault="00FA7BF8" w:rsidP="00D4174A">
            <w:pPr>
              <w:spacing w:line="360" w:lineRule="auto"/>
              <w:rPr>
                <w:rFonts w:ascii="楷体" w:eastAsia="楷体" w:hAnsi="楷体" w:cs="Arial"/>
                <w:sz w:val="24"/>
                <w:szCs w:val="24"/>
              </w:rPr>
            </w:pPr>
          </w:p>
        </w:tc>
        <w:tc>
          <w:tcPr>
            <w:tcW w:w="10533" w:type="dxa"/>
            <w:vAlign w:val="center"/>
          </w:tcPr>
          <w:p w:rsidR="00FA7BF8" w:rsidRPr="00D4174A" w:rsidRDefault="00CF62FB" w:rsidP="00D4174A">
            <w:pPr>
              <w:rPr>
                <w:rFonts w:ascii="楷体" w:eastAsia="楷体" w:hAnsi="楷体" w:cs="Arial"/>
                <w:szCs w:val="21"/>
              </w:rPr>
            </w:pPr>
            <w:r w:rsidRPr="00D4174A">
              <w:rPr>
                <w:rFonts w:ascii="楷体" w:eastAsia="楷体" w:hAnsi="楷体" w:cs="Arial" w:hint="eastAsia"/>
                <w:szCs w:val="21"/>
              </w:rPr>
              <w:t>审核条款：</w:t>
            </w:r>
          </w:p>
          <w:p w:rsidR="00E51C09" w:rsidRPr="00D4174A" w:rsidRDefault="00E51C09" w:rsidP="00D4174A">
            <w:pPr>
              <w:adjustRightInd w:val="0"/>
              <w:snapToGrid w:val="0"/>
              <w:ind w:rightChars="50" w:right="105"/>
              <w:textAlignment w:val="baseline"/>
              <w:rPr>
                <w:rFonts w:ascii="楷体" w:eastAsia="楷体" w:hAnsi="楷体" w:cs="Arial"/>
                <w:szCs w:val="21"/>
              </w:rPr>
            </w:pPr>
            <w:r w:rsidRPr="00D4174A">
              <w:rPr>
                <w:rFonts w:ascii="楷体" w:eastAsia="楷体" w:hAnsi="楷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FA7BF8" w:rsidRPr="00D4174A" w:rsidRDefault="00E51C09" w:rsidP="00D4174A">
            <w:pPr>
              <w:rPr>
                <w:rFonts w:ascii="楷体" w:eastAsia="楷体" w:hAnsi="楷体" w:cs="Arial"/>
                <w:szCs w:val="21"/>
              </w:rPr>
            </w:pPr>
            <w:r w:rsidRPr="00D4174A">
              <w:rPr>
                <w:rFonts w:ascii="楷体" w:eastAsia="楷体" w:hAnsi="楷体" w:cs="Arial" w:hint="eastAsia"/>
                <w:szCs w:val="21"/>
              </w:rPr>
              <w:t>O</w:t>
            </w:r>
            <w:r w:rsidR="004E710D">
              <w:rPr>
                <w:rFonts w:ascii="楷体" w:eastAsia="楷体" w:hAnsi="楷体" w:cs="Arial" w:hint="eastAsia"/>
                <w:szCs w:val="21"/>
              </w:rPr>
              <w:t>HS</w:t>
            </w:r>
            <w:r w:rsidRPr="00D4174A">
              <w:rPr>
                <w:rFonts w:ascii="楷体" w:eastAsia="楷体" w:hAnsi="楷体" w:cs="Arial" w:hint="eastAsia"/>
                <w:szCs w:val="21"/>
              </w:rPr>
              <w:t>MS: 5.3组织的岗位、职责和权限、6.2职业健康安全目标、6.1.2危险源辨识与评价、8.1运行策划和控制、8.2应急准备和响应，</w:t>
            </w:r>
          </w:p>
        </w:tc>
        <w:tc>
          <w:tcPr>
            <w:tcW w:w="1134" w:type="dxa"/>
            <w:vMerge/>
          </w:tcPr>
          <w:p w:rsidR="00FA7BF8" w:rsidRPr="00D4174A" w:rsidRDefault="00FA7BF8" w:rsidP="00D4174A">
            <w:pPr>
              <w:spacing w:line="360" w:lineRule="auto"/>
              <w:rPr>
                <w:rFonts w:ascii="楷体" w:eastAsia="楷体" w:hAnsi="楷体"/>
                <w:sz w:val="24"/>
                <w:szCs w:val="24"/>
              </w:rPr>
            </w:pPr>
          </w:p>
        </w:tc>
      </w:tr>
      <w:tr w:rsidR="00FA7BF8" w:rsidRPr="00D4174A">
        <w:trPr>
          <w:trHeight w:val="495"/>
        </w:trPr>
        <w:tc>
          <w:tcPr>
            <w:tcW w:w="1809"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职责权限</w:t>
            </w:r>
          </w:p>
        </w:tc>
        <w:tc>
          <w:tcPr>
            <w:tcW w:w="12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Q</w:t>
            </w:r>
            <w:r w:rsidR="00EB362C" w:rsidRPr="00D4174A">
              <w:rPr>
                <w:rFonts w:ascii="楷体" w:eastAsia="楷体" w:hAnsi="楷体" w:cs="Arial" w:hint="eastAsia"/>
                <w:sz w:val="24"/>
                <w:szCs w:val="24"/>
              </w:rPr>
              <w:t>O</w:t>
            </w:r>
            <w:r w:rsidRPr="00D4174A">
              <w:rPr>
                <w:rFonts w:ascii="楷体" w:eastAsia="楷体" w:hAnsi="楷体" w:cs="Arial" w:hint="eastAsia"/>
                <w:sz w:val="24"/>
                <w:szCs w:val="24"/>
              </w:rPr>
              <w:t xml:space="preserve">5.3 </w:t>
            </w:r>
          </w:p>
        </w:tc>
        <w:tc>
          <w:tcPr>
            <w:tcW w:w="105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现场询问</w:t>
            </w:r>
            <w:r w:rsidR="00EB362C" w:rsidRPr="00D4174A">
              <w:rPr>
                <w:rFonts w:ascii="楷体" w:eastAsia="楷体" w:hAnsi="楷体" w:cs="Arial" w:hint="eastAsia"/>
                <w:sz w:val="24"/>
                <w:szCs w:val="24"/>
              </w:rPr>
              <w:t>生产技术部</w:t>
            </w:r>
            <w:r w:rsidRPr="00D4174A">
              <w:rPr>
                <w:rFonts w:ascii="楷体" w:eastAsia="楷体" w:hAnsi="楷体" w:cs="Arial" w:hint="eastAsia"/>
                <w:sz w:val="24"/>
                <w:szCs w:val="24"/>
              </w:rPr>
              <w:t>负责人，对本部门的职责及权限比较明确，没有发生职责及权限不清的现象。</w:t>
            </w:r>
          </w:p>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本部门体系职责：</w:t>
            </w:r>
            <w:r w:rsidR="00B6103F" w:rsidRPr="00D4174A">
              <w:rPr>
                <w:rFonts w:ascii="楷体" w:eastAsia="楷体" w:hAnsi="楷体" w:cs="Arial" w:hint="eastAsia"/>
                <w:sz w:val="24"/>
                <w:szCs w:val="24"/>
              </w:rPr>
              <w:t>生产过程控制、设备管理产品标识和防护</w:t>
            </w:r>
            <w:r w:rsidRPr="00D4174A">
              <w:rPr>
                <w:rFonts w:ascii="楷体" w:eastAsia="楷体" w:hAnsi="楷体" w:cs="Arial" w:hint="eastAsia"/>
                <w:sz w:val="24"/>
                <w:szCs w:val="24"/>
              </w:rPr>
              <w:t>、识别辨识本部门的危险源以及本部门的运行控制等。</w:t>
            </w:r>
          </w:p>
        </w:tc>
        <w:tc>
          <w:tcPr>
            <w:tcW w:w="1134" w:type="dxa"/>
          </w:tcPr>
          <w:p w:rsidR="00FA7BF8" w:rsidRPr="00D4174A" w:rsidRDefault="00FA7BF8" w:rsidP="00D4174A">
            <w:pPr>
              <w:spacing w:line="360" w:lineRule="auto"/>
              <w:rPr>
                <w:rFonts w:ascii="楷体" w:eastAsia="楷体" w:hAnsi="楷体"/>
                <w:sz w:val="24"/>
                <w:szCs w:val="24"/>
              </w:rPr>
            </w:pPr>
          </w:p>
        </w:tc>
      </w:tr>
      <w:tr w:rsidR="00FA7BF8" w:rsidRPr="00D4174A">
        <w:trPr>
          <w:trHeight w:val="561"/>
        </w:trPr>
        <w:tc>
          <w:tcPr>
            <w:tcW w:w="1809"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 xml:space="preserve">目标 </w:t>
            </w:r>
          </w:p>
        </w:tc>
        <w:tc>
          <w:tcPr>
            <w:tcW w:w="1233" w:type="dxa"/>
            <w:vAlign w:val="center"/>
          </w:tcPr>
          <w:p w:rsidR="00FA7BF8" w:rsidRPr="00D4174A" w:rsidRDefault="00CF62FB" w:rsidP="00D4174A">
            <w:pPr>
              <w:spacing w:line="360" w:lineRule="auto"/>
              <w:rPr>
                <w:rFonts w:ascii="楷体" w:eastAsia="楷体" w:hAnsi="楷体"/>
                <w:sz w:val="24"/>
                <w:szCs w:val="24"/>
              </w:rPr>
            </w:pPr>
            <w:r w:rsidRPr="00D4174A">
              <w:rPr>
                <w:rFonts w:ascii="楷体" w:eastAsia="楷体" w:hAnsi="楷体" w:hint="eastAsia"/>
                <w:sz w:val="24"/>
                <w:szCs w:val="24"/>
              </w:rPr>
              <w:t>Q</w:t>
            </w:r>
            <w:r w:rsidR="00EB362C" w:rsidRPr="00D4174A">
              <w:rPr>
                <w:rFonts w:ascii="楷体" w:eastAsia="楷体" w:hAnsi="楷体" w:hint="eastAsia"/>
                <w:sz w:val="24"/>
                <w:szCs w:val="24"/>
              </w:rPr>
              <w:t>O</w:t>
            </w:r>
            <w:r w:rsidRPr="00D4174A">
              <w:rPr>
                <w:rFonts w:ascii="楷体" w:eastAsia="楷体" w:hAnsi="楷体" w:hint="eastAsia"/>
                <w:sz w:val="24"/>
                <w:szCs w:val="24"/>
              </w:rPr>
              <w:t>6.2</w:t>
            </w:r>
          </w:p>
          <w:p w:rsidR="00FA7BF8" w:rsidRPr="00D4174A" w:rsidRDefault="00FA7BF8" w:rsidP="00D4174A">
            <w:pPr>
              <w:spacing w:line="360" w:lineRule="auto"/>
              <w:rPr>
                <w:rFonts w:ascii="楷体" w:eastAsia="楷体" w:hAnsi="楷体"/>
                <w:sz w:val="24"/>
                <w:szCs w:val="24"/>
              </w:rPr>
            </w:pPr>
          </w:p>
        </w:tc>
        <w:tc>
          <w:tcPr>
            <w:tcW w:w="10533" w:type="dxa"/>
            <w:vAlign w:val="center"/>
          </w:tcPr>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本部门按总目标要求进行了分解，确定了部门目标：</w:t>
            </w:r>
          </w:p>
          <w:p w:rsidR="00D609C2" w:rsidRPr="00D4174A" w:rsidRDefault="00F41720" w:rsidP="00F41720">
            <w:pPr>
              <w:spacing w:line="360" w:lineRule="auto"/>
              <w:ind w:firstLineChars="200" w:firstLine="480"/>
              <w:rPr>
                <w:rFonts w:ascii="楷体" w:eastAsia="楷体" w:hAnsi="楷体"/>
                <w:sz w:val="24"/>
                <w:szCs w:val="24"/>
              </w:rPr>
            </w:pPr>
            <w:r w:rsidRPr="00F41720">
              <w:rPr>
                <w:rFonts w:ascii="楷体" w:eastAsia="楷体" w:hAnsi="楷体" w:hint="eastAsia"/>
                <w:sz w:val="24"/>
                <w:szCs w:val="24"/>
              </w:rPr>
              <w:t>产品一次验收合格率</w:t>
            </w:r>
            <w:r w:rsidR="00D609C2" w:rsidRPr="00D4174A">
              <w:rPr>
                <w:rFonts w:ascii="楷体" w:eastAsia="楷体" w:hAnsi="楷体" w:hint="eastAsia"/>
                <w:sz w:val="24"/>
                <w:szCs w:val="24"/>
              </w:rPr>
              <w:t>9</w:t>
            </w:r>
            <w:r>
              <w:rPr>
                <w:rFonts w:ascii="楷体" w:eastAsia="楷体" w:hAnsi="楷体" w:hint="eastAsia"/>
                <w:sz w:val="24"/>
                <w:szCs w:val="24"/>
              </w:rPr>
              <w:t>6</w:t>
            </w:r>
            <w:r w:rsidR="00D609C2" w:rsidRPr="00D4174A">
              <w:rPr>
                <w:rFonts w:ascii="楷体" w:eastAsia="楷体" w:hAnsi="楷体" w:hint="eastAsia"/>
                <w:sz w:val="24"/>
                <w:szCs w:val="24"/>
              </w:rPr>
              <w:t>%以上</w:t>
            </w:r>
            <w:r>
              <w:rPr>
                <w:rFonts w:ascii="楷体" w:eastAsia="楷体" w:hAnsi="楷体" w:hint="eastAsia"/>
                <w:sz w:val="24"/>
                <w:szCs w:val="24"/>
              </w:rPr>
              <w:t>，</w:t>
            </w:r>
            <w:r w:rsidR="00D609C2" w:rsidRPr="00D4174A">
              <w:rPr>
                <w:rFonts w:ascii="楷体" w:eastAsia="楷体" w:hAnsi="楷体" w:hint="eastAsia"/>
                <w:sz w:val="24"/>
                <w:szCs w:val="24"/>
              </w:rPr>
              <w:t xml:space="preserve">                   </w:t>
            </w:r>
          </w:p>
          <w:p w:rsidR="00F41720" w:rsidRPr="00F41720" w:rsidRDefault="00F41720" w:rsidP="00F41720">
            <w:pPr>
              <w:spacing w:line="360" w:lineRule="auto"/>
              <w:ind w:firstLineChars="200" w:firstLine="480"/>
              <w:rPr>
                <w:rFonts w:ascii="楷体" w:eastAsia="楷体" w:hAnsi="楷体"/>
                <w:sz w:val="24"/>
                <w:szCs w:val="24"/>
              </w:rPr>
            </w:pPr>
            <w:r w:rsidRPr="00F41720">
              <w:rPr>
                <w:rFonts w:ascii="楷体" w:eastAsia="楷体" w:hAnsi="楷体" w:hint="eastAsia"/>
                <w:sz w:val="24"/>
                <w:szCs w:val="24"/>
              </w:rPr>
              <w:t>杜绝火灾事故</w:t>
            </w:r>
            <w:r>
              <w:rPr>
                <w:rFonts w:ascii="楷体" w:eastAsia="楷体" w:hAnsi="楷体" w:hint="eastAsia"/>
                <w:sz w:val="24"/>
                <w:szCs w:val="24"/>
              </w:rPr>
              <w:t>，</w:t>
            </w:r>
          </w:p>
          <w:p w:rsidR="00F41720" w:rsidRPr="00F41720" w:rsidRDefault="00F41720" w:rsidP="00F41720">
            <w:pPr>
              <w:spacing w:line="360" w:lineRule="auto"/>
              <w:ind w:firstLineChars="200" w:firstLine="480"/>
              <w:rPr>
                <w:rFonts w:ascii="楷体" w:eastAsia="楷体" w:hAnsi="楷体"/>
                <w:sz w:val="24"/>
                <w:szCs w:val="24"/>
              </w:rPr>
            </w:pPr>
            <w:r w:rsidRPr="00F41720">
              <w:rPr>
                <w:rFonts w:ascii="楷体" w:eastAsia="楷体" w:hAnsi="楷体" w:hint="eastAsia"/>
                <w:sz w:val="24"/>
                <w:szCs w:val="24"/>
              </w:rPr>
              <w:t>杜绝职业病</w:t>
            </w:r>
            <w:r>
              <w:rPr>
                <w:rFonts w:ascii="楷体" w:eastAsia="楷体" w:hAnsi="楷体" w:hint="eastAsia"/>
                <w:sz w:val="24"/>
                <w:szCs w:val="24"/>
              </w:rPr>
              <w:t>，</w:t>
            </w:r>
          </w:p>
          <w:p w:rsidR="00D609C2" w:rsidRPr="00D4174A" w:rsidRDefault="00F41720" w:rsidP="00F41720">
            <w:pPr>
              <w:spacing w:line="360" w:lineRule="auto"/>
              <w:ind w:firstLineChars="200" w:firstLine="480"/>
              <w:rPr>
                <w:rFonts w:ascii="楷体" w:eastAsia="楷体" w:hAnsi="楷体"/>
                <w:sz w:val="24"/>
                <w:szCs w:val="24"/>
              </w:rPr>
            </w:pPr>
            <w:r w:rsidRPr="00F41720">
              <w:rPr>
                <w:rFonts w:ascii="楷体" w:eastAsia="楷体" w:hAnsi="楷体" w:hint="eastAsia"/>
                <w:sz w:val="24"/>
                <w:szCs w:val="24"/>
              </w:rPr>
              <w:t>杜绝重大伤亡事故的发生</w:t>
            </w:r>
            <w:r>
              <w:rPr>
                <w:rFonts w:ascii="楷体" w:eastAsia="楷体" w:hAnsi="楷体" w:hint="eastAsia"/>
                <w:sz w:val="24"/>
                <w:szCs w:val="24"/>
              </w:rPr>
              <w:t>，</w:t>
            </w:r>
            <w:r w:rsidR="00D609C2" w:rsidRPr="00D4174A">
              <w:rPr>
                <w:rFonts w:ascii="楷体" w:eastAsia="楷体" w:hAnsi="楷体" w:hint="eastAsia"/>
                <w:sz w:val="24"/>
                <w:szCs w:val="24"/>
              </w:rPr>
              <w:t xml:space="preserve">                               </w:t>
            </w:r>
          </w:p>
          <w:p w:rsidR="00FA7BF8" w:rsidRPr="00D4174A" w:rsidRDefault="00D609C2" w:rsidP="00F41720">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目标可测量，与公司方针一致，</w:t>
            </w:r>
            <w:r w:rsidR="00AF5E4F" w:rsidRPr="00D4174A">
              <w:rPr>
                <w:rFonts w:ascii="楷体" w:eastAsia="楷体" w:hAnsi="楷体" w:hint="eastAsia"/>
                <w:sz w:val="24"/>
                <w:szCs w:val="24"/>
              </w:rPr>
              <w:t>20</w:t>
            </w:r>
            <w:r w:rsidR="003528DA">
              <w:rPr>
                <w:rFonts w:ascii="楷体" w:eastAsia="楷体" w:hAnsi="楷体" w:hint="eastAsia"/>
                <w:sz w:val="24"/>
                <w:szCs w:val="24"/>
              </w:rPr>
              <w:t>2</w:t>
            </w:r>
            <w:r w:rsidR="00B757E5">
              <w:rPr>
                <w:rFonts w:ascii="楷体" w:eastAsia="楷体" w:hAnsi="楷体" w:hint="eastAsia"/>
                <w:sz w:val="24"/>
                <w:szCs w:val="24"/>
              </w:rPr>
              <w:t>0</w:t>
            </w:r>
            <w:r w:rsidR="00F41720">
              <w:rPr>
                <w:rFonts w:ascii="楷体" w:eastAsia="楷体" w:hAnsi="楷体" w:hint="eastAsia"/>
                <w:sz w:val="24"/>
                <w:szCs w:val="24"/>
              </w:rPr>
              <w:t>.9</w:t>
            </w:r>
            <w:r w:rsidR="00AF5E4F" w:rsidRPr="00D4174A">
              <w:rPr>
                <w:rFonts w:ascii="楷体" w:eastAsia="楷体" w:hAnsi="楷体" w:hint="eastAsia"/>
                <w:sz w:val="24"/>
                <w:szCs w:val="24"/>
              </w:rPr>
              <w:t>.</w:t>
            </w:r>
            <w:r w:rsidR="00F41720">
              <w:rPr>
                <w:rFonts w:ascii="楷体" w:eastAsia="楷体" w:hAnsi="楷体" w:hint="eastAsia"/>
                <w:sz w:val="24"/>
                <w:szCs w:val="24"/>
              </w:rPr>
              <w:t>17</w:t>
            </w:r>
            <w:r w:rsidR="00AF5E4F" w:rsidRPr="00D4174A">
              <w:rPr>
                <w:rFonts w:ascii="楷体" w:eastAsia="楷体" w:hAnsi="楷体" w:hint="eastAsia"/>
                <w:sz w:val="24"/>
                <w:szCs w:val="24"/>
              </w:rPr>
              <w:t>日</w:t>
            </w:r>
            <w:r w:rsidRPr="00D4174A">
              <w:rPr>
                <w:rFonts w:ascii="楷体" w:eastAsia="楷体" w:hAnsi="楷体" w:hint="eastAsia"/>
                <w:sz w:val="24"/>
                <w:szCs w:val="24"/>
              </w:rPr>
              <w:t>经考核已完成。</w:t>
            </w:r>
          </w:p>
        </w:tc>
        <w:tc>
          <w:tcPr>
            <w:tcW w:w="1134" w:type="dxa"/>
          </w:tcPr>
          <w:p w:rsidR="00FA7BF8" w:rsidRPr="00D4174A" w:rsidRDefault="00FA7BF8" w:rsidP="00D4174A">
            <w:pPr>
              <w:spacing w:line="360" w:lineRule="auto"/>
              <w:rPr>
                <w:rFonts w:ascii="楷体" w:eastAsia="楷体" w:hAnsi="楷体"/>
                <w:sz w:val="24"/>
                <w:szCs w:val="24"/>
              </w:rPr>
            </w:pPr>
          </w:p>
        </w:tc>
      </w:tr>
      <w:tr w:rsidR="00380A6E" w:rsidRPr="00D4174A" w:rsidTr="001E7F0C">
        <w:trPr>
          <w:trHeight w:val="94"/>
        </w:trPr>
        <w:tc>
          <w:tcPr>
            <w:tcW w:w="1809"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基础设施</w:t>
            </w:r>
          </w:p>
        </w:tc>
        <w:tc>
          <w:tcPr>
            <w:tcW w:w="1233"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Q7.1.3</w:t>
            </w:r>
          </w:p>
        </w:tc>
        <w:tc>
          <w:tcPr>
            <w:tcW w:w="10533" w:type="dxa"/>
            <w:vAlign w:val="center"/>
          </w:tcPr>
          <w:p w:rsidR="00380A6E" w:rsidRPr="00D4174A" w:rsidRDefault="00380A6E" w:rsidP="00C70138">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公司目前对</w:t>
            </w:r>
            <w:r w:rsidR="00FC435C">
              <w:rPr>
                <w:rFonts w:ascii="楷体" w:eastAsia="楷体" w:hAnsi="楷体" w:cs="宋体"/>
                <w:sz w:val="24"/>
                <w:szCs w:val="24"/>
              </w:rPr>
              <w:t>钢塑复合管、涂</w:t>
            </w:r>
            <w:proofErr w:type="gramStart"/>
            <w:r w:rsidR="00FC435C">
              <w:rPr>
                <w:rFonts w:ascii="楷体" w:eastAsia="楷体" w:hAnsi="楷体" w:cs="宋体"/>
                <w:sz w:val="24"/>
                <w:szCs w:val="24"/>
              </w:rPr>
              <w:t>塑钢管</w:t>
            </w:r>
            <w:proofErr w:type="gramEnd"/>
            <w:r w:rsidR="00FC435C">
              <w:rPr>
                <w:rFonts w:ascii="楷体" w:eastAsia="楷体" w:hAnsi="楷体" w:cs="宋体"/>
                <w:sz w:val="24"/>
                <w:szCs w:val="24"/>
              </w:rPr>
              <w:t>及涂塑配件的生产、销售</w:t>
            </w:r>
            <w:r w:rsidRPr="00D4174A">
              <w:rPr>
                <w:rFonts w:ascii="楷体" w:eastAsia="楷体" w:hAnsi="楷体" w:cs="宋体" w:hint="eastAsia"/>
                <w:sz w:val="24"/>
                <w:szCs w:val="24"/>
              </w:rPr>
              <w:t>所用设备已进行了登记管理。</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公司配置的设备主要有：</w:t>
            </w:r>
            <w:r w:rsidR="00D256C2">
              <w:rPr>
                <w:rFonts w:ascii="楷体" w:eastAsia="楷体" w:hAnsi="楷体" w:cs="宋体" w:hint="eastAsia"/>
                <w:sz w:val="24"/>
                <w:szCs w:val="24"/>
              </w:rPr>
              <w:t>喷砂机、喷塑线、固化炉</w:t>
            </w:r>
            <w:r w:rsidR="00844E82" w:rsidRPr="00D4174A">
              <w:rPr>
                <w:rFonts w:ascii="楷体" w:eastAsia="楷体" w:hAnsi="楷体" w:cs="宋体" w:hint="eastAsia"/>
                <w:sz w:val="24"/>
                <w:szCs w:val="24"/>
              </w:rPr>
              <w:t>、起重机</w:t>
            </w:r>
            <w:r w:rsidRPr="00D4174A">
              <w:rPr>
                <w:rFonts w:ascii="楷体" w:eastAsia="楷体" w:hAnsi="楷体" w:cs="宋体" w:hint="eastAsia"/>
                <w:sz w:val="24"/>
                <w:szCs w:val="24"/>
              </w:rPr>
              <w:t>、文件柜、电脑、打</w:t>
            </w:r>
            <w:r w:rsidR="00BC6CEC">
              <w:rPr>
                <w:rFonts w:ascii="楷体" w:eastAsia="楷体" w:hAnsi="楷体" w:cs="宋体" w:hint="eastAsia"/>
                <w:sz w:val="24"/>
                <w:szCs w:val="24"/>
              </w:rPr>
              <w:t>/</w:t>
            </w:r>
            <w:r w:rsidRPr="00D4174A">
              <w:rPr>
                <w:rFonts w:ascii="楷体" w:eastAsia="楷体" w:hAnsi="楷体" w:cs="宋体" w:hint="eastAsia"/>
                <w:sz w:val="24"/>
                <w:szCs w:val="24"/>
              </w:rPr>
              <w:t>复印机、车</w:t>
            </w:r>
            <w:r w:rsidRPr="00D4174A">
              <w:rPr>
                <w:rFonts w:ascii="楷体" w:eastAsia="楷体" w:hAnsi="楷体" w:cs="宋体" w:hint="eastAsia"/>
                <w:sz w:val="24"/>
                <w:szCs w:val="24"/>
              </w:rPr>
              <w:lastRenderedPageBreak/>
              <w:t>辆等。</w:t>
            </w:r>
          </w:p>
          <w:p w:rsidR="007252B4"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color w:val="000000"/>
                <w:sz w:val="24"/>
                <w:szCs w:val="24"/>
              </w:rPr>
              <w:t>提供：</w:t>
            </w:r>
            <w:r w:rsidR="007252B4">
              <w:rPr>
                <w:rFonts w:ascii="楷体" w:eastAsia="楷体" w:hAnsi="楷体" w:cs="宋体" w:hint="eastAsia"/>
                <w:color w:val="000000"/>
                <w:sz w:val="24"/>
                <w:szCs w:val="24"/>
              </w:rPr>
              <w:t>生产</w:t>
            </w:r>
            <w:r w:rsidRPr="00D4174A">
              <w:rPr>
                <w:rFonts w:ascii="楷体" w:eastAsia="楷体" w:hAnsi="楷体" w:cs="宋体" w:hint="eastAsia"/>
                <w:sz w:val="24"/>
                <w:szCs w:val="24"/>
              </w:rPr>
              <w:t>设备</w:t>
            </w:r>
            <w:r w:rsidR="007252B4">
              <w:rPr>
                <w:rFonts w:ascii="楷体" w:eastAsia="楷体" w:hAnsi="楷体" w:cs="宋体" w:hint="eastAsia"/>
                <w:sz w:val="24"/>
                <w:szCs w:val="24"/>
              </w:rPr>
              <w:t>检修记录，</w:t>
            </w:r>
          </w:p>
          <w:p w:rsidR="007252B4" w:rsidRDefault="007252B4"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查2020.5.1日周二涛对起重机进行了检修，安装了防脱钩装置</w:t>
            </w:r>
            <w:r w:rsidR="00CD3988">
              <w:rPr>
                <w:rFonts w:ascii="楷体" w:eastAsia="楷体" w:hAnsi="楷体" w:cs="宋体" w:hint="eastAsia"/>
                <w:sz w:val="24"/>
                <w:szCs w:val="24"/>
              </w:rPr>
              <w:t>，安装了起重量限制器。</w:t>
            </w:r>
          </w:p>
          <w:p w:rsidR="00F0374A" w:rsidRPr="00BB0C43" w:rsidRDefault="00F0374A" w:rsidP="00BB0C43">
            <w:pPr>
              <w:spacing w:line="360" w:lineRule="auto"/>
              <w:ind w:firstLineChars="200" w:firstLine="480"/>
              <w:rPr>
                <w:rFonts w:ascii="楷体" w:eastAsia="楷体" w:hAnsi="楷体" w:cs="宋体"/>
                <w:sz w:val="24"/>
                <w:szCs w:val="24"/>
              </w:rPr>
            </w:pPr>
            <w:r w:rsidRPr="00BB0C43">
              <w:rPr>
                <w:rFonts w:ascii="楷体" w:eastAsia="楷体" w:hAnsi="楷体" w:cs="宋体" w:hint="eastAsia"/>
                <w:sz w:val="24"/>
                <w:szCs w:val="24"/>
              </w:rPr>
              <w:t xml:space="preserve">   提供：设备维护保养记录，</w:t>
            </w:r>
          </w:p>
          <w:p w:rsidR="00380A6E" w:rsidRDefault="00380A6E" w:rsidP="00BB0C43">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抽查</w:t>
            </w:r>
            <w:r w:rsidR="00F0374A">
              <w:rPr>
                <w:rFonts w:ascii="楷体" w:eastAsia="楷体" w:hAnsi="楷体" w:cs="宋体" w:hint="eastAsia"/>
                <w:sz w:val="24"/>
                <w:szCs w:val="24"/>
              </w:rPr>
              <w:t>2020.11月喷砂机维护</w:t>
            </w:r>
            <w:r w:rsidRPr="00D4174A">
              <w:rPr>
                <w:rFonts w:ascii="楷体" w:eastAsia="楷体" w:hAnsi="楷体" w:cs="宋体" w:hint="eastAsia"/>
                <w:sz w:val="24"/>
                <w:szCs w:val="24"/>
              </w:rPr>
              <w:t>保养</w:t>
            </w:r>
            <w:r w:rsidR="00D07445">
              <w:rPr>
                <w:rFonts w:ascii="楷体" w:eastAsia="楷体" w:hAnsi="楷体" w:cs="宋体" w:hint="eastAsia"/>
                <w:sz w:val="24"/>
                <w:szCs w:val="24"/>
              </w:rPr>
              <w:t>记录，保养项目</w:t>
            </w:r>
            <w:r w:rsidRPr="00D4174A">
              <w:rPr>
                <w:rFonts w:ascii="楷体" w:eastAsia="楷体" w:hAnsi="楷体" w:cs="宋体" w:hint="eastAsia"/>
                <w:sz w:val="24"/>
                <w:szCs w:val="24"/>
              </w:rPr>
              <w:t>主要</w:t>
            </w:r>
            <w:r w:rsidR="00D07445">
              <w:rPr>
                <w:rFonts w:ascii="楷体" w:eastAsia="楷体" w:hAnsi="楷体" w:cs="宋体" w:hint="eastAsia"/>
                <w:sz w:val="24"/>
                <w:szCs w:val="24"/>
              </w:rPr>
              <w:t>是</w:t>
            </w:r>
            <w:r w:rsidRPr="00D4174A">
              <w:rPr>
                <w:rFonts w:ascii="楷体" w:eastAsia="楷体" w:hAnsi="楷体" w:cs="宋体" w:hint="eastAsia"/>
                <w:sz w:val="24"/>
                <w:szCs w:val="24"/>
              </w:rPr>
              <w:t>电器</w:t>
            </w:r>
            <w:r w:rsidR="00D07445">
              <w:rPr>
                <w:rFonts w:ascii="楷体" w:eastAsia="楷体" w:hAnsi="楷体" w:cs="宋体" w:hint="eastAsia"/>
                <w:sz w:val="24"/>
                <w:szCs w:val="24"/>
              </w:rPr>
              <w:t>部件、紧固件、</w:t>
            </w:r>
            <w:r w:rsidRPr="00D4174A">
              <w:rPr>
                <w:rFonts w:ascii="楷体" w:eastAsia="楷体" w:hAnsi="楷体" w:cs="宋体" w:hint="eastAsia"/>
                <w:sz w:val="24"/>
                <w:szCs w:val="24"/>
              </w:rPr>
              <w:t>清洁</w:t>
            </w:r>
            <w:r w:rsidR="00D07445">
              <w:rPr>
                <w:rFonts w:ascii="楷体" w:eastAsia="楷体" w:hAnsi="楷体" w:cs="宋体" w:hint="eastAsia"/>
                <w:sz w:val="24"/>
                <w:szCs w:val="24"/>
              </w:rPr>
              <w:t>等</w:t>
            </w:r>
            <w:r w:rsidRPr="00D4174A">
              <w:rPr>
                <w:rFonts w:ascii="楷体" w:eastAsia="楷体" w:hAnsi="楷体" w:cs="宋体" w:hint="eastAsia"/>
                <w:sz w:val="24"/>
                <w:szCs w:val="24"/>
              </w:rPr>
              <w:t>维修保养。</w:t>
            </w:r>
          </w:p>
          <w:p w:rsidR="00706EF3" w:rsidRDefault="00706EF3" w:rsidP="00BB0C43">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抽查</w:t>
            </w:r>
            <w:r>
              <w:rPr>
                <w:rFonts w:ascii="楷体" w:eastAsia="楷体" w:hAnsi="楷体" w:cs="宋体" w:hint="eastAsia"/>
                <w:sz w:val="24"/>
                <w:szCs w:val="24"/>
              </w:rPr>
              <w:t>2020.9月涂装线维护</w:t>
            </w:r>
            <w:r w:rsidRPr="00D4174A">
              <w:rPr>
                <w:rFonts w:ascii="楷体" w:eastAsia="楷体" w:hAnsi="楷体" w:cs="宋体" w:hint="eastAsia"/>
                <w:sz w:val="24"/>
                <w:szCs w:val="24"/>
              </w:rPr>
              <w:t>保养</w:t>
            </w:r>
            <w:r>
              <w:rPr>
                <w:rFonts w:ascii="楷体" w:eastAsia="楷体" w:hAnsi="楷体" w:cs="宋体" w:hint="eastAsia"/>
                <w:sz w:val="24"/>
                <w:szCs w:val="24"/>
              </w:rPr>
              <w:t>记录，保养项目</w:t>
            </w:r>
            <w:r w:rsidRPr="00D4174A">
              <w:rPr>
                <w:rFonts w:ascii="楷体" w:eastAsia="楷体" w:hAnsi="楷体" w:cs="宋体" w:hint="eastAsia"/>
                <w:sz w:val="24"/>
                <w:szCs w:val="24"/>
              </w:rPr>
              <w:t>主要</w:t>
            </w:r>
            <w:r>
              <w:rPr>
                <w:rFonts w:ascii="楷体" w:eastAsia="楷体" w:hAnsi="楷体" w:cs="宋体" w:hint="eastAsia"/>
                <w:sz w:val="24"/>
                <w:szCs w:val="24"/>
              </w:rPr>
              <w:t>是</w:t>
            </w:r>
            <w:r w:rsidRPr="00D4174A">
              <w:rPr>
                <w:rFonts w:ascii="楷体" w:eastAsia="楷体" w:hAnsi="楷体" w:cs="宋体" w:hint="eastAsia"/>
                <w:sz w:val="24"/>
                <w:szCs w:val="24"/>
              </w:rPr>
              <w:t>电器</w:t>
            </w:r>
            <w:r>
              <w:rPr>
                <w:rFonts w:ascii="楷体" w:eastAsia="楷体" w:hAnsi="楷体" w:cs="宋体" w:hint="eastAsia"/>
                <w:sz w:val="24"/>
                <w:szCs w:val="24"/>
              </w:rPr>
              <w:t>部件、紧固件、</w:t>
            </w:r>
            <w:r w:rsidRPr="00D4174A">
              <w:rPr>
                <w:rFonts w:ascii="楷体" w:eastAsia="楷体" w:hAnsi="楷体" w:cs="宋体" w:hint="eastAsia"/>
                <w:sz w:val="24"/>
                <w:szCs w:val="24"/>
              </w:rPr>
              <w:t>清洁</w:t>
            </w:r>
            <w:r>
              <w:rPr>
                <w:rFonts w:ascii="楷体" w:eastAsia="楷体" w:hAnsi="楷体" w:cs="宋体" w:hint="eastAsia"/>
                <w:sz w:val="24"/>
                <w:szCs w:val="24"/>
              </w:rPr>
              <w:t>等</w:t>
            </w:r>
            <w:r w:rsidRPr="00D4174A">
              <w:rPr>
                <w:rFonts w:ascii="楷体" w:eastAsia="楷体" w:hAnsi="楷体" w:cs="宋体" w:hint="eastAsia"/>
                <w:sz w:val="24"/>
                <w:szCs w:val="24"/>
              </w:rPr>
              <w:t>维修保养。</w:t>
            </w:r>
          </w:p>
          <w:p w:rsidR="00380A6E"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特种设备：</w:t>
            </w:r>
            <w:r w:rsidR="00706EF3">
              <w:rPr>
                <w:rFonts w:ascii="楷体" w:eastAsia="楷体" w:hAnsi="楷体" w:cs="宋体" w:hint="eastAsia"/>
                <w:sz w:val="24"/>
                <w:szCs w:val="24"/>
              </w:rPr>
              <w:t>有使用</w:t>
            </w:r>
            <w:r w:rsidR="00706EF3" w:rsidRPr="00BB0C43">
              <w:rPr>
                <w:rFonts w:ascii="楷体" w:eastAsia="楷体" w:hAnsi="楷体" w:cs="宋体" w:hint="eastAsia"/>
                <w:sz w:val="24"/>
                <w:szCs w:val="24"/>
              </w:rPr>
              <w:t>起重机</w:t>
            </w:r>
            <w:r w:rsidR="00BB0C43" w:rsidRPr="00BB0C43">
              <w:rPr>
                <w:rFonts w:ascii="楷体" w:eastAsia="楷体" w:hAnsi="楷体" w:cs="宋体" w:hint="eastAsia"/>
                <w:sz w:val="24"/>
                <w:szCs w:val="24"/>
              </w:rPr>
              <w:t>3台，提供了2020年4月份的</w:t>
            </w:r>
            <w:r w:rsidR="00706EF3" w:rsidRPr="00BB0C43">
              <w:rPr>
                <w:rFonts w:ascii="楷体" w:eastAsia="楷体" w:hAnsi="楷体" w:cs="宋体" w:hint="eastAsia"/>
                <w:sz w:val="24"/>
                <w:szCs w:val="24"/>
              </w:rPr>
              <w:t>检验合格报告</w:t>
            </w:r>
            <w:r w:rsidR="00676879">
              <w:rPr>
                <w:rFonts w:ascii="楷体" w:eastAsia="楷体" w:hAnsi="楷体" w:cs="宋体" w:hint="eastAsia"/>
                <w:sz w:val="24"/>
                <w:szCs w:val="24"/>
              </w:rPr>
              <w:t>。见附件</w:t>
            </w:r>
            <w:r w:rsidRPr="00D4174A">
              <w:rPr>
                <w:rFonts w:ascii="楷体" w:eastAsia="楷体" w:hAnsi="楷体" w:cs="宋体" w:hint="eastAsia"/>
                <w:sz w:val="24"/>
                <w:szCs w:val="24"/>
              </w:rPr>
              <w:t>。</w:t>
            </w:r>
          </w:p>
          <w:p w:rsidR="00BB0C43" w:rsidRPr="00BB0C43" w:rsidRDefault="00E02239" w:rsidP="00BB0C43">
            <w:pPr>
              <w:pStyle w:val="a1"/>
            </w:pPr>
            <w:r>
              <w:rPr>
                <w:rFonts w:ascii="楷体" w:eastAsia="楷体" w:hAnsi="楷体" w:hint="eastAsia"/>
                <w:sz w:val="24"/>
                <w:szCs w:val="24"/>
              </w:rPr>
              <w:t>企业有车间、仓库、办公楼等基础设施，配备了电脑、打印机、</w:t>
            </w:r>
            <w:proofErr w:type="spellStart"/>
            <w:r>
              <w:rPr>
                <w:rFonts w:ascii="楷体" w:eastAsia="楷体" w:hAnsi="楷体" w:hint="eastAsia"/>
                <w:sz w:val="24"/>
                <w:szCs w:val="24"/>
              </w:rPr>
              <w:t>wifi</w:t>
            </w:r>
            <w:proofErr w:type="spellEnd"/>
            <w:r>
              <w:rPr>
                <w:rFonts w:ascii="楷体" w:eastAsia="楷体" w:hAnsi="楷体" w:hint="eastAsia"/>
                <w:sz w:val="24"/>
                <w:szCs w:val="24"/>
              </w:rPr>
              <w:t>，目前以上</w:t>
            </w:r>
            <w:r w:rsidRPr="00E16FC6">
              <w:rPr>
                <w:rFonts w:ascii="楷体" w:eastAsia="楷体" w:hAnsi="楷体" w:hint="eastAsia"/>
                <w:sz w:val="24"/>
                <w:szCs w:val="24"/>
              </w:rPr>
              <w:t>设备良好，能满足目前工作需要。</w:t>
            </w:r>
          </w:p>
          <w:p w:rsidR="00380A6E" w:rsidRPr="00D4174A" w:rsidRDefault="00380A6E" w:rsidP="00D4174A">
            <w:pPr>
              <w:spacing w:line="360" w:lineRule="auto"/>
              <w:ind w:firstLineChars="200" w:firstLine="480"/>
              <w:rPr>
                <w:rFonts w:ascii="楷体" w:eastAsia="楷体" w:hAnsi="楷体" w:cs="宋体"/>
                <w:sz w:val="24"/>
                <w:szCs w:val="24"/>
              </w:rPr>
            </w:pPr>
          </w:p>
        </w:tc>
        <w:tc>
          <w:tcPr>
            <w:tcW w:w="1134" w:type="dxa"/>
          </w:tcPr>
          <w:p w:rsidR="00380A6E" w:rsidRPr="00D4174A" w:rsidRDefault="00380A6E" w:rsidP="00D4174A">
            <w:pPr>
              <w:spacing w:line="360" w:lineRule="auto"/>
              <w:rPr>
                <w:rFonts w:ascii="楷体" w:eastAsia="楷体" w:hAnsi="楷体"/>
                <w:sz w:val="24"/>
                <w:szCs w:val="24"/>
              </w:rPr>
            </w:pPr>
          </w:p>
        </w:tc>
      </w:tr>
      <w:tr w:rsidR="00380A6E" w:rsidRPr="00D4174A" w:rsidTr="001E7F0C">
        <w:trPr>
          <w:trHeight w:val="1844"/>
        </w:trPr>
        <w:tc>
          <w:tcPr>
            <w:tcW w:w="1809"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lastRenderedPageBreak/>
              <w:t>过程运行环境</w:t>
            </w:r>
          </w:p>
        </w:tc>
        <w:tc>
          <w:tcPr>
            <w:tcW w:w="1233"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Q7.1.4</w:t>
            </w:r>
          </w:p>
        </w:tc>
        <w:tc>
          <w:tcPr>
            <w:tcW w:w="10533" w:type="dxa"/>
            <w:vAlign w:val="center"/>
          </w:tcPr>
          <w:p w:rsidR="00380A6E" w:rsidRPr="00D4174A" w:rsidRDefault="00380A6E" w:rsidP="00D4174A">
            <w:pPr>
              <w:numPr>
                <w:ilvl w:val="0"/>
                <w:numId w:val="1"/>
              </w:num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规定了工作环境控制内容包括：生产现场明亮、通风、按区域存放、标识清楚、配备</w:t>
            </w:r>
            <w:r w:rsidRPr="00D4174A">
              <w:rPr>
                <w:rFonts w:ascii="楷体" w:eastAsia="楷体" w:hAnsi="楷体" w:cs="宋体" w:hint="eastAsia"/>
                <w:color w:val="000000"/>
                <w:sz w:val="24"/>
                <w:szCs w:val="24"/>
              </w:rPr>
              <w:t>消防器材且在有效期内。识别工作环境所需适宜的防火、通风等要求。</w:t>
            </w:r>
          </w:p>
          <w:p w:rsidR="00380A6E" w:rsidRPr="00D4174A" w:rsidRDefault="00380A6E" w:rsidP="00D4174A">
            <w:pPr>
              <w:numPr>
                <w:ilvl w:val="0"/>
                <w:numId w:val="1"/>
              </w:num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现场观察，生产现场环境较好，通风采光良好。</w:t>
            </w:r>
            <w:r w:rsidR="002D0952">
              <w:rPr>
                <w:rFonts w:ascii="楷体" w:eastAsia="楷体" w:hAnsi="楷体" w:cs="宋体" w:hint="eastAsia"/>
                <w:sz w:val="24"/>
                <w:szCs w:val="24"/>
              </w:rPr>
              <w:t>设备及布局基本规范</w:t>
            </w:r>
            <w:r w:rsidRPr="00D4174A">
              <w:rPr>
                <w:rFonts w:ascii="楷体" w:eastAsia="楷体" w:hAnsi="楷体" w:cs="宋体" w:hint="eastAsia"/>
                <w:sz w:val="24"/>
                <w:szCs w:val="24"/>
              </w:rPr>
              <w:t>，未发现用电等职业健康安全隐患。无特殊要求。</w:t>
            </w:r>
          </w:p>
          <w:p w:rsidR="00380A6E" w:rsidRPr="00D4174A" w:rsidRDefault="009D5E64" w:rsidP="009D5E64">
            <w:pPr>
              <w:spacing w:line="360" w:lineRule="auto"/>
              <w:ind w:firstLineChars="200" w:firstLine="480"/>
              <w:rPr>
                <w:rFonts w:ascii="楷体" w:eastAsia="楷体" w:hAnsi="楷体" w:cs="宋体"/>
                <w:b/>
                <w:sz w:val="24"/>
                <w:szCs w:val="24"/>
              </w:rPr>
            </w:pPr>
            <w:r>
              <w:rPr>
                <w:rFonts w:ascii="楷体" w:eastAsia="楷体" w:hAnsi="楷体" w:cs="宋体" w:hint="eastAsia"/>
                <w:color w:val="000000"/>
                <w:sz w:val="24"/>
                <w:szCs w:val="24"/>
              </w:rPr>
              <w:t>车间固废堆放处较乱</w:t>
            </w:r>
            <w:r w:rsidR="00380A6E" w:rsidRPr="00D4174A">
              <w:rPr>
                <w:rFonts w:ascii="楷体" w:eastAsia="楷体" w:hAnsi="楷体" w:cs="宋体" w:hint="eastAsia"/>
                <w:color w:val="000000"/>
                <w:sz w:val="24"/>
                <w:szCs w:val="24"/>
              </w:rPr>
              <w:t>，已向车间领导提出。</w:t>
            </w:r>
          </w:p>
        </w:tc>
        <w:tc>
          <w:tcPr>
            <w:tcW w:w="1134" w:type="dxa"/>
          </w:tcPr>
          <w:p w:rsidR="00380A6E" w:rsidRPr="00D4174A" w:rsidRDefault="00380A6E"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宋体" w:hint="eastAsia"/>
                <w:bCs/>
                <w:sz w:val="24"/>
                <w:szCs w:val="24"/>
              </w:rPr>
              <w:t>运行的策划和控制</w:t>
            </w:r>
          </w:p>
          <w:p w:rsidR="00924CC5" w:rsidRPr="00D4174A" w:rsidRDefault="00924CC5" w:rsidP="00D4174A">
            <w:pPr>
              <w:spacing w:line="360" w:lineRule="auto"/>
              <w:rPr>
                <w:rFonts w:ascii="楷体" w:eastAsia="楷体" w:hAnsi="楷体"/>
                <w:b/>
                <w:sz w:val="24"/>
                <w:szCs w:val="24"/>
              </w:rPr>
            </w:pPr>
          </w:p>
        </w:tc>
        <w:tc>
          <w:tcPr>
            <w:tcW w:w="1233" w:type="dxa"/>
          </w:tcPr>
          <w:p w:rsidR="00924CC5" w:rsidRPr="00D4174A" w:rsidRDefault="00924CC5" w:rsidP="00D4174A">
            <w:pPr>
              <w:spacing w:line="360" w:lineRule="auto"/>
              <w:rPr>
                <w:rFonts w:ascii="楷体" w:eastAsia="楷体" w:hAnsi="楷体"/>
                <w:b/>
                <w:sz w:val="24"/>
                <w:szCs w:val="24"/>
              </w:rPr>
            </w:pPr>
            <w:r w:rsidRPr="00D4174A">
              <w:rPr>
                <w:rFonts w:ascii="楷体" w:eastAsia="楷体" w:hAnsi="楷体" w:hint="eastAsia"/>
                <w:bCs/>
                <w:sz w:val="24"/>
                <w:szCs w:val="24"/>
              </w:rPr>
              <w:t>Q8.1</w:t>
            </w: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w:t>
            </w:r>
            <w:r w:rsidR="00FC435C">
              <w:rPr>
                <w:rFonts w:ascii="楷体" w:eastAsia="楷体" w:hAnsi="楷体" w:hint="eastAsia"/>
                <w:sz w:val="24"/>
                <w:szCs w:val="24"/>
              </w:rPr>
              <w:t>钢塑复合管、涂</w:t>
            </w:r>
            <w:proofErr w:type="gramStart"/>
            <w:r w:rsidR="00FC435C">
              <w:rPr>
                <w:rFonts w:ascii="楷体" w:eastAsia="楷体" w:hAnsi="楷体" w:hint="eastAsia"/>
                <w:sz w:val="24"/>
                <w:szCs w:val="24"/>
              </w:rPr>
              <w:t>塑钢管</w:t>
            </w:r>
            <w:proofErr w:type="gramEnd"/>
            <w:r w:rsidR="00FC435C">
              <w:rPr>
                <w:rFonts w:ascii="楷体" w:eastAsia="楷体" w:hAnsi="楷体" w:hint="eastAsia"/>
                <w:sz w:val="24"/>
                <w:szCs w:val="24"/>
              </w:rPr>
              <w:t>及涂塑配件的生产、销售</w:t>
            </w:r>
            <w:r w:rsidRPr="00D4174A">
              <w:rPr>
                <w:rFonts w:ascii="楷体" w:eastAsia="楷体" w:hAnsi="楷体" w:hint="eastAsia"/>
                <w:sz w:val="24"/>
                <w:szCs w:val="24"/>
              </w:rPr>
              <w:t>过程进行了策划。</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产品执行：</w:t>
            </w:r>
            <w:r w:rsidR="00F0123B" w:rsidRPr="00F0123B">
              <w:rPr>
                <w:rFonts w:ascii="楷体" w:eastAsia="楷体" w:hAnsi="楷体" w:hint="eastAsia"/>
                <w:sz w:val="24"/>
                <w:szCs w:val="24"/>
              </w:rPr>
              <w:t>钢塑复合管</w:t>
            </w:r>
            <w:r w:rsidR="00F0123B" w:rsidRPr="00F0123B">
              <w:rPr>
                <w:rFonts w:ascii="楷体" w:eastAsia="楷体" w:hAnsi="楷体"/>
                <w:sz w:val="24"/>
                <w:szCs w:val="24"/>
              </w:rPr>
              <w:t>GB/T 28897-2012</w:t>
            </w:r>
            <w:r w:rsidR="00F0123B" w:rsidRPr="00F0123B">
              <w:rPr>
                <w:rFonts w:ascii="楷体" w:eastAsia="楷体" w:hAnsi="楷体" w:hint="eastAsia"/>
                <w:sz w:val="24"/>
                <w:szCs w:val="24"/>
              </w:rPr>
              <w:t>，钢塑复合管和管件</w:t>
            </w:r>
            <w:r w:rsidR="00F0123B" w:rsidRPr="00F0123B">
              <w:rPr>
                <w:rFonts w:ascii="楷体" w:eastAsia="楷体" w:hAnsi="楷体"/>
                <w:sz w:val="24"/>
                <w:szCs w:val="24"/>
              </w:rPr>
              <w:t>DL/T 935-2005</w:t>
            </w:r>
            <w:r w:rsidR="00F0123B" w:rsidRPr="00F0123B">
              <w:rPr>
                <w:rFonts w:ascii="楷体" w:eastAsia="楷体" w:hAnsi="楷体" w:hint="eastAsia"/>
                <w:sz w:val="24"/>
                <w:szCs w:val="24"/>
              </w:rPr>
              <w:t>，钢管涂塑技术要求</w:t>
            </w:r>
            <w:r w:rsidR="00F0123B" w:rsidRPr="00F0123B">
              <w:rPr>
                <w:rFonts w:ascii="楷体" w:eastAsia="楷体" w:hAnsi="楷体"/>
                <w:sz w:val="24"/>
                <w:szCs w:val="24"/>
              </w:rPr>
              <w:t>CB/T 3366-2018</w:t>
            </w:r>
            <w:r w:rsidR="00F0123B" w:rsidRPr="00F0123B">
              <w:rPr>
                <w:rFonts w:ascii="楷体" w:eastAsia="楷体" w:hAnsi="楷体" w:hint="eastAsia"/>
                <w:sz w:val="24"/>
                <w:szCs w:val="24"/>
              </w:rPr>
              <w:t>，给水涂塑复合钢管</w:t>
            </w:r>
            <w:r w:rsidR="00F0123B" w:rsidRPr="00F0123B">
              <w:rPr>
                <w:rFonts w:ascii="楷体" w:eastAsia="楷体" w:hAnsi="楷体"/>
                <w:sz w:val="24"/>
                <w:szCs w:val="24"/>
              </w:rPr>
              <w:t>CJ/T 120-2016</w:t>
            </w:r>
            <w:r w:rsidR="00F0123B" w:rsidRPr="00F0123B">
              <w:rPr>
                <w:rFonts w:ascii="楷体" w:eastAsia="楷体" w:hAnsi="楷体" w:hint="eastAsia"/>
                <w:sz w:val="24"/>
                <w:szCs w:val="24"/>
              </w:rPr>
              <w:t>，</w:t>
            </w:r>
            <w:r w:rsidRPr="00D4174A">
              <w:rPr>
                <w:rFonts w:ascii="楷体" w:eastAsia="楷体" w:hAnsi="楷体" w:hint="eastAsia"/>
                <w:sz w:val="24"/>
                <w:szCs w:val="24"/>
              </w:rPr>
              <w:t>等标准及顾客要求等。并作为产品的质</w:t>
            </w:r>
            <w:r w:rsidRPr="00D4174A">
              <w:rPr>
                <w:rFonts w:ascii="楷体" w:eastAsia="楷体" w:hAnsi="楷体" w:hint="eastAsia"/>
                <w:sz w:val="24"/>
                <w:szCs w:val="24"/>
              </w:rPr>
              <w:lastRenderedPageBreak/>
              <w:t>量目标和要求。</w:t>
            </w:r>
          </w:p>
          <w:p w:rsidR="00924CC5" w:rsidRPr="00D4174A" w:rsidRDefault="00F0123B" w:rsidP="00D4174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制定的产品生产工艺</w:t>
            </w:r>
            <w:r w:rsidR="00924CC5" w:rsidRPr="00D4174A">
              <w:rPr>
                <w:rFonts w:ascii="楷体" w:eastAsia="楷体" w:hAnsi="楷体" w:hint="eastAsia"/>
                <w:sz w:val="24"/>
                <w:szCs w:val="24"/>
              </w:rPr>
              <w:t>流程图清晰地描述了产品生产服务的过程。</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组织确定了《工艺卡》、《作业指导书》、《安全操作规程》、</w:t>
            </w:r>
            <w:r w:rsidR="00F0123B">
              <w:rPr>
                <w:rFonts w:ascii="楷体" w:eastAsia="楷体" w:hAnsi="楷体" w:hint="eastAsia"/>
                <w:sz w:val="24"/>
                <w:szCs w:val="24"/>
              </w:rPr>
              <w:t>、《产品检验规范》</w:t>
            </w:r>
            <w:r w:rsidRPr="00D4174A">
              <w:rPr>
                <w:rFonts w:ascii="楷体" w:eastAsia="楷体" w:hAnsi="楷体" w:hint="eastAsia"/>
                <w:sz w:val="24"/>
                <w:szCs w:val="24"/>
              </w:rPr>
              <w:t>等文件，描述了产品实现的方法和接收准则。</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体系覆盖的产品为：</w:t>
            </w:r>
            <w:r w:rsidR="009060E2" w:rsidRPr="009060E2">
              <w:rPr>
                <w:rFonts w:ascii="楷体" w:eastAsia="楷体" w:hAnsi="楷体" w:hint="eastAsia"/>
                <w:sz w:val="24"/>
                <w:szCs w:val="24"/>
              </w:rPr>
              <w:t>钢塑复合管、涂</w:t>
            </w:r>
            <w:proofErr w:type="gramStart"/>
            <w:r w:rsidR="009060E2" w:rsidRPr="009060E2">
              <w:rPr>
                <w:rFonts w:ascii="楷体" w:eastAsia="楷体" w:hAnsi="楷体" w:hint="eastAsia"/>
                <w:sz w:val="24"/>
                <w:szCs w:val="24"/>
              </w:rPr>
              <w:t>塑钢管</w:t>
            </w:r>
            <w:proofErr w:type="gramEnd"/>
            <w:r w:rsidR="009060E2" w:rsidRPr="009060E2">
              <w:rPr>
                <w:rFonts w:ascii="楷体" w:eastAsia="楷体" w:hAnsi="楷体" w:hint="eastAsia"/>
                <w:sz w:val="24"/>
                <w:szCs w:val="24"/>
              </w:rPr>
              <w:t>及涂塑配件</w:t>
            </w:r>
            <w:r w:rsidRPr="00D4174A">
              <w:rPr>
                <w:rFonts w:ascii="楷体" w:eastAsia="楷体" w:hAnsi="楷体" w:hint="eastAsia"/>
                <w:sz w:val="24"/>
                <w:szCs w:val="24"/>
              </w:rPr>
              <w:t>。</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公司为产品实现提供了充足的资源，如：设备、人员、车间、</w:t>
            </w:r>
            <w:r w:rsidR="009060E2">
              <w:rPr>
                <w:rFonts w:ascii="楷体" w:eastAsia="楷体" w:hAnsi="楷体" w:hint="eastAsia"/>
                <w:sz w:val="24"/>
                <w:szCs w:val="24"/>
              </w:rPr>
              <w:t>仓库</w:t>
            </w:r>
            <w:r w:rsidRPr="00D4174A">
              <w:rPr>
                <w:rFonts w:ascii="楷体" w:eastAsia="楷体" w:hAnsi="楷体" w:hint="eastAsia"/>
                <w:sz w:val="24"/>
                <w:szCs w:val="24"/>
              </w:rPr>
              <w:t>、物料、资金等。</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为提供证据公司确定了有关产品实现的记录，如“</w:t>
            </w:r>
            <w:r w:rsidR="00B82321">
              <w:rPr>
                <w:rFonts w:ascii="楷体" w:eastAsia="楷体" w:hAnsi="楷体" w:hint="eastAsia"/>
                <w:sz w:val="24"/>
                <w:szCs w:val="24"/>
              </w:rPr>
              <w:t>采购产品检验记录表</w:t>
            </w:r>
            <w:r w:rsidRPr="00D4174A">
              <w:rPr>
                <w:rFonts w:ascii="楷体" w:eastAsia="楷体" w:hAnsi="楷体" w:hint="eastAsia"/>
                <w:sz w:val="24"/>
                <w:szCs w:val="24"/>
              </w:rPr>
              <w:t>”、“</w:t>
            </w:r>
            <w:r w:rsidR="00B61F18">
              <w:rPr>
                <w:rFonts w:ascii="楷体" w:eastAsia="楷体" w:hAnsi="楷体" w:hint="eastAsia"/>
                <w:sz w:val="24"/>
                <w:szCs w:val="24"/>
              </w:rPr>
              <w:t>工序检验记录</w:t>
            </w:r>
            <w:r w:rsidRPr="00D4174A">
              <w:rPr>
                <w:rFonts w:ascii="楷体" w:eastAsia="楷体" w:hAnsi="楷体" w:hint="eastAsia"/>
                <w:sz w:val="24"/>
                <w:szCs w:val="24"/>
              </w:rPr>
              <w:t>”、“</w:t>
            </w:r>
            <w:r w:rsidR="00B61F18">
              <w:rPr>
                <w:rFonts w:ascii="楷体" w:eastAsia="楷体" w:hAnsi="楷体" w:hint="eastAsia"/>
                <w:sz w:val="24"/>
                <w:szCs w:val="24"/>
              </w:rPr>
              <w:t>产品</w:t>
            </w:r>
            <w:r w:rsidR="005B5134">
              <w:rPr>
                <w:rFonts w:ascii="楷体" w:eastAsia="楷体" w:hAnsi="楷体" w:hint="eastAsia"/>
                <w:sz w:val="24"/>
                <w:szCs w:val="24"/>
              </w:rPr>
              <w:t>质量</w:t>
            </w:r>
            <w:r w:rsidRPr="00D4174A">
              <w:rPr>
                <w:rFonts w:ascii="楷体" w:eastAsia="楷体" w:hAnsi="楷体" w:hint="eastAsia"/>
                <w:sz w:val="24"/>
                <w:szCs w:val="24"/>
              </w:rPr>
              <w:t>检验</w:t>
            </w:r>
            <w:r w:rsidR="005B5134">
              <w:rPr>
                <w:rFonts w:ascii="楷体" w:eastAsia="楷体" w:hAnsi="楷体" w:hint="eastAsia"/>
                <w:sz w:val="24"/>
                <w:szCs w:val="24"/>
              </w:rPr>
              <w:t>记录表</w:t>
            </w:r>
            <w:r w:rsidRPr="00D4174A">
              <w:rPr>
                <w:rFonts w:ascii="楷体" w:eastAsia="楷体" w:hAnsi="楷体" w:hint="eastAsia"/>
                <w:sz w:val="24"/>
                <w:szCs w:val="24"/>
              </w:rPr>
              <w:t>”、“</w:t>
            </w:r>
            <w:r w:rsidR="005B5134">
              <w:rPr>
                <w:rFonts w:ascii="楷体" w:eastAsia="楷体" w:hAnsi="楷体" w:hint="eastAsia"/>
                <w:sz w:val="24"/>
                <w:szCs w:val="24"/>
              </w:rPr>
              <w:t>出厂质量保证书</w:t>
            </w:r>
            <w:r w:rsidRPr="00D4174A">
              <w:rPr>
                <w:rFonts w:ascii="楷体" w:eastAsia="楷体" w:hAnsi="楷体" w:hint="eastAsia"/>
                <w:sz w:val="24"/>
                <w:szCs w:val="24"/>
              </w:rPr>
              <w:t>”等。</w:t>
            </w:r>
          </w:p>
          <w:p w:rsidR="00924CC5" w:rsidRPr="00B82321" w:rsidRDefault="00924CC5" w:rsidP="00B82321">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与部门负责人沟通，</w:t>
            </w:r>
            <w:r w:rsidRPr="00D4174A">
              <w:rPr>
                <w:rFonts w:ascii="楷体" w:eastAsia="楷体" w:hAnsi="楷体" w:cs="宋体" w:hint="eastAsia"/>
                <w:bCs/>
                <w:sz w:val="24"/>
                <w:szCs w:val="24"/>
              </w:rPr>
              <w:t>在产品实现过程中，当生产工艺、条件、环境或人员等因素发生变化，对产品质量有影响或不满足顾客要求时，生产技术部根据实际情况组织技术人员、</w:t>
            </w:r>
            <w:r w:rsidR="00B82321">
              <w:rPr>
                <w:rFonts w:ascii="楷体" w:eastAsia="楷体" w:hAnsi="楷体" w:cs="宋体" w:hint="eastAsia"/>
                <w:bCs/>
                <w:sz w:val="24"/>
                <w:szCs w:val="24"/>
              </w:rPr>
              <w:t>销售</w:t>
            </w:r>
            <w:r w:rsidRPr="00D4174A">
              <w:rPr>
                <w:rFonts w:ascii="楷体" w:eastAsia="楷体" w:hAnsi="楷体" w:cs="宋体" w:hint="eastAsia"/>
                <w:bCs/>
                <w:sz w:val="24"/>
                <w:szCs w:val="24"/>
              </w:rPr>
              <w:t>部、</w:t>
            </w:r>
            <w:r w:rsidR="00975C59">
              <w:rPr>
                <w:rFonts w:ascii="楷体" w:eastAsia="楷体" w:hAnsi="楷体" w:cs="宋体" w:hint="eastAsia"/>
                <w:bCs/>
                <w:sz w:val="24"/>
                <w:szCs w:val="24"/>
              </w:rPr>
              <w:t>质量部</w:t>
            </w:r>
            <w:r w:rsidRPr="00D4174A">
              <w:rPr>
                <w:rFonts w:ascii="楷体" w:eastAsia="楷体" w:hAnsi="楷体" w:cs="宋体" w:hint="eastAsia"/>
                <w:bCs/>
                <w:sz w:val="24"/>
                <w:szCs w:val="24"/>
              </w:rPr>
              <w:t>负责人员商议生产更改事项</w:t>
            </w:r>
            <w:r w:rsidRPr="00B82321">
              <w:rPr>
                <w:rFonts w:ascii="楷体" w:eastAsia="楷体" w:hAnsi="楷体" w:hint="eastAsia"/>
                <w:sz w:val="24"/>
                <w:szCs w:val="24"/>
              </w:rPr>
              <w:t>，将结果及时通报相关部门以避免非预期变更带来的影响。</w:t>
            </w:r>
          </w:p>
          <w:p w:rsidR="00924CC5" w:rsidRPr="00B82321" w:rsidRDefault="00924CC5" w:rsidP="00D4174A">
            <w:pPr>
              <w:tabs>
                <w:tab w:val="left" w:pos="6597"/>
              </w:tabs>
              <w:spacing w:line="360" w:lineRule="auto"/>
              <w:ind w:firstLineChars="200" w:firstLine="480"/>
              <w:rPr>
                <w:rFonts w:ascii="楷体" w:eastAsia="楷体" w:hAnsi="楷体"/>
                <w:sz w:val="24"/>
                <w:szCs w:val="24"/>
              </w:rPr>
            </w:pPr>
            <w:r w:rsidRPr="00B82321">
              <w:rPr>
                <w:rFonts w:ascii="楷体" w:eastAsia="楷体" w:hAnsi="楷体" w:hint="eastAsia"/>
                <w:sz w:val="24"/>
                <w:szCs w:val="24"/>
              </w:rPr>
              <w:t>目前暂无更改情况。</w:t>
            </w:r>
          </w:p>
          <w:p w:rsidR="00B82321" w:rsidRPr="00B82321" w:rsidRDefault="00B82321" w:rsidP="00B82321">
            <w:pPr>
              <w:tabs>
                <w:tab w:val="left" w:pos="6597"/>
              </w:tabs>
              <w:spacing w:line="360" w:lineRule="auto"/>
              <w:ind w:firstLineChars="200" w:firstLine="480"/>
              <w:rPr>
                <w:rFonts w:ascii="楷体" w:eastAsia="楷体" w:hAnsi="楷体"/>
                <w:sz w:val="24"/>
                <w:szCs w:val="24"/>
              </w:rPr>
            </w:pPr>
            <w:r w:rsidRPr="00B82321">
              <w:rPr>
                <w:rFonts w:ascii="楷体" w:eastAsia="楷体" w:hAnsi="楷体" w:hint="eastAsia"/>
                <w:sz w:val="24"/>
                <w:szCs w:val="24"/>
              </w:rPr>
              <w:t>暂无外包过程。</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组织对产品实现的策划管理符合标准的要求。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Arial" w:hint="eastAsia"/>
                <w:sz w:val="24"/>
                <w:szCs w:val="24"/>
              </w:rPr>
              <w:lastRenderedPageBreak/>
              <w:t>不适用确认</w:t>
            </w:r>
          </w:p>
        </w:tc>
        <w:tc>
          <w:tcPr>
            <w:tcW w:w="1233" w:type="dxa"/>
          </w:tcPr>
          <w:p w:rsidR="00924CC5" w:rsidRPr="00D4174A" w:rsidRDefault="00924CC5" w:rsidP="00D4174A">
            <w:pPr>
              <w:spacing w:line="360" w:lineRule="auto"/>
              <w:rPr>
                <w:rFonts w:ascii="楷体" w:eastAsia="楷体" w:hAnsi="楷体"/>
                <w:bCs/>
                <w:sz w:val="24"/>
                <w:szCs w:val="24"/>
              </w:rPr>
            </w:pPr>
            <w:r w:rsidRPr="00D4174A">
              <w:rPr>
                <w:rFonts w:ascii="楷体" w:eastAsia="楷体" w:hAnsi="楷体" w:cs="Arial" w:hint="eastAsia"/>
                <w:sz w:val="24"/>
                <w:szCs w:val="24"/>
              </w:rPr>
              <w:t>Q8.3</w:t>
            </w:r>
          </w:p>
        </w:tc>
        <w:tc>
          <w:tcPr>
            <w:tcW w:w="10533" w:type="dxa"/>
          </w:tcPr>
          <w:p w:rsidR="00924CC5" w:rsidRPr="00D4174A" w:rsidRDefault="00924CC5" w:rsidP="00D44CF4">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组织按照产品标准和顾客要求进行</w:t>
            </w:r>
            <w:r w:rsidR="00D44CF4">
              <w:rPr>
                <w:rFonts w:ascii="楷体" w:eastAsia="楷体" w:hAnsi="楷体" w:hint="eastAsia"/>
                <w:sz w:val="24"/>
                <w:szCs w:val="24"/>
              </w:rPr>
              <w:t>生产</w:t>
            </w:r>
            <w:r w:rsidRPr="00D4174A">
              <w:rPr>
                <w:rFonts w:ascii="楷体" w:eastAsia="楷体" w:hAnsi="楷体" w:hint="eastAsia"/>
                <w:sz w:val="24"/>
                <w:szCs w:val="24"/>
              </w:rPr>
              <w:t>销售，不需进行产品的设计和开发，因此对标准的8.3条款不适用，且不影响组织提供满足顾客要求和适用法律法规要求的产品的能力或责任，不适用合理。</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b/>
                <w:sz w:val="24"/>
                <w:szCs w:val="24"/>
              </w:rPr>
            </w:pPr>
            <w:r w:rsidRPr="00D4174A">
              <w:rPr>
                <w:rFonts w:ascii="楷体" w:eastAsia="楷体" w:hAnsi="楷体" w:hint="eastAsia"/>
                <w:bCs/>
                <w:sz w:val="24"/>
                <w:szCs w:val="24"/>
              </w:rPr>
              <w:lastRenderedPageBreak/>
              <w:t>生产和服务提供的控制</w:t>
            </w:r>
          </w:p>
        </w:tc>
        <w:tc>
          <w:tcPr>
            <w:tcW w:w="1233"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宋体" w:hint="eastAsia"/>
                <w:bCs/>
                <w:sz w:val="24"/>
                <w:szCs w:val="24"/>
              </w:rPr>
              <w:t>Q8.5.1</w:t>
            </w:r>
          </w:p>
          <w:p w:rsidR="00924CC5" w:rsidRPr="00D4174A" w:rsidRDefault="00924CC5" w:rsidP="00D4174A">
            <w:pPr>
              <w:spacing w:line="360" w:lineRule="auto"/>
              <w:rPr>
                <w:rFonts w:ascii="楷体" w:eastAsia="楷体" w:hAnsi="楷体"/>
                <w:b/>
                <w:sz w:val="24"/>
                <w:szCs w:val="24"/>
              </w:rPr>
            </w:pP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组织在手册中规定了生产服务的具体控制要求，符合标准要求。</w:t>
            </w:r>
          </w:p>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生产技术部目前从事的是“</w:t>
            </w:r>
            <w:r w:rsidR="00B71234" w:rsidRPr="00B71234">
              <w:rPr>
                <w:rFonts w:ascii="楷体" w:eastAsia="楷体" w:hAnsi="楷体" w:cs="宋体" w:hint="eastAsia"/>
                <w:sz w:val="24"/>
                <w:szCs w:val="24"/>
              </w:rPr>
              <w:t>钢塑复合管、涂塑钢管及涂塑配件的生产、销售</w:t>
            </w:r>
            <w:r w:rsidRPr="00D4174A">
              <w:rPr>
                <w:rFonts w:ascii="楷体" w:eastAsia="楷体" w:hAnsi="楷体" w:cs="宋体" w:hint="eastAsia"/>
                <w:sz w:val="24"/>
                <w:szCs w:val="24"/>
              </w:rPr>
              <w:t>” ，通常依据客户的订货计划来确定需要生产“</w:t>
            </w:r>
            <w:r w:rsidR="00B71234" w:rsidRPr="00B71234">
              <w:rPr>
                <w:rFonts w:ascii="楷体" w:eastAsia="楷体" w:hAnsi="楷体" w:cs="宋体" w:hint="eastAsia"/>
                <w:sz w:val="24"/>
                <w:szCs w:val="24"/>
              </w:rPr>
              <w:t>钢塑复合管、涂塑钢管及涂塑配件</w:t>
            </w:r>
            <w:r w:rsidRPr="00D4174A">
              <w:rPr>
                <w:rFonts w:ascii="楷体" w:eastAsia="楷体" w:hAnsi="楷体" w:cs="宋体" w:hint="eastAsia"/>
                <w:sz w:val="24"/>
                <w:szCs w:val="24"/>
              </w:rPr>
              <w:t>” 的数量、规格、型号、交货期，从而控制生产和销售的有序进行。</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生产流程：</w:t>
            </w:r>
          </w:p>
          <w:p w:rsidR="00924CC5" w:rsidRPr="00D4174A" w:rsidRDefault="00B71234" w:rsidP="00B71234">
            <w:pPr>
              <w:spacing w:line="360" w:lineRule="auto"/>
              <w:ind w:firstLineChars="200" w:firstLine="480"/>
              <w:rPr>
                <w:rFonts w:ascii="楷体" w:eastAsia="楷体" w:hAnsi="楷体" w:cs="宋体"/>
                <w:sz w:val="24"/>
                <w:szCs w:val="24"/>
              </w:rPr>
            </w:pPr>
            <w:r w:rsidRPr="00B71234">
              <w:rPr>
                <w:rFonts w:ascii="楷体" w:eastAsia="楷体" w:hAnsi="楷体" w:cs="宋体" w:hint="eastAsia"/>
                <w:sz w:val="24"/>
                <w:szCs w:val="24"/>
              </w:rPr>
              <w:t>抛光→喷塑→固化→检验→入库</w:t>
            </w:r>
            <w:r w:rsidR="00924CC5" w:rsidRPr="00D4174A">
              <w:rPr>
                <w:rFonts w:ascii="楷体" w:eastAsia="楷体" w:hAnsi="楷体" w:cs="宋体" w:hint="eastAsia"/>
                <w:sz w:val="24"/>
                <w:szCs w:val="24"/>
              </w:rPr>
              <w:t>；</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a) 组织和生产车间通过订单合同、图纸、产品规格型号、产品标准描述产品特性的信息。</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 xml:space="preserve">b) </w:t>
            </w:r>
            <w:r w:rsidR="005C6D13">
              <w:rPr>
                <w:rFonts w:ascii="楷体" w:eastAsia="楷体" w:hAnsi="楷体" w:cs="宋体" w:hint="eastAsia"/>
                <w:sz w:val="24"/>
                <w:szCs w:val="24"/>
              </w:rPr>
              <w:t>组织编制了产品的</w:t>
            </w:r>
            <w:r w:rsidRPr="00D4174A">
              <w:rPr>
                <w:rFonts w:ascii="楷体" w:eastAsia="楷体" w:hAnsi="楷体" w:hint="eastAsia"/>
                <w:sz w:val="24"/>
                <w:szCs w:val="24"/>
              </w:rPr>
              <w:t>《工艺卡》、《作业指导书》、《设备操作规程》</w:t>
            </w:r>
            <w:r w:rsidRPr="00D4174A">
              <w:rPr>
                <w:rFonts w:ascii="楷体" w:eastAsia="楷体" w:hAnsi="楷体" w:cs="宋体" w:hint="eastAsia"/>
                <w:sz w:val="24"/>
                <w:szCs w:val="24"/>
              </w:rPr>
              <w:t>等文件，文件中描述了各工序的工艺内容和控制指标，作为操作人员的作业指南。</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c) 组织为生产配备了适宜的生产设备和设施，现场观察生产设备</w:t>
            </w:r>
            <w:r w:rsidR="00D256C2">
              <w:rPr>
                <w:rFonts w:ascii="楷体" w:eastAsia="楷体" w:hAnsi="楷体" w:cs="宋体" w:hint="eastAsia"/>
                <w:sz w:val="24"/>
                <w:szCs w:val="24"/>
              </w:rPr>
              <w:t>喷砂机、喷塑线、固化炉</w:t>
            </w:r>
            <w:r w:rsidRPr="00D4174A">
              <w:rPr>
                <w:rFonts w:ascii="楷体" w:eastAsia="楷体" w:hAnsi="楷体" w:cs="宋体" w:hint="eastAsia"/>
                <w:sz w:val="24"/>
                <w:szCs w:val="24"/>
              </w:rPr>
              <w:t>、起重机能工作正常。</w:t>
            </w:r>
          </w:p>
          <w:p w:rsidR="00924CC5" w:rsidRPr="00D4174A" w:rsidRDefault="00924CC5" w:rsidP="00D4174A">
            <w:pPr>
              <w:spacing w:line="360" w:lineRule="auto"/>
              <w:rPr>
                <w:rFonts w:ascii="楷体" w:eastAsia="楷体" w:hAnsi="楷体"/>
                <w:sz w:val="24"/>
                <w:szCs w:val="24"/>
              </w:rPr>
            </w:pPr>
            <w:r w:rsidRPr="00D4174A">
              <w:rPr>
                <w:rFonts w:ascii="楷体" w:eastAsia="楷体" w:hAnsi="楷体" w:cs="宋体" w:hint="eastAsia"/>
                <w:sz w:val="24"/>
                <w:szCs w:val="24"/>
              </w:rPr>
              <w:t>d) 组织为各工序配备</w:t>
            </w:r>
            <w:r w:rsidRPr="00D4174A">
              <w:rPr>
                <w:rFonts w:ascii="楷体" w:eastAsia="楷体" w:hAnsi="楷体" w:hint="eastAsia"/>
                <w:sz w:val="24"/>
                <w:szCs w:val="24"/>
              </w:rPr>
              <w:t>了</w:t>
            </w:r>
            <w:r w:rsidR="005C6D13">
              <w:rPr>
                <w:rFonts w:ascii="楷体" w:eastAsia="楷体" w:hAnsi="楷体" w:hint="eastAsia"/>
                <w:sz w:val="24"/>
                <w:szCs w:val="24"/>
              </w:rPr>
              <w:t>测厚仪</w:t>
            </w:r>
            <w:r w:rsidRPr="00D4174A">
              <w:rPr>
                <w:rFonts w:ascii="楷体" w:eastAsia="楷体" w:hAnsi="楷体" w:cs="宋体" w:hint="eastAsia"/>
                <w:sz w:val="24"/>
                <w:szCs w:val="24"/>
              </w:rPr>
              <w:t>、</w:t>
            </w:r>
            <w:r w:rsidR="005919E4" w:rsidRPr="00D4174A">
              <w:rPr>
                <w:rFonts w:ascii="楷体" w:eastAsia="楷体" w:hAnsi="楷体" w:cs="宋体" w:hint="eastAsia"/>
                <w:sz w:val="24"/>
                <w:szCs w:val="24"/>
              </w:rPr>
              <w:t>电火花检漏仪</w:t>
            </w:r>
            <w:r w:rsidRPr="00D4174A">
              <w:rPr>
                <w:rFonts w:ascii="楷体" w:eastAsia="楷体" w:hAnsi="楷体" w:hint="eastAsia"/>
                <w:sz w:val="24"/>
                <w:szCs w:val="24"/>
              </w:rPr>
              <w:t>等监视测量设备。</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e) 组织对生产过程和产品实施了监视和测量，并作了相应记录。</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检验活动包括原材料检验、工序检验、成品检验。生产过程中使用的记录有：</w:t>
            </w:r>
            <w:r w:rsidR="00A021B5" w:rsidRPr="00D4174A">
              <w:rPr>
                <w:rFonts w:ascii="楷体" w:eastAsia="楷体" w:hAnsi="楷体" w:hint="eastAsia"/>
                <w:sz w:val="24"/>
                <w:szCs w:val="24"/>
              </w:rPr>
              <w:t>“</w:t>
            </w:r>
            <w:r w:rsidR="00A021B5">
              <w:rPr>
                <w:rFonts w:ascii="楷体" w:eastAsia="楷体" w:hAnsi="楷体" w:hint="eastAsia"/>
                <w:sz w:val="24"/>
                <w:szCs w:val="24"/>
              </w:rPr>
              <w:t>采购产品检验记录表</w:t>
            </w:r>
            <w:r w:rsidR="00A021B5" w:rsidRPr="00D4174A">
              <w:rPr>
                <w:rFonts w:ascii="楷体" w:eastAsia="楷体" w:hAnsi="楷体" w:hint="eastAsia"/>
                <w:sz w:val="24"/>
                <w:szCs w:val="24"/>
              </w:rPr>
              <w:t>”、“</w:t>
            </w:r>
            <w:r w:rsidR="00A021B5">
              <w:rPr>
                <w:rFonts w:ascii="楷体" w:eastAsia="楷体" w:hAnsi="楷体" w:hint="eastAsia"/>
                <w:sz w:val="24"/>
                <w:szCs w:val="24"/>
              </w:rPr>
              <w:t>工序检验记录</w:t>
            </w:r>
            <w:r w:rsidR="00A021B5" w:rsidRPr="00D4174A">
              <w:rPr>
                <w:rFonts w:ascii="楷体" w:eastAsia="楷体" w:hAnsi="楷体" w:hint="eastAsia"/>
                <w:sz w:val="24"/>
                <w:szCs w:val="24"/>
              </w:rPr>
              <w:t>”、“</w:t>
            </w:r>
            <w:r w:rsidR="00A021B5">
              <w:rPr>
                <w:rFonts w:ascii="楷体" w:eastAsia="楷体" w:hAnsi="楷体" w:hint="eastAsia"/>
                <w:sz w:val="24"/>
                <w:szCs w:val="24"/>
              </w:rPr>
              <w:t>产品质量</w:t>
            </w:r>
            <w:r w:rsidR="00A021B5" w:rsidRPr="00D4174A">
              <w:rPr>
                <w:rFonts w:ascii="楷体" w:eastAsia="楷体" w:hAnsi="楷体" w:hint="eastAsia"/>
                <w:sz w:val="24"/>
                <w:szCs w:val="24"/>
              </w:rPr>
              <w:t>检验</w:t>
            </w:r>
            <w:r w:rsidR="00A021B5">
              <w:rPr>
                <w:rFonts w:ascii="楷体" w:eastAsia="楷体" w:hAnsi="楷体" w:hint="eastAsia"/>
                <w:sz w:val="24"/>
                <w:szCs w:val="24"/>
              </w:rPr>
              <w:t>记录表</w:t>
            </w:r>
            <w:r w:rsidR="00A021B5" w:rsidRPr="00D4174A">
              <w:rPr>
                <w:rFonts w:ascii="楷体" w:eastAsia="楷体" w:hAnsi="楷体" w:hint="eastAsia"/>
                <w:sz w:val="24"/>
                <w:szCs w:val="24"/>
              </w:rPr>
              <w:t>”、“</w:t>
            </w:r>
            <w:r w:rsidR="00A021B5">
              <w:rPr>
                <w:rFonts w:ascii="楷体" w:eastAsia="楷体" w:hAnsi="楷体" w:hint="eastAsia"/>
                <w:sz w:val="24"/>
                <w:szCs w:val="24"/>
              </w:rPr>
              <w:t>出厂质量保证书</w:t>
            </w:r>
            <w:r w:rsidR="00A021B5" w:rsidRPr="00D4174A">
              <w:rPr>
                <w:rFonts w:ascii="楷体" w:eastAsia="楷体" w:hAnsi="楷体" w:hint="eastAsia"/>
                <w:sz w:val="24"/>
                <w:szCs w:val="24"/>
              </w:rPr>
              <w:t>”</w:t>
            </w:r>
            <w:r w:rsidRPr="00D4174A">
              <w:rPr>
                <w:rFonts w:ascii="楷体" w:eastAsia="楷体" w:hAnsi="楷体" w:cs="宋体" w:hint="eastAsia"/>
                <w:sz w:val="24"/>
                <w:szCs w:val="24"/>
              </w:rPr>
              <w:t>等，符合要求。</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过程产品和最终产品的监视和测量记录见 Q8.6 审核记录。</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 xml:space="preserve">f) </w:t>
            </w:r>
            <w:r w:rsidR="00975C59">
              <w:rPr>
                <w:rFonts w:ascii="楷体" w:eastAsia="楷体" w:hAnsi="楷体" w:cs="宋体" w:hint="eastAsia"/>
                <w:sz w:val="24"/>
                <w:szCs w:val="24"/>
              </w:rPr>
              <w:t>质量部</w:t>
            </w:r>
            <w:r w:rsidRPr="00D4174A">
              <w:rPr>
                <w:rFonts w:ascii="楷体" w:eastAsia="楷体" w:hAnsi="楷体" w:cs="宋体" w:hint="eastAsia"/>
                <w:sz w:val="24"/>
                <w:szCs w:val="24"/>
              </w:rPr>
              <w:t>负责对产品的放行，</w:t>
            </w:r>
            <w:r w:rsidR="006A45F7">
              <w:rPr>
                <w:rFonts w:ascii="楷体" w:eastAsia="楷体" w:hAnsi="楷体" w:cs="宋体" w:hint="eastAsia"/>
                <w:sz w:val="24"/>
                <w:szCs w:val="24"/>
              </w:rPr>
              <w:t>销售部</w:t>
            </w:r>
            <w:r w:rsidRPr="00D4174A">
              <w:rPr>
                <w:rFonts w:ascii="楷体" w:eastAsia="楷体" w:hAnsi="楷体" w:cs="宋体" w:hint="eastAsia"/>
                <w:sz w:val="24"/>
                <w:szCs w:val="24"/>
              </w:rPr>
              <w:t>负责产品交付和交付后活动的实施，产品经过测试检验合格后方可放行和交付，</w:t>
            </w:r>
            <w:r w:rsidR="006A45F7">
              <w:rPr>
                <w:rFonts w:ascii="楷体" w:eastAsia="楷体" w:hAnsi="楷体" w:cs="宋体" w:hint="eastAsia"/>
                <w:sz w:val="24"/>
                <w:szCs w:val="24"/>
              </w:rPr>
              <w:t>销售部</w:t>
            </w:r>
            <w:r w:rsidRPr="00D4174A">
              <w:rPr>
                <w:rFonts w:ascii="楷体" w:eastAsia="楷体" w:hAnsi="楷体" w:cs="宋体" w:hint="eastAsia"/>
                <w:sz w:val="24"/>
                <w:szCs w:val="24"/>
              </w:rPr>
              <w:t>依据合同出具发货单，由客户联系物流公司进行送货，经顾客接受签字</w:t>
            </w:r>
            <w:r w:rsidRPr="00D4174A">
              <w:rPr>
                <w:rFonts w:ascii="楷体" w:eastAsia="楷体" w:hAnsi="楷体" w:cs="宋体" w:hint="eastAsia"/>
                <w:sz w:val="24"/>
                <w:szCs w:val="24"/>
              </w:rPr>
              <w:lastRenderedPageBreak/>
              <w:t>带回公司做账。需要售后服务时由</w:t>
            </w:r>
            <w:r w:rsidR="006A45F7">
              <w:rPr>
                <w:rFonts w:ascii="楷体" w:eastAsia="楷体" w:hAnsi="楷体" w:cs="宋体" w:hint="eastAsia"/>
                <w:sz w:val="24"/>
                <w:szCs w:val="24"/>
              </w:rPr>
              <w:t>销售部</w:t>
            </w:r>
            <w:r w:rsidRPr="00D4174A">
              <w:rPr>
                <w:rFonts w:ascii="楷体" w:eastAsia="楷体" w:hAnsi="楷体" w:cs="宋体" w:hint="eastAsia"/>
                <w:sz w:val="24"/>
                <w:szCs w:val="24"/>
              </w:rPr>
              <w:t>负责联系售后服务工作。</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g）为生产过程配备了必要的人员，</w:t>
            </w:r>
            <w:r w:rsidR="00120BF1" w:rsidRPr="00D4174A">
              <w:rPr>
                <w:rFonts w:ascii="楷体" w:eastAsia="楷体" w:hAnsi="楷体" w:cs="宋体" w:hint="eastAsia"/>
                <w:sz w:val="24"/>
                <w:szCs w:val="24"/>
              </w:rPr>
              <w:t>无特殊工种</w:t>
            </w:r>
            <w:r w:rsidRPr="00D4174A">
              <w:rPr>
                <w:rFonts w:ascii="楷体" w:eastAsia="楷体" w:hAnsi="楷体" w:cs="宋体" w:hint="eastAsia"/>
                <w:sz w:val="24"/>
                <w:szCs w:val="24"/>
              </w:rPr>
              <w:t>。</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sz w:val="24"/>
                <w:szCs w:val="24"/>
              </w:rPr>
              <w:t>h</w:t>
            </w:r>
            <w:r w:rsidRPr="00D4174A">
              <w:rPr>
                <w:rFonts w:ascii="楷体" w:eastAsia="楷体" w:hAnsi="楷体" w:cs="宋体" w:hint="eastAsia"/>
                <w:sz w:val="24"/>
                <w:szCs w:val="24"/>
              </w:rPr>
              <w:t>）</w:t>
            </w:r>
            <w:r w:rsidR="00775893">
              <w:rPr>
                <w:rFonts w:ascii="楷体" w:eastAsia="楷体" w:hAnsi="楷体" w:cs="宋体" w:hint="eastAsia"/>
                <w:sz w:val="24"/>
                <w:szCs w:val="24"/>
              </w:rPr>
              <w:t>通过日常班前会和技能培训提高</w:t>
            </w:r>
            <w:r w:rsidR="00026F23">
              <w:rPr>
                <w:rFonts w:ascii="楷体" w:eastAsia="楷体" w:hAnsi="楷体" w:cs="宋体" w:hint="eastAsia"/>
                <w:sz w:val="24"/>
                <w:szCs w:val="24"/>
              </w:rPr>
              <w:t>操作工的熟练程度，</w:t>
            </w:r>
            <w:r w:rsidRPr="00D4174A">
              <w:rPr>
                <w:rFonts w:ascii="楷体" w:eastAsia="楷体" w:hAnsi="楷体" w:cs="宋体" w:hint="eastAsia"/>
                <w:sz w:val="24"/>
                <w:szCs w:val="24"/>
              </w:rPr>
              <w:t>可以起到防错作用。</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I）生产技术部负责关键、特殊过程的确认和控制，经公司识别，本公司的</w:t>
            </w:r>
            <w:r w:rsidR="00026F23">
              <w:rPr>
                <w:rFonts w:ascii="楷体" w:eastAsia="楷体" w:hAnsi="楷体" w:cs="宋体" w:hint="eastAsia"/>
                <w:sz w:val="24"/>
                <w:szCs w:val="24"/>
              </w:rPr>
              <w:t>生产过程中需确认的</w:t>
            </w:r>
            <w:r w:rsidRPr="00D4174A">
              <w:rPr>
                <w:rFonts w:ascii="楷体" w:eastAsia="楷体" w:hAnsi="楷体" w:cs="宋体" w:hint="eastAsia"/>
                <w:sz w:val="24"/>
                <w:szCs w:val="24"/>
              </w:rPr>
              <w:t>过程为：</w:t>
            </w:r>
            <w:r w:rsidR="000A15E6">
              <w:rPr>
                <w:rFonts w:ascii="楷体" w:eastAsia="楷体" w:hAnsi="楷体" w:cs="宋体" w:hint="eastAsia"/>
                <w:sz w:val="24"/>
                <w:szCs w:val="24"/>
              </w:rPr>
              <w:t>固化</w:t>
            </w:r>
            <w:r w:rsidRPr="00D4174A">
              <w:rPr>
                <w:rFonts w:ascii="楷体" w:eastAsia="楷体" w:hAnsi="楷体" w:cs="宋体" w:hint="eastAsia"/>
                <w:sz w:val="24"/>
                <w:szCs w:val="24"/>
              </w:rPr>
              <w:t>过程，查到</w:t>
            </w:r>
            <w:r w:rsidR="005634C3">
              <w:rPr>
                <w:rFonts w:ascii="楷体" w:eastAsia="楷体" w:hAnsi="楷体" w:cs="宋体" w:hint="eastAsia"/>
                <w:sz w:val="24"/>
                <w:szCs w:val="24"/>
              </w:rPr>
              <w:t>特殊过程确认记录，</w:t>
            </w:r>
            <w:r w:rsidRPr="00D4174A">
              <w:rPr>
                <w:rFonts w:ascii="楷体" w:eastAsia="楷体" w:hAnsi="楷体" w:cs="宋体" w:hint="eastAsia"/>
                <w:sz w:val="24"/>
                <w:szCs w:val="24"/>
              </w:rPr>
              <w:t>20</w:t>
            </w:r>
            <w:r w:rsidR="005634C3">
              <w:rPr>
                <w:rFonts w:ascii="楷体" w:eastAsia="楷体" w:hAnsi="楷体" w:cs="宋体" w:hint="eastAsia"/>
                <w:sz w:val="24"/>
                <w:szCs w:val="24"/>
              </w:rPr>
              <w:t>20</w:t>
            </w:r>
            <w:r w:rsidRPr="00D4174A">
              <w:rPr>
                <w:rFonts w:ascii="楷体" w:eastAsia="楷体" w:hAnsi="楷体" w:cs="宋体" w:hint="eastAsia"/>
                <w:sz w:val="24"/>
                <w:szCs w:val="24"/>
              </w:rPr>
              <w:t>.</w:t>
            </w:r>
            <w:r w:rsidR="000B47A7">
              <w:rPr>
                <w:rFonts w:ascii="楷体" w:eastAsia="楷体" w:hAnsi="楷体" w:cs="宋体" w:hint="eastAsia"/>
                <w:sz w:val="24"/>
                <w:szCs w:val="24"/>
              </w:rPr>
              <w:t>5</w:t>
            </w:r>
            <w:r w:rsidRPr="00D4174A">
              <w:rPr>
                <w:rFonts w:ascii="楷体" w:eastAsia="楷体" w:hAnsi="楷体" w:cs="宋体" w:hint="eastAsia"/>
                <w:sz w:val="24"/>
                <w:szCs w:val="24"/>
              </w:rPr>
              <w:t>.1</w:t>
            </w:r>
            <w:r w:rsidR="000B47A7">
              <w:rPr>
                <w:rFonts w:ascii="楷体" w:eastAsia="楷体" w:hAnsi="楷体" w:cs="宋体" w:hint="eastAsia"/>
                <w:sz w:val="24"/>
                <w:szCs w:val="24"/>
              </w:rPr>
              <w:t>2</w:t>
            </w:r>
            <w:r w:rsidRPr="00D4174A">
              <w:rPr>
                <w:rFonts w:ascii="楷体" w:eastAsia="楷体" w:hAnsi="楷体" w:cs="宋体" w:hint="eastAsia"/>
                <w:sz w:val="24"/>
                <w:szCs w:val="24"/>
              </w:rPr>
              <w:t>日</w:t>
            </w:r>
            <w:r w:rsidR="000A15E6">
              <w:rPr>
                <w:rFonts w:ascii="楷体" w:eastAsia="楷体" w:hAnsi="楷体" w:cs="宋体" w:hint="eastAsia"/>
                <w:sz w:val="24"/>
                <w:szCs w:val="24"/>
              </w:rPr>
              <w:t>杨帆</w:t>
            </w:r>
            <w:r w:rsidRPr="00D4174A">
              <w:rPr>
                <w:rFonts w:ascii="楷体" w:eastAsia="楷体" w:hAnsi="楷体" w:cs="宋体" w:hint="eastAsia"/>
                <w:sz w:val="24"/>
                <w:szCs w:val="24"/>
              </w:rPr>
              <w:t>等对制造工艺、设备、工艺参数、人员进行了确认，符合要求。</w:t>
            </w:r>
          </w:p>
          <w:p w:rsidR="00924CC5" w:rsidRPr="00D4174A" w:rsidRDefault="00924CC5" w:rsidP="00D4174A">
            <w:pPr>
              <w:spacing w:line="360" w:lineRule="auto"/>
              <w:ind w:firstLineChars="200" w:firstLine="480"/>
              <w:rPr>
                <w:rFonts w:ascii="楷体" w:eastAsia="楷体" w:hAnsi="楷体" w:cs="宋体"/>
                <w:sz w:val="24"/>
                <w:szCs w:val="24"/>
              </w:rPr>
            </w:pPr>
          </w:p>
          <w:p w:rsidR="00924CC5" w:rsidRDefault="006A45F7"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924CC5" w:rsidRPr="00D4174A">
              <w:rPr>
                <w:rFonts w:ascii="楷体" w:eastAsia="楷体" w:hAnsi="楷体" w:cs="宋体" w:hint="eastAsia"/>
                <w:sz w:val="24"/>
                <w:szCs w:val="24"/>
              </w:rPr>
              <w:t>观察，</w:t>
            </w:r>
          </w:p>
          <w:p w:rsidR="00C311F4" w:rsidRPr="00FD1CCD" w:rsidRDefault="00C311F4" w:rsidP="00FD1CCD">
            <w:pPr>
              <w:spacing w:line="360" w:lineRule="auto"/>
              <w:rPr>
                <w:rFonts w:ascii="楷体" w:eastAsia="楷体" w:hAnsi="楷体" w:cs="宋体"/>
                <w:sz w:val="24"/>
                <w:szCs w:val="24"/>
              </w:rPr>
            </w:pPr>
            <w:r>
              <w:rPr>
                <w:rFonts w:hint="eastAsia"/>
              </w:rPr>
              <w:t xml:space="preserve">  </w:t>
            </w:r>
            <w:r w:rsidR="0081350D">
              <w:rPr>
                <w:rFonts w:hint="eastAsia"/>
              </w:rPr>
              <w:t xml:space="preserve"> </w:t>
            </w:r>
            <w:r>
              <w:rPr>
                <w:rFonts w:hint="eastAsia"/>
              </w:rPr>
              <w:t xml:space="preserve"> </w:t>
            </w:r>
            <w:r w:rsidR="001B09F1" w:rsidRPr="002E7031">
              <w:rPr>
                <w:rFonts w:ascii="楷体" w:eastAsia="楷体" w:hAnsi="楷体" w:cs="宋体" w:hint="eastAsia"/>
                <w:sz w:val="24"/>
                <w:szCs w:val="24"/>
              </w:rPr>
              <w:t>喷砂抛光</w:t>
            </w:r>
            <w:r w:rsidR="00BA14E3" w:rsidRPr="00FD1CCD">
              <w:rPr>
                <w:rFonts w:ascii="楷体" w:eastAsia="楷体" w:hAnsi="楷体" w:cs="宋体" w:hint="eastAsia"/>
                <w:sz w:val="24"/>
                <w:szCs w:val="24"/>
              </w:rPr>
              <w:t>工序：2人在操作</w:t>
            </w:r>
            <w:r w:rsidR="001B09F1">
              <w:rPr>
                <w:rFonts w:ascii="楷体" w:eastAsia="楷体" w:hAnsi="楷体" w:cs="宋体" w:hint="eastAsia"/>
                <w:sz w:val="24"/>
                <w:szCs w:val="24"/>
              </w:rPr>
              <w:t>喷砂机打磨</w:t>
            </w:r>
            <w:r w:rsidR="009B6293">
              <w:rPr>
                <w:rFonts w:ascii="楷体" w:eastAsia="楷体" w:hAnsi="楷体" w:cs="宋体" w:hint="eastAsia"/>
                <w:sz w:val="24"/>
                <w:szCs w:val="24"/>
              </w:rPr>
              <w:t>DN300螺旋钢管的外表面</w:t>
            </w:r>
            <w:r w:rsidR="00BA14E3" w:rsidRPr="00FD1CCD">
              <w:rPr>
                <w:rFonts w:ascii="楷体" w:eastAsia="楷体" w:hAnsi="楷体" w:cs="宋体" w:hint="eastAsia"/>
                <w:sz w:val="24"/>
                <w:szCs w:val="24"/>
              </w:rPr>
              <w:t>，</w:t>
            </w:r>
            <w:r w:rsidR="009B6293">
              <w:rPr>
                <w:rFonts w:ascii="楷体" w:eastAsia="楷体" w:hAnsi="楷体" w:cs="宋体" w:hint="eastAsia"/>
                <w:sz w:val="24"/>
                <w:szCs w:val="24"/>
              </w:rPr>
              <w:t>要求光亮无</w:t>
            </w:r>
            <w:r w:rsidR="002E7031">
              <w:rPr>
                <w:rFonts w:ascii="楷体" w:eastAsia="楷体" w:hAnsi="楷体" w:cs="宋体" w:hint="eastAsia"/>
                <w:sz w:val="24"/>
                <w:szCs w:val="24"/>
              </w:rPr>
              <w:t>锈</w:t>
            </w:r>
            <w:r w:rsidR="00FD1CCD" w:rsidRPr="00FD1CCD">
              <w:rPr>
                <w:rFonts w:ascii="楷体" w:eastAsia="楷体" w:hAnsi="楷体" w:cs="宋体" w:hint="eastAsia"/>
                <w:sz w:val="24"/>
                <w:szCs w:val="24"/>
              </w:rPr>
              <w:t>，观察实际操作，符合操作规程。</w:t>
            </w:r>
          </w:p>
          <w:p w:rsidR="00924CC5" w:rsidRPr="00D4174A" w:rsidRDefault="00F86D2E" w:rsidP="0081350D">
            <w:pPr>
              <w:spacing w:line="360" w:lineRule="auto"/>
              <w:ind w:firstLineChars="200" w:firstLine="480"/>
              <w:rPr>
                <w:rFonts w:ascii="楷体" w:eastAsia="楷体" w:hAnsi="楷体" w:cs="宋体"/>
                <w:bCs/>
                <w:color w:val="000000"/>
                <w:sz w:val="24"/>
                <w:szCs w:val="24"/>
              </w:rPr>
            </w:pPr>
            <w:r>
              <w:rPr>
                <w:rFonts w:ascii="楷体" w:eastAsia="楷体" w:hAnsi="楷体" w:cs="宋体" w:hint="eastAsia"/>
                <w:sz w:val="24"/>
                <w:szCs w:val="24"/>
              </w:rPr>
              <w:t>查钢塑复合管生产关键过程，</w:t>
            </w:r>
            <w:r w:rsidR="002E7031">
              <w:rPr>
                <w:rFonts w:ascii="楷体" w:eastAsia="楷体" w:hAnsi="楷体" w:cs="宋体" w:hint="eastAsia"/>
                <w:sz w:val="24"/>
                <w:szCs w:val="24"/>
              </w:rPr>
              <w:t>聚乙烯外层喷涂</w:t>
            </w:r>
            <w:r w:rsidR="00924CC5" w:rsidRPr="00FD1CCD">
              <w:rPr>
                <w:rFonts w:ascii="楷体" w:eastAsia="楷体" w:hAnsi="楷体" w:cs="宋体" w:hint="eastAsia"/>
                <w:sz w:val="24"/>
                <w:szCs w:val="24"/>
              </w:rPr>
              <w:t>工序：2人正在</w:t>
            </w:r>
            <w:r w:rsidR="008C26D4">
              <w:rPr>
                <w:rFonts w:ascii="楷体" w:eastAsia="楷体" w:hAnsi="楷体" w:cs="宋体" w:hint="eastAsia"/>
                <w:sz w:val="24"/>
                <w:szCs w:val="24"/>
              </w:rPr>
              <w:t>用天然气加热炉加热抛光后的DN300螺旋管，要求温度200℃，加热后</w:t>
            </w:r>
            <w:r w:rsidR="00A1390A">
              <w:rPr>
                <w:rFonts w:ascii="楷体" w:eastAsia="楷体" w:hAnsi="楷体" w:cs="宋体" w:hint="eastAsia"/>
                <w:sz w:val="24"/>
                <w:szCs w:val="24"/>
              </w:rPr>
              <w:t>吊至喷涂线</w:t>
            </w:r>
            <w:r w:rsidR="00924CC5" w:rsidRPr="00D4174A">
              <w:rPr>
                <w:rFonts w:ascii="楷体" w:eastAsia="楷体" w:hAnsi="楷体" w:cs="宋体" w:hint="eastAsia"/>
                <w:bCs/>
                <w:color w:val="000000"/>
                <w:sz w:val="24"/>
                <w:szCs w:val="24"/>
              </w:rPr>
              <w:t>，</w:t>
            </w:r>
            <w:r w:rsidR="00A1390A">
              <w:rPr>
                <w:rFonts w:ascii="楷体" w:eastAsia="楷体" w:hAnsi="楷体" w:cs="宋体" w:hint="eastAsia"/>
                <w:bCs/>
                <w:color w:val="000000"/>
                <w:sz w:val="24"/>
                <w:szCs w:val="24"/>
              </w:rPr>
              <w:t>喷涂聚乙烯，要求色泽均匀</w:t>
            </w:r>
            <w:r w:rsidR="004D39FB">
              <w:rPr>
                <w:rFonts w:ascii="楷体" w:eastAsia="楷体" w:hAnsi="楷体" w:cs="宋体" w:hint="eastAsia"/>
                <w:bCs/>
                <w:color w:val="000000"/>
                <w:sz w:val="24"/>
                <w:szCs w:val="24"/>
              </w:rPr>
              <w:t>无脱皮无漏喷</w:t>
            </w:r>
            <w:r w:rsidR="00924CC5" w:rsidRPr="00D4174A">
              <w:rPr>
                <w:rFonts w:ascii="楷体" w:eastAsia="楷体" w:hAnsi="楷体" w:cs="宋体" w:hint="eastAsia"/>
                <w:bCs/>
                <w:sz w:val="24"/>
                <w:szCs w:val="24"/>
              </w:rPr>
              <w:t>，观察实际操作，符合操作规程</w:t>
            </w:r>
            <w:r w:rsidR="00924CC5" w:rsidRPr="00D4174A">
              <w:rPr>
                <w:rFonts w:ascii="楷体" w:eastAsia="楷体" w:hAnsi="楷体" w:cs="宋体" w:hint="eastAsia"/>
                <w:bCs/>
                <w:color w:val="000000"/>
                <w:sz w:val="24"/>
                <w:szCs w:val="24"/>
              </w:rPr>
              <w:t>。</w:t>
            </w:r>
          </w:p>
          <w:p w:rsidR="00924CC5" w:rsidRPr="00D4174A" w:rsidRDefault="00F86D2E" w:rsidP="00D4174A">
            <w:pPr>
              <w:autoSpaceDE w:val="0"/>
              <w:autoSpaceDN w:val="0"/>
              <w:adjustRightInd w:val="0"/>
              <w:spacing w:line="360" w:lineRule="auto"/>
              <w:ind w:firstLineChars="200" w:firstLine="480"/>
              <w:rPr>
                <w:rFonts w:ascii="楷体" w:eastAsia="楷体" w:hAnsi="楷体" w:cs="宋体"/>
                <w:bCs/>
                <w:sz w:val="24"/>
                <w:szCs w:val="24"/>
              </w:rPr>
            </w:pPr>
            <w:proofErr w:type="gramStart"/>
            <w:r>
              <w:rPr>
                <w:rFonts w:ascii="楷体" w:eastAsia="楷体" w:hAnsi="楷体" w:cs="宋体" w:hint="eastAsia"/>
                <w:sz w:val="24"/>
                <w:szCs w:val="24"/>
              </w:rPr>
              <w:t>查</w:t>
            </w:r>
            <w:r w:rsidR="00D85DB3">
              <w:rPr>
                <w:rFonts w:ascii="楷体" w:eastAsia="楷体" w:hAnsi="楷体" w:cs="宋体" w:hint="eastAsia"/>
                <w:sz w:val="24"/>
                <w:szCs w:val="24"/>
              </w:rPr>
              <w:t>涂</w:t>
            </w:r>
            <w:r>
              <w:rPr>
                <w:rFonts w:ascii="楷体" w:eastAsia="楷体" w:hAnsi="楷体" w:cs="宋体" w:hint="eastAsia"/>
                <w:sz w:val="24"/>
                <w:szCs w:val="24"/>
              </w:rPr>
              <w:t>塑钢管</w:t>
            </w:r>
            <w:proofErr w:type="gramEnd"/>
            <w:r>
              <w:rPr>
                <w:rFonts w:ascii="楷体" w:eastAsia="楷体" w:hAnsi="楷体" w:cs="宋体" w:hint="eastAsia"/>
                <w:sz w:val="24"/>
                <w:szCs w:val="24"/>
              </w:rPr>
              <w:t>生产关键过程，</w:t>
            </w:r>
            <w:r w:rsidR="005E661C">
              <w:rPr>
                <w:rFonts w:ascii="楷体" w:eastAsia="楷体" w:hAnsi="楷体" w:cs="宋体" w:hint="eastAsia"/>
                <w:bCs/>
                <w:color w:val="000000"/>
                <w:sz w:val="24"/>
                <w:szCs w:val="24"/>
              </w:rPr>
              <w:t>环氧树脂内层喷涂</w:t>
            </w:r>
            <w:r w:rsidR="00924CC5" w:rsidRPr="00D4174A">
              <w:rPr>
                <w:rFonts w:ascii="楷体" w:eastAsia="楷体" w:hAnsi="楷体" w:cs="宋体" w:hint="eastAsia"/>
                <w:bCs/>
                <w:color w:val="000000"/>
                <w:sz w:val="24"/>
                <w:szCs w:val="24"/>
              </w:rPr>
              <w:t>工序：</w:t>
            </w:r>
            <w:r w:rsidR="005E661C" w:rsidRPr="00FD1CCD">
              <w:rPr>
                <w:rFonts w:ascii="楷体" w:eastAsia="楷体" w:hAnsi="楷体" w:cs="宋体" w:hint="eastAsia"/>
                <w:sz w:val="24"/>
                <w:szCs w:val="24"/>
              </w:rPr>
              <w:t>2人正在</w:t>
            </w:r>
            <w:r w:rsidR="005E661C">
              <w:rPr>
                <w:rFonts w:ascii="楷体" w:eastAsia="楷体" w:hAnsi="楷体" w:cs="宋体" w:hint="eastAsia"/>
                <w:sz w:val="24"/>
                <w:szCs w:val="24"/>
              </w:rPr>
              <w:t>用天然气加热炉加热抛光后的DN</w:t>
            </w:r>
            <w:r w:rsidR="00A11FB1">
              <w:rPr>
                <w:rFonts w:ascii="楷体" w:eastAsia="楷体" w:hAnsi="楷体" w:cs="宋体" w:hint="eastAsia"/>
                <w:sz w:val="24"/>
                <w:szCs w:val="24"/>
              </w:rPr>
              <w:t>2</w:t>
            </w:r>
            <w:r w:rsidR="005E661C">
              <w:rPr>
                <w:rFonts w:ascii="楷体" w:eastAsia="楷体" w:hAnsi="楷体" w:cs="宋体" w:hint="eastAsia"/>
                <w:sz w:val="24"/>
                <w:szCs w:val="24"/>
              </w:rPr>
              <w:t>00</w:t>
            </w:r>
            <w:r w:rsidR="00A11FB1">
              <w:rPr>
                <w:rFonts w:ascii="楷体" w:eastAsia="楷体" w:hAnsi="楷体" w:cs="宋体" w:hint="eastAsia"/>
                <w:sz w:val="24"/>
                <w:szCs w:val="24"/>
              </w:rPr>
              <w:t>外镀锌</w:t>
            </w:r>
            <w:r w:rsidR="005E661C">
              <w:rPr>
                <w:rFonts w:ascii="楷体" w:eastAsia="楷体" w:hAnsi="楷体" w:cs="宋体" w:hint="eastAsia"/>
                <w:sz w:val="24"/>
                <w:szCs w:val="24"/>
              </w:rPr>
              <w:t>管，要求温度</w:t>
            </w:r>
            <w:r w:rsidR="00A11FB1">
              <w:rPr>
                <w:rFonts w:ascii="楷体" w:eastAsia="楷体" w:hAnsi="楷体" w:cs="宋体" w:hint="eastAsia"/>
                <w:sz w:val="24"/>
                <w:szCs w:val="24"/>
              </w:rPr>
              <w:t>18</w:t>
            </w:r>
            <w:r w:rsidR="005E661C">
              <w:rPr>
                <w:rFonts w:ascii="楷体" w:eastAsia="楷体" w:hAnsi="楷体" w:cs="宋体" w:hint="eastAsia"/>
                <w:sz w:val="24"/>
                <w:szCs w:val="24"/>
              </w:rPr>
              <w:t>0℃，加热后吊至喷涂线</w:t>
            </w:r>
            <w:r w:rsidR="005E661C" w:rsidRPr="00D4174A">
              <w:rPr>
                <w:rFonts w:ascii="楷体" w:eastAsia="楷体" w:hAnsi="楷体" w:cs="宋体" w:hint="eastAsia"/>
                <w:bCs/>
                <w:color w:val="000000"/>
                <w:sz w:val="24"/>
                <w:szCs w:val="24"/>
              </w:rPr>
              <w:t>，</w:t>
            </w:r>
            <w:r w:rsidR="005E661C">
              <w:rPr>
                <w:rFonts w:ascii="楷体" w:eastAsia="楷体" w:hAnsi="楷体" w:cs="宋体" w:hint="eastAsia"/>
                <w:bCs/>
                <w:color w:val="000000"/>
                <w:sz w:val="24"/>
                <w:szCs w:val="24"/>
              </w:rPr>
              <w:t>喷涂</w:t>
            </w:r>
            <w:r w:rsidR="004F6A65">
              <w:rPr>
                <w:rFonts w:ascii="楷体" w:eastAsia="楷体" w:hAnsi="楷体" w:cs="宋体" w:hint="eastAsia"/>
                <w:bCs/>
                <w:color w:val="000000"/>
                <w:sz w:val="24"/>
                <w:szCs w:val="24"/>
              </w:rPr>
              <w:t>环氧树脂</w:t>
            </w:r>
            <w:r w:rsidR="005E661C">
              <w:rPr>
                <w:rFonts w:ascii="楷体" w:eastAsia="楷体" w:hAnsi="楷体" w:cs="宋体" w:hint="eastAsia"/>
                <w:bCs/>
                <w:color w:val="000000"/>
                <w:sz w:val="24"/>
                <w:szCs w:val="24"/>
              </w:rPr>
              <w:t>，要求色泽均匀无脱皮无漏喷</w:t>
            </w:r>
            <w:r w:rsidR="005E661C" w:rsidRPr="00D4174A">
              <w:rPr>
                <w:rFonts w:ascii="楷体" w:eastAsia="楷体" w:hAnsi="楷体" w:cs="宋体" w:hint="eastAsia"/>
                <w:bCs/>
                <w:sz w:val="24"/>
                <w:szCs w:val="24"/>
              </w:rPr>
              <w:t>，观察实际操作，符合操作规程</w:t>
            </w:r>
            <w:r w:rsidR="005E661C" w:rsidRPr="00D4174A">
              <w:rPr>
                <w:rFonts w:ascii="楷体" w:eastAsia="楷体" w:hAnsi="楷体" w:cs="宋体" w:hint="eastAsia"/>
                <w:bCs/>
                <w:color w:val="000000"/>
                <w:sz w:val="24"/>
                <w:szCs w:val="24"/>
              </w:rPr>
              <w:t>。</w:t>
            </w:r>
          </w:p>
          <w:p w:rsidR="00924CC5" w:rsidRPr="00D4174A" w:rsidRDefault="00766113" w:rsidP="00D4174A">
            <w:pPr>
              <w:spacing w:line="360" w:lineRule="auto"/>
              <w:ind w:firstLineChars="200" w:firstLine="480"/>
              <w:rPr>
                <w:rFonts w:ascii="楷体" w:eastAsia="楷体" w:hAnsi="楷体" w:cs="宋体"/>
                <w:bCs/>
                <w:sz w:val="24"/>
                <w:szCs w:val="24"/>
              </w:rPr>
            </w:pPr>
            <w:r>
              <w:rPr>
                <w:rFonts w:ascii="楷体" w:eastAsia="楷体" w:hAnsi="楷体" w:cs="宋体" w:hint="eastAsia"/>
                <w:sz w:val="24"/>
                <w:szCs w:val="24"/>
              </w:rPr>
              <w:t>再查关键过程固化</w:t>
            </w:r>
            <w:r w:rsidR="00924CC5" w:rsidRPr="00D4174A">
              <w:rPr>
                <w:rFonts w:ascii="楷体" w:eastAsia="楷体" w:hAnsi="楷体" w:cs="宋体" w:hint="eastAsia"/>
                <w:sz w:val="24"/>
                <w:szCs w:val="24"/>
              </w:rPr>
              <w:t>工序：</w:t>
            </w:r>
            <w:r w:rsidR="00924CC5" w:rsidRPr="00D4174A">
              <w:rPr>
                <w:rFonts w:ascii="楷体" w:eastAsia="楷体" w:hAnsi="楷体" w:cs="宋体" w:hint="eastAsia"/>
                <w:bCs/>
                <w:sz w:val="24"/>
                <w:szCs w:val="24"/>
              </w:rPr>
              <w:t>设备：</w:t>
            </w:r>
            <w:r w:rsidR="00732E46">
              <w:rPr>
                <w:rFonts w:ascii="楷体" w:eastAsia="楷体" w:hAnsi="楷体" w:cs="宋体" w:hint="eastAsia"/>
                <w:bCs/>
                <w:sz w:val="24"/>
                <w:szCs w:val="24"/>
              </w:rPr>
              <w:t>固化炉</w:t>
            </w:r>
            <w:r w:rsidR="00924CC5" w:rsidRPr="00D4174A">
              <w:rPr>
                <w:rFonts w:ascii="楷体" w:eastAsia="楷体" w:hAnsi="楷体" w:cs="宋体" w:hint="eastAsia"/>
                <w:bCs/>
                <w:sz w:val="24"/>
                <w:szCs w:val="24"/>
              </w:rPr>
              <w:t>，有作业指导书，</w:t>
            </w:r>
            <w:r w:rsidR="00E845EB">
              <w:rPr>
                <w:rFonts w:ascii="楷体" w:eastAsia="楷体" w:hAnsi="楷体" w:cs="宋体" w:hint="eastAsia"/>
                <w:bCs/>
                <w:sz w:val="24"/>
                <w:szCs w:val="24"/>
              </w:rPr>
              <w:t>把喷涂后的钢管</w:t>
            </w:r>
            <w:r w:rsidR="0004759C">
              <w:rPr>
                <w:rFonts w:ascii="楷体" w:eastAsia="楷体" w:hAnsi="楷体" w:cs="宋体" w:hint="eastAsia"/>
                <w:bCs/>
                <w:sz w:val="24"/>
                <w:szCs w:val="24"/>
              </w:rPr>
              <w:t>及涂塑管件</w:t>
            </w:r>
            <w:r w:rsidR="00E845EB">
              <w:rPr>
                <w:rFonts w:ascii="楷体" w:eastAsia="楷体" w:hAnsi="楷体" w:cs="宋体" w:hint="eastAsia"/>
                <w:bCs/>
                <w:sz w:val="24"/>
                <w:szCs w:val="24"/>
              </w:rPr>
              <w:t>吊至固化炉加热，温度200℃，</w:t>
            </w:r>
            <w:r w:rsidR="00A67EE7">
              <w:rPr>
                <w:rFonts w:ascii="楷体" w:eastAsia="楷体" w:hAnsi="楷体" w:cs="宋体" w:hint="eastAsia"/>
                <w:bCs/>
                <w:sz w:val="24"/>
                <w:szCs w:val="24"/>
              </w:rPr>
              <w:t>固化后</w:t>
            </w:r>
            <w:r w:rsidR="00924CC5" w:rsidRPr="00D4174A">
              <w:rPr>
                <w:rFonts w:ascii="楷体" w:eastAsia="楷体" w:hAnsi="楷体" w:cs="宋体" w:hint="eastAsia"/>
                <w:bCs/>
                <w:sz w:val="24"/>
                <w:szCs w:val="24"/>
              </w:rPr>
              <w:t>进行检验，检验合格后，入库，观察实际操作符合操作规程。</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lastRenderedPageBreak/>
              <w:t>通过现场观察以上工序操作均符合操作文件要求。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2200"/>
        </w:trPr>
        <w:tc>
          <w:tcPr>
            <w:tcW w:w="1809" w:type="dxa"/>
            <w:vAlign w:val="center"/>
          </w:tcPr>
          <w:p w:rsidR="00924CC5" w:rsidRPr="00D4174A" w:rsidRDefault="00924CC5" w:rsidP="00D4174A">
            <w:pPr>
              <w:spacing w:line="360" w:lineRule="auto"/>
              <w:rPr>
                <w:rFonts w:ascii="楷体" w:eastAsia="楷体" w:hAnsi="楷体"/>
                <w:sz w:val="24"/>
                <w:szCs w:val="24"/>
              </w:rPr>
            </w:pPr>
            <w:r w:rsidRPr="00D4174A">
              <w:rPr>
                <w:rFonts w:ascii="楷体" w:eastAsia="楷体" w:hAnsi="楷体" w:cs="Arial" w:hint="eastAsia"/>
                <w:sz w:val="24"/>
                <w:szCs w:val="24"/>
              </w:rPr>
              <w:lastRenderedPageBreak/>
              <w:t>产品标识和</w:t>
            </w:r>
            <w:proofErr w:type="gramStart"/>
            <w:r w:rsidRPr="00D4174A">
              <w:rPr>
                <w:rFonts w:ascii="楷体" w:eastAsia="楷体" w:hAnsi="楷体" w:cs="Arial" w:hint="eastAsia"/>
                <w:sz w:val="24"/>
                <w:szCs w:val="24"/>
              </w:rPr>
              <w:t>可追朔性</w:t>
            </w:r>
            <w:proofErr w:type="gramEnd"/>
          </w:p>
        </w:tc>
        <w:tc>
          <w:tcPr>
            <w:tcW w:w="1233" w:type="dxa"/>
          </w:tcPr>
          <w:p w:rsidR="00924CC5" w:rsidRPr="00D4174A" w:rsidRDefault="00924CC5" w:rsidP="00D4174A">
            <w:pPr>
              <w:spacing w:line="360" w:lineRule="auto"/>
              <w:rPr>
                <w:rFonts w:ascii="楷体" w:eastAsia="楷体" w:hAnsi="楷体" w:cs="Arial"/>
                <w:sz w:val="24"/>
                <w:szCs w:val="24"/>
              </w:rPr>
            </w:pPr>
          </w:p>
          <w:p w:rsidR="00924CC5" w:rsidRPr="00D4174A" w:rsidRDefault="00924CC5" w:rsidP="00D4174A">
            <w:pPr>
              <w:spacing w:line="360" w:lineRule="auto"/>
              <w:rPr>
                <w:rFonts w:ascii="楷体" w:eastAsia="楷体" w:hAnsi="楷体" w:cs="Arial"/>
                <w:sz w:val="24"/>
                <w:szCs w:val="24"/>
              </w:rPr>
            </w:pPr>
          </w:p>
          <w:p w:rsidR="00924CC5" w:rsidRPr="00D4174A" w:rsidRDefault="00924CC5"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Q8.5.2</w:t>
            </w:r>
          </w:p>
        </w:tc>
        <w:tc>
          <w:tcPr>
            <w:tcW w:w="10533" w:type="dxa"/>
          </w:tcPr>
          <w:p w:rsidR="00924CC5" w:rsidRPr="00D4174A" w:rsidRDefault="00924CC5" w:rsidP="00D4174A">
            <w:pPr>
              <w:spacing w:line="360" w:lineRule="auto"/>
              <w:ind w:firstLineChars="150" w:firstLine="360"/>
              <w:rPr>
                <w:rFonts w:ascii="楷体" w:eastAsia="楷体" w:hAnsi="楷体"/>
                <w:sz w:val="24"/>
                <w:szCs w:val="24"/>
              </w:rPr>
            </w:pPr>
            <w:r w:rsidRPr="00D4174A">
              <w:rPr>
                <w:rFonts w:ascii="楷体" w:eastAsia="楷体" w:hAnsi="楷体" w:hint="eastAsia"/>
                <w:sz w:val="24"/>
                <w:szCs w:val="24"/>
              </w:rPr>
              <w:t>采购产品通常保留厂家标签、合格证等方式对产品进行标识，产品附有“合格证”有产品名称、型号、日期、质检人员代号等信息，可作为追溯性标识，同时可根据采购合同、销售合同，入厂检验记录等进行追溯。</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生产标识可追溯：生产质量通过生产人员</w:t>
            </w:r>
            <w:proofErr w:type="gramStart"/>
            <w:r w:rsidRPr="00D4174A">
              <w:rPr>
                <w:rFonts w:ascii="楷体" w:eastAsia="楷体" w:hAnsi="楷体" w:hint="eastAsia"/>
                <w:sz w:val="24"/>
                <w:szCs w:val="24"/>
              </w:rPr>
              <w:t>按排</w:t>
            </w:r>
            <w:proofErr w:type="gramEnd"/>
            <w:r w:rsidRPr="00D4174A">
              <w:rPr>
                <w:rFonts w:ascii="楷体" w:eastAsia="楷体" w:hAnsi="楷体" w:hint="eastAsia"/>
                <w:sz w:val="24"/>
                <w:szCs w:val="24"/>
              </w:rPr>
              <w:t>班和岗位、生产日期班次、采购计划和采购检验、出厂检验记录等生产检验记录实现追溯。</w:t>
            </w:r>
          </w:p>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hint="eastAsia"/>
                <w:sz w:val="24"/>
                <w:szCs w:val="24"/>
              </w:rPr>
              <w:t>经现场查验标识齐全、清晰、正确，产品标识管理基本符合标准要求，并满足实际需要。</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676"/>
        </w:trPr>
        <w:tc>
          <w:tcPr>
            <w:tcW w:w="1809" w:type="dxa"/>
            <w:vAlign w:val="center"/>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产品防护</w:t>
            </w:r>
          </w:p>
        </w:tc>
        <w:tc>
          <w:tcPr>
            <w:tcW w:w="12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p>
          <w:p w:rsidR="00924CC5" w:rsidRPr="00D4174A" w:rsidRDefault="00924CC5" w:rsidP="00D4174A">
            <w:pPr>
              <w:tabs>
                <w:tab w:val="left" w:pos="6597"/>
              </w:tabs>
              <w:spacing w:line="360" w:lineRule="auto"/>
              <w:ind w:firstLineChars="200" w:firstLine="480"/>
              <w:rPr>
                <w:rFonts w:ascii="楷体" w:eastAsia="楷体" w:hAnsi="楷体"/>
                <w:sz w:val="24"/>
                <w:szCs w:val="24"/>
              </w:rPr>
            </w:pPr>
          </w:p>
          <w:p w:rsidR="00924CC5" w:rsidRPr="00D4174A" w:rsidRDefault="00924CC5" w:rsidP="00D4174A">
            <w:pPr>
              <w:tabs>
                <w:tab w:val="left" w:pos="6597"/>
              </w:tabs>
              <w:spacing w:line="360" w:lineRule="auto"/>
              <w:rPr>
                <w:rFonts w:ascii="楷体" w:eastAsia="楷体" w:hAnsi="楷体"/>
                <w:sz w:val="24"/>
                <w:szCs w:val="24"/>
              </w:rPr>
            </w:pPr>
            <w:r w:rsidRPr="00D4174A">
              <w:rPr>
                <w:rFonts w:ascii="楷体" w:eastAsia="楷体" w:hAnsi="楷体" w:hint="eastAsia"/>
                <w:sz w:val="24"/>
                <w:szCs w:val="24"/>
              </w:rPr>
              <w:t xml:space="preserve">Q8.5.4 </w:t>
            </w: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公司对产品搬运、包装、贮存、运输以及交付等过程的防护实施控制：</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1、搬运：配置适宜的搬运工具，</w:t>
            </w:r>
            <w:r w:rsidR="00F42CB6">
              <w:rPr>
                <w:rFonts w:ascii="楷体" w:eastAsia="楷体" w:hAnsi="楷体" w:hint="eastAsia"/>
                <w:sz w:val="24"/>
                <w:szCs w:val="24"/>
              </w:rPr>
              <w:t>大件产品用起重机，</w:t>
            </w:r>
            <w:r w:rsidRPr="00D4174A">
              <w:rPr>
                <w:rFonts w:ascii="楷体" w:eastAsia="楷体" w:hAnsi="楷体" w:hint="eastAsia"/>
                <w:sz w:val="24"/>
                <w:szCs w:val="24"/>
              </w:rPr>
              <w:t>采用合理的搬运方法，对易损、危险物品制定专门的搬运指导书，搬运人员按要求执行，做好产品防护，防止丢失和损坏。</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2、包装：包装人员核对产品合格证，保持产品外观清洁、完整，</w:t>
            </w:r>
            <w:r w:rsidR="005E06BD">
              <w:rPr>
                <w:rFonts w:ascii="楷体" w:eastAsia="楷体" w:hAnsi="楷体" w:hint="eastAsia"/>
                <w:sz w:val="24"/>
                <w:szCs w:val="24"/>
              </w:rPr>
              <w:t>无特殊包装要求</w:t>
            </w:r>
            <w:r w:rsidRPr="00D4174A">
              <w:rPr>
                <w:rFonts w:ascii="楷体" w:eastAsia="楷体" w:hAnsi="楷体" w:hint="eastAsia"/>
                <w:sz w:val="24"/>
                <w:szCs w:val="24"/>
              </w:rPr>
              <w:t>。</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3、贮存：规范仓库管理，保持安全适宜的贮存环境，先进先出，建立台账，定期盘点，经常查看库存物品。</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4、运输：用防震材料添紧，避免相互碰撞造成破损，对运输供方进行合格评定，签订运输合同，保证产品运输质量，并对运输质量进行记录，跟踪监督。</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lastRenderedPageBreak/>
              <w:t>5、交付：产品交付防护延续到交付的目的地。</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 公司自体系运行以来，未发生由于产品防护不当导致产品质量事故的情况，防护措施能够满足要求。</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现场产品防护能够按照策划的要求实施，满足策划的要求。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580910">
        <w:trPr>
          <w:trHeight w:val="676"/>
        </w:trPr>
        <w:tc>
          <w:tcPr>
            <w:tcW w:w="1809" w:type="dxa"/>
          </w:tcPr>
          <w:p w:rsidR="00924CC5" w:rsidRPr="00D4174A" w:rsidRDefault="00924CC5"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lastRenderedPageBreak/>
              <w:t>更改控制</w:t>
            </w:r>
          </w:p>
        </w:tc>
        <w:tc>
          <w:tcPr>
            <w:tcW w:w="1233" w:type="dxa"/>
          </w:tcPr>
          <w:p w:rsidR="00924CC5" w:rsidRPr="00D4174A" w:rsidRDefault="00924CC5" w:rsidP="00D4174A">
            <w:pPr>
              <w:spacing w:line="360" w:lineRule="auto"/>
              <w:jc w:val="left"/>
              <w:rPr>
                <w:rFonts w:ascii="楷体" w:eastAsia="楷体" w:hAnsi="楷体" w:cs="宋体"/>
                <w:bCs/>
                <w:sz w:val="24"/>
                <w:szCs w:val="24"/>
              </w:rPr>
            </w:pPr>
            <w:r w:rsidRPr="00D4174A">
              <w:rPr>
                <w:rFonts w:ascii="楷体" w:eastAsia="楷体" w:hAnsi="楷体" w:cs="宋体" w:hint="eastAsia"/>
                <w:bCs/>
                <w:color w:val="000000"/>
                <w:sz w:val="24"/>
                <w:szCs w:val="24"/>
              </w:rPr>
              <w:t>Q8.5.6</w:t>
            </w:r>
          </w:p>
        </w:tc>
        <w:tc>
          <w:tcPr>
            <w:tcW w:w="10533" w:type="dxa"/>
            <w:vAlign w:val="center"/>
          </w:tcPr>
          <w:p w:rsidR="00924CC5" w:rsidRPr="00D4174A" w:rsidRDefault="00924CC5" w:rsidP="00D4174A">
            <w:pPr>
              <w:pStyle w:val="ac"/>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如果发生生产的更改，如生产项目或者生产标准发生变化公司会对相关生产规定或者生产标准进行评审，通过后按新的生产规定或者生产标准进行提供新的生产。目前均是成熟产品生产，没有发生变更。</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危险源</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S6.1.2</w:t>
            </w:r>
          </w:p>
        </w:tc>
        <w:tc>
          <w:tcPr>
            <w:tcW w:w="10533" w:type="dxa"/>
          </w:tcPr>
          <w:p w:rsidR="00924CC5" w:rsidRPr="00D4174A" w:rsidRDefault="00924CC5" w:rsidP="00D4174A">
            <w:pPr>
              <w:snapToGrid w:val="0"/>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现场提供了</w:t>
            </w:r>
            <w:r w:rsidRPr="00D4174A">
              <w:rPr>
                <w:rFonts w:ascii="楷体" w:eastAsia="楷体" w:hAnsi="楷体" w:cs="宋体" w:hint="eastAsia"/>
                <w:color w:val="000000"/>
                <w:sz w:val="24"/>
                <w:szCs w:val="24"/>
              </w:rPr>
              <w:t>《</w:t>
            </w:r>
            <w:r w:rsidR="00076427" w:rsidRPr="00076427">
              <w:rPr>
                <w:rFonts w:ascii="楷体" w:eastAsia="楷体" w:hAnsi="楷体" w:cs="宋体" w:hint="eastAsia"/>
                <w:color w:val="000000"/>
                <w:sz w:val="24"/>
                <w:szCs w:val="24"/>
              </w:rPr>
              <w:t>危险源辨识、风险评价和风险控制程序</w:t>
            </w:r>
            <w:r w:rsidR="00076427" w:rsidRPr="00076427">
              <w:rPr>
                <w:rFonts w:ascii="楷体" w:eastAsia="楷体" w:hAnsi="楷体" w:cs="宋体" w:hint="eastAsia"/>
                <w:color w:val="000000"/>
                <w:sz w:val="24"/>
                <w:szCs w:val="24"/>
              </w:rPr>
              <w:tab/>
              <w:t>CJGY/QS/B20</w:t>
            </w:r>
            <w:r w:rsidRPr="00D4174A">
              <w:rPr>
                <w:rFonts w:ascii="楷体" w:eastAsia="楷体" w:hAnsi="楷体" w:cs="宋体" w:hint="eastAsia"/>
                <w:color w:val="000000"/>
                <w:sz w:val="24"/>
                <w:szCs w:val="24"/>
              </w:rPr>
              <w:t>》</w:t>
            </w:r>
            <w:r w:rsidRPr="00D4174A">
              <w:rPr>
                <w:rFonts w:ascii="楷体" w:eastAsia="楷体" w:hAnsi="楷体" w:hint="eastAsia"/>
                <w:sz w:val="24"/>
                <w:szCs w:val="24"/>
              </w:rPr>
              <w:t>，对危险源的识别、评价结果、控制手段等做出了规定。</w:t>
            </w:r>
          </w:p>
          <w:p w:rsidR="00924CC5" w:rsidRPr="00D4174A" w:rsidRDefault="00924CC5" w:rsidP="00D4174A">
            <w:pPr>
              <w:snapToGrid w:val="0"/>
              <w:spacing w:line="360" w:lineRule="auto"/>
              <w:rPr>
                <w:rFonts w:ascii="楷体" w:eastAsia="楷体" w:hAnsi="楷体" w:cs="宋体"/>
                <w:sz w:val="24"/>
                <w:szCs w:val="24"/>
                <w:lang w:eastAsia="zh-TW"/>
              </w:rPr>
            </w:pPr>
            <w:r w:rsidRPr="00D4174A">
              <w:rPr>
                <w:rFonts w:ascii="楷体" w:eastAsia="楷体" w:hAnsi="楷体" w:hint="eastAsia"/>
                <w:sz w:val="24"/>
                <w:szCs w:val="24"/>
              </w:rPr>
              <w:t xml:space="preserve">    </w:t>
            </w:r>
            <w:r w:rsidRPr="00D4174A">
              <w:rPr>
                <w:rFonts w:ascii="楷体" w:eastAsia="楷体" w:hAnsi="楷体" w:cs="宋体" w:hint="eastAsia"/>
                <w:sz w:val="24"/>
                <w:szCs w:val="24"/>
              </w:rPr>
              <w:t>生产技术</w:t>
            </w:r>
            <w:r w:rsidRPr="00D4174A">
              <w:rPr>
                <w:rFonts w:ascii="楷体" w:eastAsia="楷体" w:hAnsi="楷体" w:cs="宋体" w:hint="eastAsia"/>
                <w:sz w:val="24"/>
                <w:szCs w:val="24"/>
                <w:lang w:eastAsia="zh-TW"/>
              </w:rPr>
              <w:t>部</w:t>
            </w:r>
            <w:r w:rsidRPr="00D4174A">
              <w:rPr>
                <w:rFonts w:ascii="楷体" w:eastAsia="楷体" w:hAnsi="楷体" w:cs="宋体" w:hint="eastAsia"/>
                <w:color w:val="000000"/>
                <w:sz w:val="24"/>
                <w:szCs w:val="24"/>
              </w:rPr>
              <w:t>负责人</w:t>
            </w:r>
            <w:r w:rsidRPr="00D4174A">
              <w:rPr>
                <w:rFonts w:ascii="楷体" w:eastAsia="楷体" w:hAnsi="楷体" w:cs="宋体" w:hint="eastAsia"/>
                <w:sz w:val="24"/>
                <w:szCs w:val="24"/>
              </w:rPr>
              <w:t>介绍了对危险源进行了辨识，考虑了三种时态，过去、现在和将来，三种状态，正常、异常和紧急，按照生产和</w:t>
            </w:r>
            <w:r w:rsidRPr="00D4174A">
              <w:rPr>
                <w:rFonts w:ascii="楷体" w:eastAsia="楷体" w:hAnsi="楷体" w:cs="宋体" w:hint="eastAsia"/>
                <w:sz w:val="24"/>
                <w:szCs w:val="24"/>
                <w:lang w:eastAsia="zh-TW"/>
              </w:rPr>
              <w:t>办公区域及工作过程，另外按照区域及工作过程等进行了辨识</w:t>
            </w:r>
          </w:p>
          <w:p w:rsidR="00924CC5" w:rsidRPr="00D4174A" w:rsidRDefault="00BF0A85" w:rsidP="00D4174A">
            <w:pPr>
              <w:snapToGrid w:val="0"/>
              <w:spacing w:line="360" w:lineRule="auto"/>
              <w:ind w:right="392" w:firstLineChars="200" w:firstLine="480"/>
              <w:rPr>
                <w:rFonts w:ascii="楷体" w:eastAsia="楷体" w:hAnsi="楷体" w:cs="宋体"/>
                <w:sz w:val="24"/>
                <w:szCs w:val="24"/>
                <w:lang w:eastAsia="zh-TW"/>
              </w:rPr>
            </w:pPr>
            <w:r>
              <w:rPr>
                <w:rFonts w:ascii="楷体" w:eastAsia="楷体" w:hAnsi="楷体" w:cs="宋体" w:hint="eastAsia"/>
                <w:sz w:val="24"/>
                <w:szCs w:val="24"/>
                <w:lang w:eastAsia="zh-TW"/>
              </w:rPr>
              <w:t>查《危险源辨识、</w:t>
            </w:r>
            <w:r w:rsidR="00924CC5" w:rsidRPr="00D4174A">
              <w:rPr>
                <w:rFonts w:ascii="楷体" w:eastAsia="楷体" w:hAnsi="楷体" w:cs="宋体" w:hint="eastAsia"/>
                <w:sz w:val="24"/>
                <w:szCs w:val="24"/>
                <w:lang w:eastAsia="zh-TW"/>
              </w:rPr>
              <w:t>评价</w:t>
            </w:r>
            <w:r>
              <w:rPr>
                <w:rFonts w:ascii="楷体" w:eastAsia="楷体" w:hAnsi="楷体" w:cs="宋体" w:hint="eastAsia"/>
                <w:sz w:val="24"/>
                <w:szCs w:val="24"/>
                <w:lang w:eastAsia="zh-TW"/>
              </w:rPr>
              <w:t>一览</w:t>
            </w:r>
            <w:r w:rsidR="00924CC5" w:rsidRPr="00D4174A">
              <w:rPr>
                <w:rFonts w:ascii="楷体" w:eastAsia="楷体" w:hAnsi="楷体" w:cs="宋体" w:hint="eastAsia"/>
                <w:sz w:val="24"/>
                <w:szCs w:val="24"/>
                <w:lang w:eastAsia="zh-TW"/>
              </w:rPr>
              <w:t>表》</w:t>
            </w:r>
            <w:r>
              <w:rPr>
                <w:rFonts w:ascii="楷体" w:eastAsia="楷体" w:hAnsi="楷体" w:cs="宋体" w:hint="eastAsia"/>
                <w:sz w:val="24"/>
                <w:szCs w:val="24"/>
                <w:lang w:eastAsia="zh-TW"/>
              </w:rPr>
              <w:t>、《</w:t>
            </w:r>
            <w:r w:rsidRPr="00BF0A85">
              <w:rPr>
                <w:rFonts w:ascii="楷体" w:eastAsia="楷体" w:hAnsi="楷体" w:cs="宋体" w:hint="eastAsia"/>
                <w:sz w:val="24"/>
                <w:szCs w:val="24"/>
                <w:lang w:eastAsia="zh-TW"/>
              </w:rPr>
              <w:t>危险源辨识与评价</w:t>
            </w:r>
            <w:r w:rsidRPr="00BF0A85">
              <w:rPr>
                <w:rFonts w:ascii="楷体" w:eastAsia="楷体" w:hAnsi="楷体" w:cs="宋体" w:hint="eastAsia"/>
                <w:sz w:val="24"/>
                <w:szCs w:val="24"/>
                <w:lang w:eastAsia="zh-TW"/>
              </w:rPr>
              <w:t>清单</w:t>
            </w:r>
            <w:r>
              <w:rPr>
                <w:rFonts w:ascii="楷体" w:eastAsia="楷体" w:hAnsi="楷体" w:cs="宋体" w:hint="eastAsia"/>
                <w:sz w:val="24"/>
                <w:szCs w:val="24"/>
                <w:lang w:eastAsia="zh-TW"/>
              </w:rPr>
              <w:t>》</w:t>
            </w:r>
            <w:r w:rsidR="00924CC5" w:rsidRPr="00D4174A">
              <w:rPr>
                <w:rFonts w:ascii="楷体" w:eastAsia="楷体" w:hAnsi="楷体" w:cs="宋体" w:hint="eastAsia"/>
                <w:sz w:val="24"/>
                <w:szCs w:val="24"/>
                <w:lang w:eastAsia="zh-TW"/>
              </w:rPr>
              <w:t>，识别了</w:t>
            </w:r>
            <w:r w:rsidR="0072759A">
              <w:rPr>
                <w:rFonts w:ascii="楷体" w:eastAsia="楷体" w:hAnsi="楷体" w:cs="宋体" w:hint="eastAsia"/>
                <w:sz w:val="24"/>
                <w:szCs w:val="24"/>
                <w:lang w:eastAsia="zh-TW"/>
              </w:rPr>
              <w:t>生产和</w:t>
            </w:r>
            <w:r w:rsidR="00924CC5" w:rsidRPr="00D4174A">
              <w:rPr>
                <w:rFonts w:ascii="楷体" w:eastAsia="楷体" w:hAnsi="楷体" w:cs="宋体" w:hint="eastAsia"/>
                <w:sz w:val="24"/>
                <w:szCs w:val="24"/>
                <w:lang w:eastAsia="zh-TW"/>
              </w:rPr>
              <w:t>办公过程中</w:t>
            </w:r>
            <w:r w:rsidR="0072759A" w:rsidRPr="0072759A">
              <w:rPr>
                <w:rFonts w:ascii="楷体" w:eastAsia="楷体" w:hAnsi="楷体" w:cs="宋体" w:hint="eastAsia"/>
                <w:sz w:val="24"/>
                <w:szCs w:val="24"/>
                <w:lang w:eastAsia="zh-TW"/>
              </w:rPr>
              <w:t>粉尘的排放</w:t>
            </w:r>
            <w:r w:rsidR="0072759A" w:rsidRPr="0072759A">
              <w:rPr>
                <w:rFonts w:ascii="楷体" w:eastAsia="楷体" w:hAnsi="楷体" w:cs="宋体" w:hint="eastAsia"/>
                <w:sz w:val="24"/>
                <w:szCs w:val="24"/>
                <w:lang w:eastAsia="zh-TW"/>
              </w:rPr>
              <w:t>，</w:t>
            </w:r>
            <w:r w:rsidR="0072759A" w:rsidRPr="0072759A">
              <w:rPr>
                <w:rFonts w:ascii="楷体" w:eastAsia="楷体" w:hAnsi="楷体" w:cs="宋体" w:hint="eastAsia"/>
                <w:sz w:val="24"/>
                <w:szCs w:val="24"/>
                <w:lang w:eastAsia="zh-TW"/>
              </w:rPr>
              <w:t>机械设备违章操作</w:t>
            </w:r>
            <w:r w:rsidR="0072759A" w:rsidRPr="0072759A">
              <w:rPr>
                <w:rFonts w:ascii="楷体" w:eastAsia="楷体" w:hAnsi="楷体" w:cs="宋体" w:hint="eastAsia"/>
                <w:sz w:val="24"/>
                <w:szCs w:val="24"/>
                <w:lang w:eastAsia="zh-TW"/>
              </w:rPr>
              <w:t>，</w:t>
            </w:r>
            <w:r w:rsidR="0072759A" w:rsidRPr="0072759A">
              <w:rPr>
                <w:rFonts w:ascii="楷体" w:eastAsia="楷体" w:hAnsi="楷体" w:cs="宋体" w:hint="eastAsia"/>
                <w:sz w:val="24"/>
                <w:szCs w:val="24"/>
                <w:lang w:eastAsia="zh-TW"/>
              </w:rPr>
              <w:t>设备运行噪声排放</w:t>
            </w:r>
            <w:r w:rsidR="0072759A" w:rsidRPr="0072759A">
              <w:rPr>
                <w:rFonts w:ascii="楷体" w:eastAsia="楷体" w:hAnsi="楷体" w:cs="宋体" w:hint="eastAsia"/>
                <w:sz w:val="24"/>
                <w:szCs w:val="24"/>
                <w:lang w:eastAsia="zh-TW"/>
              </w:rPr>
              <w:t>，</w:t>
            </w:r>
            <w:r w:rsidR="0072759A" w:rsidRPr="0072759A">
              <w:rPr>
                <w:rFonts w:ascii="楷体" w:eastAsia="楷体" w:hAnsi="楷体" w:cs="宋体" w:hint="eastAsia"/>
                <w:sz w:val="24"/>
                <w:szCs w:val="24"/>
                <w:lang w:eastAsia="zh-TW"/>
              </w:rPr>
              <w:t>设备电气故障</w:t>
            </w:r>
            <w:r w:rsidR="0072759A" w:rsidRPr="0072759A">
              <w:rPr>
                <w:rFonts w:ascii="楷体" w:eastAsia="楷体" w:hAnsi="楷体" w:cs="宋体" w:hint="eastAsia"/>
                <w:sz w:val="24"/>
                <w:szCs w:val="24"/>
                <w:lang w:eastAsia="zh-TW"/>
              </w:rPr>
              <w:t>，</w:t>
            </w:r>
            <w:r w:rsidR="0072759A" w:rsidRPr="0072759A">
              <w:rPr>
                <w:rFonts w:ascii="楷体" w:eastAsia="楷体" w:hAnsi="楷体" w:cs="宋体" w:hint="eastAsia"/>
                <w:sz w:val="24"/>
                <w:szCs w:val="24"/>
                <w:lang w:eastAsia="zh-TW"/>
              </w:rPr>
              <w:t>未按要求穿戴防护用品</w:t>
            </w:r>
            <w:r w:rsidR="0072759A" w:rsidRPr="0072759A">
              <w:rPr>
                <w:rFonts w:ascii="楷体" w:eastAsia="楷体" w:hAnsi="楷体" w:cs="宋体" w:hint="eastAsia"/>
                <w:sz w:val="24"/>
                <w:szCs w:val="24"/>
                <w:lang w:eastAsia="zh-TW"/>
              </w:rPr>
              <w:t>，</w:t>
            </w:r>
            <w:r w:rsidR="0072759A" w:rsidRPr="0072759A">
              <w:rPr>
                <w:rFonts w:ascii="楷体" w:eastAsia="楷体" w:hAnsi="楷体" w:cs="宋体" w:hint="eastAsia"/>
                <w:sz w:val="24"/>
                <w:szCs w:val="24"/>
                <w:lang w:eastAsia="zh-TW"/>
              </w:rPr>
              <w:t>火灾</w:t>
            </w:r>
            <w:r w:rsidR="0072759A" w:rsidRPr="0072759A">
              <w:rPr>
                <w:rFonts w:ascii="楷体" w:eastAsia="楷体" w:hAnsi="楷体" w:cs="宋体" w:hint="eastAsia"/>
                <w:sz w:val="24"/>
                <w:szCs w:val="24"/>
                <w:lang w:eastAsia="zh-TW"/>
              </w:rPr>
              <w:t>，触电</w:t>
            </w:r>
            <w:r w:rsidR="00924CC5" w:rsidRPr="00D4174A">
              <w:rPr>
                <w:rFonts w:ascii="楷体" w:eastAsia="楷体" w:hAnsi="楷体" w:cs="宋体" w:hint="eastAsia"/>
                <w:sz w:val="24"/>
                <w:szCs w:val="24"/>
                <w:lang w:eastAsia="zh-TW"/>
              </w:rPr>
              <w:t>等危险源。</w:t>
            </w:r>
          </w:p>
          <w:p w:rsidR="00924CC5" w:rsidRPr="00D4174A" w:rsidRDefault="00924CC5" w:rsidP="00D4174A">
            <w:pPr>
              <w:snapToGrid w:val="0"/>
              <w:spacing w:line="360" w:lineRule="auto"/>
              <w:ind w:right="392" w:firstLineChars="200" w:firstLine="480"/>
              <w:rPr>
                <w:rFonts w:ascii="楷体" w:eastAsia="楷体" w:hAnsi="楷体" w:cs="宋体"/>
                <w:sz w:val="24"/>
                <w:szCs w:val="24"/>
                <w:lang w:eastAsia="zh-TW"/>
              </w:rPr>
            </w:pPr>
            <w:r w:rsidRPr="0072759A">
              <w:rPr>
                <w:rFonts w:ascii="楷体" w:eastAsia="楷体" w:hAnsi="楷体" w:cs="宋体" w:hint="eastAsia"/>
                <w:sz w:val="24"/>
                <w:szCs w:val="24"/>
                <w:lang w:eastAsia="zh-TW"/>
              </w:rPr>
              <w:t>查到：</w:t>
            </w:r>
            <w:r w:rsidRPr="00717055">
              <w:rPr>
                <w:rFonts w:ascii="楷体" w:eastAsia="楷体" w:hAnsi="楷体" w:cs="宋体" w:hint="eastAsia"/>
                <w:sz w:val="24"/>
                <w:szCs w:val="24"/>
                <w:lang w:eastAsia="zh-TW"/>
              </w:rPr>
              <w:t>《</w:t>
            </w:r>
            <w:r w:rsidR="00717055" w:rsidRPr="00717055">
              <w:rPr>
                <w:rFonts w:ascii="楷体" w:eastAsia="楷体" w:hAnsi="楷体" w:cs="宋体" w:hint="eastAsia"/>
                <w:sz w:val="24"/>
                <w:szCs w:val="24"/>
                <w:lang w:eastAsia="zh-TW"/>
              </w:rPr>
              <w:t>需控制危险源</w:t>
            </w:r>
            <w:r w:rsidRPr="00717055">
              <w:rPr>
                <w:rFonts w:ascii="楷体" w:eastAsia="楷体" w:hAnsi="楷体" w:cs="宋体" w:hint="eastAsia"/>
                <w:sz w:val="24"/>
                <w:szCs w:val="24"/>
                <w:lang w:eastAsia="zh-TW"/>
              </w:rPr>
              <w:t>清单》</w:t>
            </w:r>
            <w:r w:rsidRPr="0072759A">
              <w:rPr>
                <w:rFonts w:ascii="楷体" w:eastAsia="楷体" w:hAnsi="楷体" w:cs="宋体" w:hint="eastAsia"/>
                <w:sz w:val="24"/>
                <w:szCs w:val="24"/>
                <w:lang w:eastAsia="zh-TW"/>
              </w:rPr>
              <w:t>，</w:t>
            </w:r>
            <w:r w:rsidRPr="00D4174A">
              <w:rPr>
                <w:rFonts w:ascii="楷体" w:eastAsia="楷体" w:hAnsi="楷体" w:cs="宋体" w:hint="eastAsia"/>
                <w:sz w:val="24"/>
                <w:szCs w:val="24"/>
                <w:lang w:eastAsia="zh-TW"/>
              </w:rPr>
              <w:t>重大危险源：</w:t>
            </w:r>
            <w:r w:rsidR="0068646C" w:rsidRPr="00DC1B61">
              <w:rPr>
                <w:rFonts w:ascii="楷体" w:eastAsia="楷体" w:hAnsi="楷体" w:cs="宋体" w:hint="eastAsia"/>
                <w:sz w:val="24"/>
                <w:szCs w:val="24"/>
                <w:lang w:eastAsia="zh-TW"/>
              </w:rPr>
              <w:t>机械伤害</w:t>
            </w:r>
            <w:r w:rsidR="0068646C">
              <w:rPr>
                <w:rFonts w:ascii="楷体" w:eastAsia="楷体" w:hAnsi="楷体" w:cs="宋体" w:hint="eastAsia"/>
                <w:sz w:val="24"/>
                <w:szCs w:val="24"/>
                <w:lang w:eastAsia="zh-TW"/>
              </w:rPr>
              <w:t>、</w:t>
            </w:r>
            <w:r w:rsidR="0068646C" w:rsidRPr="00DC1B61">
              <w:rPr>
                <w:rFonts w:ascii="楷体" w:eastAsia="楷体" w:hAnsi="楷体" w:cs="宋体" w:hint="eastAsia"/>
                <w:sz w:val="24"/>
                <w:szCs w:val="24"/>
                <w:lang w:eastAsia="zh-TW"/>
              </w:rPr>
              <w:t>火灾</w:t>
            </w:r>
            <w:r w:rsidR="0068646C">
              <w:rPr>
                <w:rFonts w:ascii="楷体" w:eastAsia="楷体" w:hAnsi="楷体" w:cs="宋体" w:hint="eastAsia"/>
                <w:sz w:val="24"/>
                <w:szCs w:val="24"/>
                <w:lang w:eastAsia="zh-TW"/>
              </w:rPr>
              <w:t>、</w:t>
            </w:r>
            <w:r w:rsidR="0068646C" w:rsidRPr="00DC1B61">
              <w:rPr>
                <w:rFonts w:ascii="楷体" w:eastAsia="楷体" w:hAnsi="楷体" w:cs="宋体" w:hint="eastAsia"/>
                <w:sz w:val="24"/>
                <w:szCs w:val="24"/>
                <w:lang w:eastAsia="zh-TW"/>
              </w:rPr>
              <w:t>职业病</w:t>
            </w:r>
            <w:r w:rsidR="0068646C">
              <w:rPr>
                <w:rFonts w:ascii="楷体" w:eastAsia="楷体" w:hAnsi="楷体" w:cs="宋体" w:hint="eastAsia"/>
                <w:sz w:val="24"/>
                <w:szCs w:val="24"/>
                <w:lang w:eastAsia="zh-TW"/>
              </w:rPr>
              <w:t>、</w:t>
            </w:r>
            <w:r w:rsidR="0068646C" w:rsidRPr="00DC1B61">
              <w:rPr>
                <w:rFonts w:ascii="楷体" w:eastAsia="楷体" w:hAnsi="楷体" w:cs="宋体" w:hint="eastAsia"/>
                <w:sz w:val="24"/>
                <w:szCs w:val="24"/>
                <w:lang w:eastAsia="zh-TW"/>
              </w:rPr>
              <w:t>触电</w:t>
            </w:r>
            <w:r w:rsidR="0068646C">
              <w:rPr>
                <w:rFonts w:ascii="楷体" w:eastAsia="楷体" w:hAnsi="楷体" w:cs="宋体" w:hint="eastAsia"/>
                <w:sz w:val="24"/>
                <w:szCs w:val="24"/>
                <w:lang w:eastAsia="zh-TW"/>
              </w:rPr>
              <w:t>、</w:t>
            </w:r>
            <w:r w:rsidR="0068646C" w:rsidRPr="00DC1B61">
              <w:rPr>
                <w:rFonts w:ascii="楷体" w:eastAsia="楷体" w:hAnsi="楷体" w:cs="宋体" w:hint="eastAsia"/>
                <w:sz w:val="24"/>
                <w:szCs w:val="24"/>
                <w:lang w:eastAsia="zh-TW"/>
              </w:rPr>
              <w:t>爆炸</w:t>
            </w:r>
            <w:r w:rsidR="0068646C">
              <w:rPr>
                <w:rFonts w:ascii="楷体" w:eastAsia="楷体" w:hAnsi="楷体" w:cs="宋体" w:hint="eastAsia"/>
                <w:sz w:val="24"/>
                <w:szCs w:val="24"/>
                <w:lang w:eastAsia="zh-TW"/>
              </w:rPr>
              <w:t>、</w:t>
            </w:r>
            <w:r w:rsidR="0068646C" w:rsidRPr="00DC1B61">
              <w:rPr>
                <w:rFonts w:ascii="楷体" w:eastAsia="楷体" w:hAnsi="楷体" w:cs="宋体" w:hint="eastAsia"/>
                <w:sz w:val="24"/>
                <w:szCs w:val="24"/>
                <w:lang w:eastAsia="zh-TW"/>
              </w:rPr>
              <w:t>烫伤</w:t>
            </w:r>
            <w:r w:rsidR="00BA6A10">
              <w:rPr>
                <w:rFonts w:ascii="楷体" w:eastAsia="楷体" w:hAnsi="楷体" w:cs="宋体" w:hint="eastAsia"/>
                <w:sz w:val="24"/>
                <w:szCs w:val="24"/>
                <w:lang w:eastAsia="zh-TW"/>
              </w:rPr>
              <w:t>等</w:t>
            </w:r>
            <w:r w:rsidRPr="00D4174A">
              <w:rPr>
                <w:rFonts w:ascii="楷体" w:eastAsia="楷体" w:hAnsi="楷体" w:cs="宋体" w:hint="eastAsia"/>
                <w:sz w:val="24"/>
                <w:szCs w:val="24"/>
                <w:lang w:eastAsia="zh-TW"/>
              </w:rPr>
              <w:t>。</w:t>
            </w:r>
          </w:p>
          <w:p w:rsidR="00924CC5" w:rsidRPr="00D4174A" w:rsidRDefault="00924CC5" w:rsidP="00D4174A">
            <w:pPr>
              <w:snapToGrid w:val="0"/>
              <w:spacing w:line="360" w:lineRule="auto"/>
              <w:ind w:right="392" w:firstLineChars="200" w:firstLine="480"/>
              <w:rPr>
                <w:rFonts w:ascii="楷体" w:eastAsia="楷体" w:hAnsi="楷体" w:cs="宋体"/>
                <w:sz w:val="24"/>
                <w:szCs w:val="24"/>
              </w:rPr>
            </w:pPr>
            <w:r w:rsidRPr="00D4174A">
              <w:rPr>
                <w:rFonts w:ascii="楷体" w:eastAsia="楷体" w:hAnsi="楷体" w:cs="宋体" w:hint="eastAsia"/>
                <w:sz w:val="24"/>
                <w:szCs w:val="24"/>
                <w:lang w:eastAsia="zh-TW"/>
              </w:rPr>
              <w:t>对于</w:t>
            </w:r>
            <w:r w:rsidRPr="00D4174A">
              <w:rPr>
                <w:rFonts w:ascii="楷体" w:eastAsia="楷体" w:hAnsi="楷体" w:cs="宋体" w:hint="eastAsia"/>
                <w:sz w:val="24"/>
                <w:szCs w:val="24"/>
              </w:rPr>
              <w:t>危险源、不可接受风险等通过运行控制、日常检查、日常培训教育、制定管理方案、应急准备与响应进行控制。对于目标、方案等控制具体见S</w:t>
            </w:r>
            <w:r w:rsidR="00357084">
              <w:rPr>
                <w:rFonts w:ascii="楷体" w:eastAsia="楷体" w:hAnsi="楷体" w:cs="宋体" w:hint="eastAsia"/>
                <w:sz w:val="24"/>
                <w:szCs w:val="24"/>
              </w:rPr>
              <w:t>6</w:t>
            </w:r>
            <w:r w:rsidRPr="00D4174A">
              <w:rPr>
                <w:rFonts w:ascii="楷体" w:eastAsia="楷体" w:hAnsi="楷体" w:cs="宋体" w:hint="eastAsia"/>
                <w:sz w:val="24"/>
                <w:szCs w:val="24"/>
              </w:rPr>
              <w:t>.</w:t>
            </w:r>
            <w:r w:rsidR="00357084">
              <w:rPr>
                <w:rFonts w:ascii="楷体" w:eastAsia="楷体" w:hAnsi="楷体" w:cs="宋体" w:hint="eastAsia"/>
                <w:sz w:val="24"/>
                <w:szCs w:val="24"/>
              </w:rPr>
              <w:t>2</w:t>
            </w:r>
            <w:r w:rsidRPr="00D4174A">
              <w:rPr>
                <w:rFonts w:ascii="楷体" w:eastAsia="楷体" w:hAnsi="楷体" w:cs="宋体" w:hint="eastAsia"/>
                <w:sz w:val="24"/>
                <w:szCs w:val="24"/>
              </w:rPr>
              <w:t>审核记录，</w:t>
            </w:r>
            <w:r w:rsidR="00357084">
              <w:rPr>
                <w:rFonts w:ascii="楷体" w:eastAsia="楷体" w:hAnsi="楷体" w:cs="宋体" w:hint="eastAsia"/>
                <w:sz w:val="24"/>
                <w:szCs w:val="24"/>
              </w:rPr>
              <w:t>运行控制见S8.1审</w:t>
            </w:r>
            <w:r w:rsidR="00357084">
              <w:rPr>
                <w:rFonts w:ascii="楷体" w:eastAsia="楷体" w:hAnsi="楷体" w:cs="宋体" w:hint="eastAsia"/>
                <w:sz w:val="24"/>
                <w:szCs w:val="24"/>
              </w:rPr>
              <w:lastRenderedPageBreak/>
              <w:t>核记录，</w:t>
            </w:r>
            <w:r w:rsidRPr="00D4174A">
              <w:rPr>
                <w:rFonts w:ascii="楷体" w:eastAsia="楷体" w:hAnsi="楷体" w:cs="宋体" w:hint="eastAsia"/>
                <w:sz w:val="24"/>
                <w:szCs w:val="24"/>
              </w:rPr>
              <w:t>应急控制具体见S</w:t>
            </w:r>
            <w:r w:rsidR="00357084">
              <w:rPr>
                <w:rFonts w:ascii="楷体" w:eastAsia="楷体" w:hAnsi="楷体" w:cs="宋体" w:hint="eastAsia"/>
                <w:sz w:val="24"/>
                <w:szCs w:val="24"/>
              </w:rPr>
              <w:t>8.2</w:t>
            </w:r>
            <w:r w:rsidRPr="00D4174A">
              <w:rPr>
                <w:rFonts w:ascii="楷体" w:eastAsia="楷体" w:hAnsi="楷体" w:cs="宋体" w:hint="eastAsia"/>
                <w:sz w:val="24"/>
                <w:szCs w:val="24"/>
              </w:rPr>
              <w:t>审核记录。</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部门危险源的识别、评价基本符合标准要求。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lastRenderedPageBreak/>
              <w:t>运行控制</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S8.1</w:t>
            </w:r>
          </w:p>
        </w:tc>
        <w:tc>
          <w:tcPr>
            <w:tcW w:w="10533" w:type="dxa"/>
          </w:tcPr>
          <w:p w:rsidR="00924CC5" w:rsidRPr="00065DEA" w:rsidRDefault="00924CC5" w:rsidP="00D4174A">
            <w:pPr>
              <w:spacing w:line="360" w:lineRule="auto"/>
              <w:ind w:firstLineChars="200" w:firstLine="480"/>
              <w:rPr>
                <w:rFonts w:ascii="楷体" w:eastAsia="楷体" w:hAnsi="楷体"/>
                <w:sz w:val="24"/>
                <w:szCs w:val="24"/>
              </w:rPr>
            </w:pPr>
            <w:r w:rsidRPr="00D4174A">
              <w:rPr>
                <w:rFonts w:ascii="楷体" w:eastAsia="楷体" w:hAnsi="楷体" w:cs="宋体" w:hint="eastAsia"/>
                <w:sz w:val="24"/>
                <w:szCs w:val="24"/>
              </w:rPr>
              <w:t>制定实施了</w:t>
            </w:r>
            <w:r w:rsidR="00027BE5">
              <w:rPr>
                <w:rFonts w:ascii="楷体" w:eastAsia="楷体" w:hAnsi="楷体" w:cs="宋体" w:hint="eastAsia"/>
                <w:sz w:val="24"/>
                <w:szCs w:val="24"/>
              </w:rPr>
              <w:t>《</w:t>
            </w:r>
            <w:r w:rsidR="00027BE5" w:rsidRPr="00027BE5">
              <w:rPr>
                <w:rFonts w:ascii="楷体" w:eastAsia="楷体" w:hAnsi="楷体" w:cs="宋体" w:hint="eastAsia"/>
                <w:sz w:val="24"/>
                <w:szCs w:val="24"/>
              </w:rPr>
              <w:t>安全运</w:t>
            </w:r>
            <w:r w:rsidR="00027BE5" w:rsidRPr="00065DEA">
              <w:rPr>
                <w:rFonts w:ascii="楷体" w:eastAsia="楷体" w:hAnsi="楷体" w:hint="eastAsia"/>
                <w:sz w:val="24"/>
                <w:szCs w:val="24"/>
              </w:rPr>
              <w:t>行控制程序CJGY/QS/B22》、《生产和服务提供控制程序</w:t>
            </w:r>
            <w:r w:rsidR="00027BE5" w:rsidRPr="00065DEA">
              <w:rPr>
                <w:rFonts w:ascii="楷体" w:eastAsia="楷体" w:hAnsi="楷体" w:hint="eastAsia"/>
                <w:sz w:val="24"/>
                <w:szCs w:val="24"/>
              </w:rPr>
              <w:tab/>
              <w:t>CJGY/QS/B14》、</w:t>
            </w:r>
            <w:r w:rsidR="00065DEA" w:rsidRPr="00065DEA">
              <w:rPr>
                <w:rFonts w:ascii="楷体" w:eastAsia="楷体" w:hAnsi="楷体" w:hint="eastAsia"/>
                <w:sz w:val="24"/>
                <w:szCs w:val="24"/>
              </w:rPr>
              <w:t>消防安全管理要求</w:t>
            </w:r>
            <w:r w:rsidR="00065DEA" w:rsidRPr="00065DEA">
              <w:rPr>
                <w:rFonts w:ascii="楷体" w:eastAsia="楷体" w:hAnsi="楷体" w:hint="eastAsia"/>
                <w:sz w:val="24"/>
                <w:szCs w:val="24"/>
              </w:rPr>
              <w:t>、</w:t>
            </w:r>
            <w:r w:rsidR="00065DEA" w:rsidRPr="00065DEA">
              <w:rPr>
                <w:rFonts w:ascii="楷体" w:eastAsia="楷体" w:hAnsi="楷体" w:hint="eastAsia"/>
                <w:sz w:val="24"/>
                <w:szCs w:val="24"/>
              </w:rPr>
              <w:t>安全生产责任制度</w:t>
            </w:r>
            <w:r w:rsidR="00065DEA" w:rsidRPr="00065DEA">
              <w:rPr>
                <w:rFonts w:ascii="楷体" w:eastAsia="楷体" w:hAnsi="楷体" w:hint="eastAsia"/>
                <w:sz w:val="24"/>
                <w:szCs w:val="24"/>
              </w:rPr>
              <w:t>、</w:t>
            </w:r>
            <w:r w:rsidR="00065DEA" w:rsidRPr="00065DEA">
              <w:rPr>
                <w:rFonts w:ascii="楷体" w:eastAsia="楷体" w:hAnsi="楷体" w:hint="eastAsia"/>
                <w:sz w:val="24"/>
                <w:szCs w:val="24"/>
              </w:rPr>
              <w:t>安全生产责任考核制度</w:t>
            </w:r>
            <w:r w:rsidR="00065DEA" w:rsidRPr="00065DEA">
              <w:rPr>
                <w:rFonts w:ascii="楷体" w:eastAsia="楷体" w:hAnsi="楷体" w:hint="eastAsia"/>
                <w:sz w:val="24"/>
                <w:szCs w:val="24"/>
              </w:rPr>
              <w:t>、</w:t>
            </w:r>
            <w:r w:rsidR="00065DEA" w:rsidRPr="00065DEA">
              <w:rPr>
                <w:rFonts w:ascii="楷体" w:eastAsia="楷体" w:hAnsi="楷体" w:hint="eastAsia"/>
                <w:sz w:val="24"/>
                <w:szCs w:val="24"/>
              </w:rPr>
              <w:t>安全检查和隐患整改管理制度</w:t>
            </w:r>
            <w:r w:rsidR="00065DEA" w:rsidRPr="00065DEA">
              <w:rPr>
                <w:rFonts w:ascii="楷体" w:eastAsia="楷体" w:hAnsi="楷体" w:hint="eastAsia"/>
                <w:sz w:val="24"/>
                <w:szCs w:val="24"/>
              </w:rPr>
              <w:t>、</w:t>
            </w:r>
            <w:r w:rsidR="00065DEA" w:rsidRPr="00065DEA">
              <w:rPr>
                <w:rFonts w:ascii="楷体" w:eastAsia="楷体" w:hAnsi="楷体" w:hint="eastAsia"/>
                <w:sz w:val="24"/>
                <w:szCs w:val="24"/>
              </w:rPr>
              <w:t>安全培训教育制度</w:t>
            </w:r>
            <w:r w:rsidR="00065DEA" w:rsidRPr="00065DEA">
              <w:rPr>
                <w:rFonts w:ascii="楷体" w:eastAsia="楷体" w:hAnsi="楷体" w:hint="eastAsia"/>
                <w:sz w:val="24"/>
                <w:szCs w:val="24"/>
              </w:rPr>
              <w:t>、</w:t>
            </w:r>
            <w:r w:rsidR="00065DEA" w:rsidRPr="00065DEA">
              <w:rPr>
                <w:rFonts w:ascii="楷体" w:eastAsia="楷体" w:hAnsi="楷体" w:hint="eastAsia"/>
                <w:sz w:val="24"/>
                <w:szCs w:val="24"/>
              </w:rPr>
              <w:t>特种作业人员安全管理制度</w:t>
            </w:r>
            <w:r w:rsidR="00065DEA" w:rsidRPr="00065DEA">
              <w:rPr>
                <w:rFonts w:ascii="楷体" w:eastAsia="楷体" w:hAnsi="楷体" w:hint="eastAsia"/>
                <w:sz w:val="24"/>
                <w:szCs w:val="24"/>
              </w:rPr>
              <w:t>、</w:t>
            </w:r>
            <w:proofErr w:type="gramStart"/>
            <w:r w:rsidR="00065DEA" w:rsidRPr="00065DEA">
              <w:rPr>
                <w:rFonts w:ascii="楷体" w:eastAsia="楷体" w:hAnsi="楷体" w:hint="eastAsia"/>
                <w:sz w:val="24"/>
                <w:szCs w:val="24"/>
              </w:rPr>
              <w:t>安全检</w:t>
            </w:r>
            <w:proofErr w:type="gramEnd"/>
            <w:r w:rsidR="00065DEA" w:rsidRPr="00065DEA">
              <w:rPr>
                <w:rFonts w:ascii="楷体" w:eastAsia="楷体" w:hAnsi="楷体" w:hint="eastAsia"/>
                <w:sz w:val="24"/>
                <w:szCs w:val="24"/>
              </w:rPr>
              <w:t>维修管理制度</w:t>
            </w:r>
            <w:r w:rsidR="00065DEA" w:rsidRPr="00065DEA">
              <w:rPr>
                <w:rFonts w:ascii="楷体" w:eastAsia="楷体" w:hAnsi="楷体" w:hint="eastAsia"/>
                <w:sz w:val="24"/>
                <w:szCs w:val="24"/>
              </w:rPr>
              <w:t>等</w:t>
            </w:r>
            <w:r w:rsidRPr="00065DEA">
              <w:rPr>
                <w:rFonts w:ascii="楷体" w:eastAsia="楷体" w:hAnsi="楷体" w:hint="eastAsia"/>
                <w:sz w:val="24"/>
                <w:szCs w:val="24"/>
              </w:rPr>
              <w:t>管理文件。</w:t>
            </w:r>
          </w:p>
          <w:p w:rsidR="00924CC5" w:rsidRPr="00D4174A" w:rsidRDefault="003A54F1" w:rsidP="00972025">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proofErr w:type="gramStart"/>
            <w:r w:rsidR="00924CC5" w:rsidRPr="00D4174A">
              <w:rPr>
                <w:rFonts w:ascii="楷体" w:eastAsia="楷体" w:hAnsi="楷体" w:hint="eastAsia"/>
                <w:sz w:val="24"/>
                <w:szCs w:val="24"/>
              </w:rPr>
              <w:t>查运行</w:t>
            </w:r>
            <w:proofErr w:type="gramEnd"/>
            <w:r w:rsidR="00924CC5" w:rsidRPr="00D4174A">
              <w:rPr>
                <w:rFonts w:ascii="楷体" w:eastAsia="楷体" w:hAnsi="楷体" w:hint="eastAsia"/>
                <w:sz w:val="24"/>
                <w:szCs w:val="24"/>
              </w:rPr>
              <w:t>控制的实施：</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根据工种的不同员工佩带相应的劳动防护用品（如安全帽、</w:t>
            </w:r>
            <w:r w:rsidR="002C4987">
              <w:rPr>
                <w:rFonts w:ascii="楷体" w:eastAsia="楷体" w:hAnsi="楷体" w:hint="eastAsia"/>
                <w:sz w:val="24"/>
                <w:szCs w:val="24"/>
              </w:rPr>
              <w:t>工作服、手套</w:t>
            </w:r>
            <w:r w:rsidRPr="00D4174A">
              <w:rPr>
                <w:rFonts w:ascii="楷体" w:eastAsia="楷体" w:hAnsi="楷体" w:hint="eastAsia"/>
                <w:sz w:val="24"/>
                <w:szCs w:val="24"/>
              </w:rPr>
              <w:t>等），生产车间标有各种警示标识，如：小心触电、起重机</w:t>
            </w:r>
            <w:r w:rsidR="0030766D">
              <w:rPr>
                <w:rFonts w:ascii="楷体" w:eastAsia="楷体" w:hAnsi="楷体" w:hint="eastAsia"/>
                <w:sz w:val="24"/>
                <w:szCs w:val="24"/>
              </w:rPr>
              <w:t>下</w:t>
            </w:r>
            <w:r w:rsidRPr="00D4174A">
              <w:rPr>
                <w:rFonts w:ascii="楷体" w:eastAsia="楷体" w:hAnsi="楷体" w:hint="eastAsia"/>
                <w:sz w:val="24"/>
                <w:szCs w:val="24"/>
              </w:rPr>
              <w:t xml:space="preserve">严禁站人、进入厂房须戴安全帽等，车间采光良好、空气流通，车间噪音较小对员工危害不大。 </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配电箱及线路均完好。操作人员均佩带劳动防护用品。</w:t>
            </w:r>
          </w:p>
          <w:p w:rsidR="00924CC5" w:rsidRPr="00D4174A" w:rsidRDefault="005144C6" w:rsidP="00D4174A">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加热</w:t>
            </w:r>
            <w:r w:rsidR="00972025">
              <w:rPr>
                <w:rFonts w:ascii="楷体" w:eastAsia="楷体" w:hAnsi="楷体" w:hint="eastAsia"/>
                <w:sz w:val="24"/>
                <w:szCs w:val="24"/>
              </w:rPr>
              <w:t>工序，</w:t>
            </w:r>
            <w:r w:rsidR="00924CC5" w:rsidRPr="00D4174A">
              <w:rPr>
                <w:rFonts w:ascii="楷体" w:eastAsia="楷体" w:hAnsi="楷体" w:hint="eastAsia"/>
                <w:sz w:val="24"/>
                <w:szCs w:val="24"/>
              </w:rPr>
              <w:t>设备旋转部位和凸出部位以及高温区，安装有防护罩和防护栏等，设备运行状况良好，无带病工作现象</w:t>
            </w:r>
            <w:r w:rsidR="002F1760">
              <w:rPr>
                <w:rFonts w:ascii="楷体" w:eastAsia="楷体" w:hAnsi="楷体" w:hint="eastAsia"/>
                <w:sz w:val="24"/>
                <w:szCs w:val="24"/>
              </w:rPr>
              <w:t>，</w:t>
            </w:r>
            <w:proofErr w:type="gramStart"/>
            <w:r w:rsidR="002F1760">
              <w:rPr>
                <w:rFonts w:ascii="楷体" w:eastAsia="楷体" w:hAnsi="楷体" w:hint="eastAsia"/>
                <w:sz w:val="24"/>
                <w:szCs w:val="24"/>
              </w:rPr>
              <w:t>天然气炉有防</w:t>
            </w:r>
            <w:proofErr w:type="gramEnd"/>
            <w:r w:rsidR="002F1760">
              <w:rPr>
                <w:rFonts w:ascii="楷体" w:eastAsia="楷体" w:hAnsi="楷体" w:hint="eastAsia"/>
                <w:sz w:val="24"/>
                <w:szCs w:val="24"/>
              </w:rPr>
              <w:t>泄漏报警器</w:t>
            </w:r>
            <w:r w:rsidR="00924CC5" w:rsidRPr="00D4174A">
              <w:rPr>
                <w:rFonts w:ascii="楷体" w:eastAsia="楷体" w:hAnsi="楷体" w:hint="eastAsia"/>
                <w:sz w:val="24"/>
                <w:szCs w:val="24"/>
              </w:rPr>
              <w:t>。</w:t>
            </w:r>
          </w:p>
          <w:p w:rsidR="00924CC5" w:rsidRPr="00D4174A" w:rsidRDefault="005144C6" w:rsidP="00D4174A">
            <w:pPr>
              <w:spacing w:line="360" w:lineRule="auto"/>
              <w:ind w:firstLineChars="200" w:firstLine="480"/>
              <w:rPr>
                <w:rFonts w:ascii="楷体" w:eastAsia="楷体" w:hAnsi="楷体"/>
                <w:sz w:val="24"/>
                <w:szCs w:val="24"/>
              </w:rPr>
            </w:pPr>
            <w:r>
              <w:rPr>
                <w:rFonts w:ascii="楷体" w:eastAsia="楷体" w:hAnsi="楷体" w:hint="eastAsia"/>
                <w:sz w:val="24"/>
                <w:szCs w:val="24"/>
              </w:rPr>
              <w:t>抛光</w:t>
            </w:r>
            <w:r w:rsidR="00924CC5" w:rsidRPr="00D4174A">
              <w:rPr>
                <w:rFonts w:ascii="楷体" w:eastAsia="楷体" w:hAnsi="楷体" w:hint="eastAsia"/>
                <w:sz w:val="24"/>
                <w:szCs w:val="24"/>
              </w:rPr>
              <w:t>过程，有噪声危害，现场操作员工戴了耳塞。</w:t>
            </w:r>
          </w:p>
          <w:p w:rsidR="00924CC5" w:rsidRPr="00D4174A" w:rsidRDefault="005144C6" w:rsidP="00D4174A">
            <w:pPr>
              <w:spacing w:line="360" w:lineRule="auto"/>
              <w:ind w:firstLineChars="200" w:firstLine="480"/>
              <w:rPr>
                <w:rFonts w:ascii="楷体" w:eastAsia="楷体" w:hAnsi="楷体"/>
                <w:sz w:val="24"/>
                <w:szCs w:val="24"/>
              </w:rPr>
            </w:pPr>
            <w:r>
              <w:rPr>
                <w:rFonts w:ascii="楷体" w:eastAsia="楷体" w:hAnsi="楷体" w:hint="eastAsia"/>
                <w:sz w:val="24"/>
                <w:szCs w:val="24"/>
              </w:rPr>
              <w:t>喷涂</w:t>
            </w:r>
            <w:r w:rsidR="002F240F">
              <w:rPr>
                <w:rFonts w:ascii="楷体" w:eastAsia="楷体" w:hAnsi="楷体" w:hint="eastAsia"/>
                <w:sz w:val="24"/>
                <w:szCs w:val="24"/>
              </w:rPr>
              <w:t>过程</w:t>
            </w:r>
            <w:r w:rsidR="00924CC5" w:rsidRPr="00D4174A">
              <w:rPr>
                <w:rFonts w:ascii="楷体" w:eastAsia="楷体" w:hAnsi="楷体" w:hint="eastAsia"/>
                <w:sz w:val="24"/>
                <w:szCs w:val="24"/>
              </w:rPr>
              <w:t>，有轻微异味，操作工戴有</w:t>
            </w:r>
            <w:r>
              <w:rPr>
                <w:rFonts w:ascii="楷体" w:eastAsia="楷体" w:hAnsi="楷体" w:hint="eastAsia"/>
                <w:sz w:val="24"/>
                <w:szCs w:val="24"/>
              </w:rPr>
              <w:t>防毒</w:t>
            </w:r>
            <w:r w:rsidR="00924CC5" w:rsidRPr="00D4174A">
              <w:rPr>
                <w:rFonts w:ascii="楷体" w:eastAsia="楷体" w:hAnsi="楷体" w:hint="eastAsia"/>
                <w:sz w:val="24"/>
                <w:szCs w:val="24"/>
              </w:rPr>
              <w:t>口罩。</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车间墙上挂有安全操作规程，标有严禁烟火等标识。</w:t>
            </w:r>
          </w:p>
          <w:p w:rsidR="00924CC5" w:rsidRPr="00D4174A" w:rsidRDefault="003A54F1"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924CC5" w:rsidRPr="00D4174A">
              <w:rPr>
                <w:rFonts w:ascii="楷体" w:eastAsia="楷体" w:hAnsi="楷体" w:cs="宋体" w:hint="eastAsia"/>
                <w:sz w:val="24"/>
                <w:szCs w:val="24"/>
              </w:rPr>
              <w:t>与操作人员交流：回答，操作</w:t>
            </w:r>
            <w:r>
              <w:rPr>
                <w:rFonts w:ascii="楷体" w:eastAsia="楷体" w:hAnsi="楷体" w:cs="宋体" w:hint="eastAsia"/>
                <w:sz w:val="24"/>
                <w:szCs w:val="24"/>
              </w:rPr>
              <w:t>喷砂机、固化炉、喷涂</w:t>
            </w:r>
            <w:r w:rsidR="009079BC">
              <w:rPr>
                <w:rFonts w:ascii="楷体" w:eastAsia="楷体" w:hAnsi="楷体" w:cs="宋体" w:hint="eastAsia"/>
                <w:sz w:val="24"/>
                <w:szCs w:val="24"/>
              </w:rPr>
              <w:t>机</w:t>
            </w:r>
            <w:r w:rsidR="00924CC5" w:rsidRPr="00D4174A">
              <w:rPr>
                <w:rFonts w:ascii="楷体" w:eastAsia="楷体" w:hAnsi="楷体" w:cs="宋体" w:hint="eastAsia"/>
                <w:sz w:val="24"/>
                <w:szCs w:val="24"/>
              </w:rPr>
              <w:t>、起重机等设备时，操作前阅读其操作规程、按照要求进行操作并穿戴好必要的防护用具</w:t>
            </w:r>
            <w:r w:rsidR="0039002F">
              <w:rPr>
                <w:rFonts w:ascii="楷体" w:eastAsia="楷体" w:hAnsi="楷体" w:cs="宋体" w:hint="eastAsia"/>
                <w:sz w:val="24"/>
                <w:szCs w:val="24"/>
              </w:rPr>
              <w:t>，已经过培训</w:t>
            </w:r>
            <w:r w:rsidR="00173F60">
              <w:rPr>
                <w:rFonts w:ascii="楷体" w:eastAsia="楷体" w:hAnsi="楷体" w:cs="宋体" w:hint="eastAsia"/>
                <w:sz w:val="24"/>
                <w:szCs w:val="24"/>
              </w:rPr>
              <w:t>上岗</w:t>
            </w:r>
            <w:r w:rsidR="00924CC5" w:rsidRPr="00D4174A">
              <w:rPr>
                <w:rFonts w:ascii="楷体" w:eastAsia="楷体" w:hAnsi="楷体" w:cs="宋体" w:hint="eastAsia"/>
                <w:sz w:val="24"/>
                <w:szCs w:val="24"/>
              </w:rPr>
              <w:t>。</w:t>
            </w:r>
          </w:p>
          <w:p w:rsidR="00924CC5" w:rsidRPr="00D4174A" w:rsidRDefault="00924CC5" w:rsidP="00D4174A">
            <w:pPr>
              <w:spacing w:line="360" w:lineRule="auto"/>
              <w:rPr>
                <w:rFonts w:ascii="楷体" w:eastAsia="楷体" w:hAnsi="楷体"/>
                <w:sz w:val="24"/>
                <w:szCs w:val="24"/>
              </w:rPr>
            </w:pPr>
            <w:r w:rsidRPr="00D4174A">
              <w:rPr>
                <w:rFonts w:ascii="楷体" w:eastAsia="楷体" w:hAnsi="楷体" w:hint="eastAsia"/>
                <w:sz w:val="24"/>
                <w:szCs w:val="24"/>
              </w:rPr>
              <w:t xml:space="preserve">    与操作人员交流了解到，员工均接受过职业健康安全相关知识的培训，包括应急预案及演练等，</w:t>
            </w:r>
            <w:r w:rsidRPr="00D4174A">
              <w:rPr>
                <w:rFonts w:ascii="楷体" w:eastAsia="楷体" w:hAnsi="楷体" w:hint="eastAsia"/>
                <w:sz w:val="24"/>
                <w:szCs w:val="24"/>
              </w:rPr>
              <w:lastRenderedPageBreak/>
              <w:t>现场人员交流对</w:t>
            </w:r>
            <w:r w:rsidR="00173F60">
              <w:rPr>
                <w:rFonts w:ascii="楷体" w:eastAsia="楷体" w:hAnsi="楷体" w:hint="eastAsia"/>
                <w:sz w:val="24"/>
                <w:szCs w:val="24"/>
              </w:rPr>
              <w:t>噪声、废气、</w:t>
            </w:r>
            <w:r w:rsidRPr="00D4174A">
              <w:rPr>
                <w:rFonts w:ascii="楷体" w:eastAsia="楷体" w:hAnsi="楷体" w:hint="eastAsia"/>
                <w:sz w:val="24"/>
                <w:szCs w:val="24"/>
              </w:rPr>
              <w:t xml:space="preserve">烫伤、机械伤害、防火、逃生均较为清楚、明确，了解本岗位的设备安全操作规程。 </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提供：劳保用品发放记录表，发放劳保用品有：工作服、劳保鞋、毛巾、</w:t>
            </w:r>
            <w:r w:rsidR="00DB4EA2">
              <w:rPr>
                <w:rFonts w:ascii="楷体" w:eastAsia="楷体" w:hAnsi="楷体" w:hint="eastAsia"/>
                <w:sz w:val="24"/>
                <w:szCs w:val="24"/>
              </w:rPr>
              <w:t>防毒</w:t>
            </w:r>
            <w:r w:rsidRPr="00D4174A">
              <w:rPr>
                <w:rFonts w:ascii="楷体" w:eastAsia="楷体" w:hAnsi="楷体" w:hint="eastAsia"/>
                <w:sz w:val="24"/>
                <w:szCs w:val="24"/>
              </w:rPr>
              <w:t>口罩、手套等。</w:t>
            </w:r>
          </w:p>
          <w:p w:rsidR="00924CC5" w:rsidRPr="00D4174A" w:rsidRDefault="00924CC5" w:rsidP="00D4174A">
            <w:pPr>
              <w:spacing w:line="360" w:lineRule="auto"/>
              <w:ind w:firstLine="480"/>
              <w:rPr>
                <w:rFonts w:ascii="楷体" w:eastAsia="楷体" w:hAnsi="楷体"/>
                <w:sz w:val="24"/>
                <w:szCs w:val="24"/>
              </w:rPr>
            </w:pPr>
            <w:r w:rsidRPr="00D4174A">
              <w:rPr>
                <w:rFonts w:ascii="楷体" w:eastAsia="楷体" w:hAnsi="楷体" w:hint="eastAsia"/>
                <w:sz w:val="24"/>
                <w:szCs w:val="24"/>
              </w:rPr>
              <w:t>车间通道通畅，各工序产品排放有序，操作工戴有相应的防护用品，满足生产的要求。</w:t>
            </w:r>
          </w:p>
          <w:p w:rsidR="00924CC5" w:rsidRPr="00D4174A" w:rsidRDefault="00924CC5" w:rsidP="00D4174A">
            <w:pPr>
              <w:spacing w:line="360" w:lineRule="auto"/>
              <w:ind w:firstLineChars="150" w:firstLine="360"/>
              <w:rPr>
                <w:rFonts w:ascii="楷体" w:eastAsia="楷体" w:hAnsi="楷体" w:cs="宋体"/>
                <w:b/>
                <w:bCs/>
                <w:sz w:val="24"/>
                <w:szCs w:val="24"/>
              </w:rPr>
            </w:pPr>
            <w:r w:rsidRPr="00D4174A">
              <w:rPr>
                <w:rFonts w:ascii="楷体" w:eastAsia="楷体" w:hAnsi="楷体" w:cs="宋体" w:hint="eastAsia"/>
                <w:sz w:val="24"/>
                <w:szCs w:val="24"/>
              </w:rPr>
              <w:t>生产技术</w:t>
            </w:r>
            <w:proofErr w:type="gramStart"/>
            <w:r w:rsidRPr="00D4174A">
              <w:rPr>
                <w:rFonts w:ascii="楷体" w:eastAsia="楷体" w:hAnsi="楷体" w:cs="宋体" w:hint="eastAsia"/>
                <w:sz w:val="24"/>
                <w:szCs w:val="24"/>
              </w:rPr>
              <w:t>部现场</w:t>
            </w:r>
            <w:proofErr w:type="gramEnd"/>
            <w:r w:rsidRPr="00D4174A">
              <w:rPr>
                <w:rFonts w:ascii="楷体" w:eastAsia="楷体" w:hAnsi="楷体" w:cs="宋体" w:hint="eastAsia"/>
                <w:sz w:val="24"/>
                <w:szCs w:val="24"/>
              </w:rPr>
              <w:t>在职业健康安全防护方面的控制管理基本有效。</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lastRenderedPageBreak/>
              <w:t>应急准备和响应</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S8.2</w:t>
            </w:r>
          </w:p>
        </w:tc>
        <w:tc>
          <w:tcPr>
            <w:tcW w:w="10533" w:type="dxa"/>
          </w:tcPr>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生产技术部按照策划的《</w:t>
            </w:r>
            <w:r w:rsidR="004B5650" w:rsidRPr="004B5650">
              <w:rPr>
                <w:rFonts w:ascii="楷体" w:eastAsia="楷体" w:hAnsi="楷体" w:cs="宋体" w:hint="eastAsia"/>
                <w:sz w:val="24"/>
                <w:szCs w:val="24"/>
              </w:rPr>
              <w:t>应急准备与响应程序</w:t>
            </w:r>
            <w:r w:rsidR="004B5650" w:rsidRPr="004B5650">
              <w:rPr>
                <w:rFonts w:ascii="楷体" w:eastAsia="楷体" w:hAnsi="楷体" w:cs="宋体" w:hint="eastAsia"/>
                <w:sz w:val="24"/>
                <w:szCs w:val="24"/>
              </w:rPr>
              <w:tab/>
              <w:t>CJGY/QS/B12</w:t>
            </w:r>
            <w:r w:rsidRPr="00D4174A">
              <w:rPr>
                <w:rFonts w:ascii="楷体" w:eastAsia="楷体" w:hAnsi="楷体" w:cs="宋体" w:hint="eastAsia"/>
                <w:sz w:val="24"/>
                <w:szCs w:val="24"/>
              </w:rPr>
              <w:t>》《火灾应急预案》等，明确了相应的运行准则。</w:t>
            </w:r>
          </w:p>
          <w:p w:rsidR="00924CC5"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生产过程中加强用电安全，防止触电事故、火灾事故</w:t>
            </w:r>
            <w:r w:rsidR="00DB4EA2">
              <w:rPr>
                <w:rFonts w:ascii="楷体" w:eastAsia="楷体" w:hAnsi="楷体" w:cs="宋体" w:hint="eastAsia"/>
                <w:sz w:val="24"/>
                <w:szCs w:val="24"/>
              </w:rPr>
              <w:t>、爆炸事故</w:t>
            </w:r>
            <w:bookmarkStart w:id="0" w:name="_GoBack"/>
            <w:bookmarkEnd w:id="0"/>
            <w:r w:rsidRPr="00D4174A">
              <w:rPr>
                <w:rFonts w:ascii="楷体" w:eastAsia="楷体" w:hAnsi="楷体" w:cs="宋体" w:hint="eastAsia"/>
                <w:sz w:val="24"/>
                <w:szCs w:val="24"/>
              </w:rPr>
              <w:t>和机械伤害事故的发生，设备安装了漏电保护器和防护罩，高温作业区有护栏。</w:t>
            </w:r>
          </w:p>
          <w:p w:rsidR="0078582D" w:rsidRPr="003D2129" w:rsidRDefault="0078582D" w:rsidP="003D2129">
            <w:pPr>
              <w:pStyle w:val="2"/>
              <w:ind w:firstLineChars="200" w:firstLine="480"/>
              <w:rPr>
                <w:rFonts w:ascii="楷体" w:eastAsia="楷体" w:hAnsi="楷体" w:cs="宋体"/>
                <w:b w:val="0"/>
                <w:bCs w:val="0"/>
                <w:sz w:val="24"/>
                <w:szCs w:val="24"/>
              </w:rPr>
            </w:pPr>
            <w:r w:rsidRPr="003D2129">
              <w:rPr>
                <w:rFonts w:ascii="楷体" w:eastAsia="楷体" w:hAnsi="楷体" w:cs="宋体" w:hint="eastAsia"/>
                <w:b w:val="0"/>
                <w:bCs w:val="0"/>
                <w:sz w:val="24"/>
                <w:szCs w:val="24"/>
              </w:rPr>
              <w:t>现场查看有使用起重机、天然气炉作业，但是未能提供相关危险作业的应急预案，不符合要求</w:t>
            </w:r>
            <w:r w:rsidR="003D2129">
              <w:rPr>
                <w:rFonts w:ascii="楷体" w:eastAsia="楷体" w:hAnsi="楷体" w:cs="宋体" w:hint="eastAsia"/>
                <w:b w:val="0"/>
                <w:bCs w:val="0"/>
                <w:sz w:val="24"/>
                <w:szCs w:val="24"/>
              </w:rPr>
              <w:t>，开具了不符合报告</w:t>
            </w:r>
            <w:r w:rsidRPr="003D2129">
              <w:rPr>
                <w:rFonts w:ascii="楷体" w:eastAsia="楷体" w:hAnsi="楷体" w:cs="宋体" w:hint="eastAsia"/>
                <w:b w:val="0"/>
                <w:bCs w:val="0"/>
                <w:sz w:val="24"/>
                <w:szCs w:val="24"/>
              </w:rPr>
              <w:t>。</w:t>
            </w:r>
          </w:p>
          <w:p w:rsidR="00924CC5" w:rsidRPr="00D4174A" w:rsidRDefault="0058374F"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作业场所</w:t>
            </w:r>
            <w:r w:rsidR="00924CC5" w:rsidRPr="00D4174A">
              <w:rPr>
                <w:rFonts w:ascii="楷体" w:eastAsia="楷体" w:hAnsi="楷体" w:cs="宋体" w:hint="eastAsia"/>
                <w:sz w:val="24"/>
                <w:szCs w:val="24"/>
              </w:rPr>
              <w:t xml:space="preserve">有灭火器，状态有效。  </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w:t>
            </w:r>
            <w:r w:rsidR="0058374F">
              <w:rPr>
                <w:rFonts w:ascii="楷体" w:eastAsia="楷体" w:hAnsi="楷体" w:cs="宋体" w:hint="eastAsia"/>
                <w:sz w:val="24"/>
                <w:szCs w:val="24"/>
              </w:rPr>
              <w:t>场所</w:t>
            </w:r>
            <w:r w:rsidRPr="00D4174A">
              <w:rPr>
                <w:rFonts w:ascii="楷体" w:eastAsia="楷体" w:hAnsi="楷体" w:cs="宋体" w:hint="eastAsia"/>
                <w:sz w:val="24"/>
                <w:szCs w:val="24"/>
              </w:rPr>
              <w:t>有“禁止吸烟”，“小心触电” 等环保、安全警示标识。</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配有急救药箱，箱内</w:t>
            </w:r>
            <w:proofErr w:type="gramStart"/>
            <w:r w:rsidRPr="00D4174A">
              <w:rPr>
                <w:rFonts w:ascii="楷体" w:eastAsia="楷体" w:hAnsi="楷体" w:cs="宋体" w:hint="eastAsia"/>
                <w:sz w:val="24"/>
                <w:szCs w:val="24"/>
              </w:rPr>
              <w:t>有京万红</w:t>
            </w:r>
            <w:proofErr w:type="gramEnd"/>
            <w:r w:rsidRPr="00D4174A">
              <w:rPr>
                <w:rFonts w:ascii="楷体" w:eastAsia="楷体" w:hAnsi="楷体" w:cs="宋体" w:hint="eastAsia"/>
                <w:sz w:val="24"/>
                <w:szCs w:val="24"/>
              </w:rPr>
              <w:t>、创可贴、消毒酒精、碘伏、棉棒等。</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查20</w:t>
            </w:r>
            <w:r w:rsidR="007328B2">
              <w:rPr>
                <w:rFonts w:ascii="楷体" w:eastAsia="楷体" w:hAnsi="楷体" w:hint="eastAsia"/>
                <w:sz w:val="24"/>
                <w:szCs w:val="24"/>
              </w:rPr>
              <w:t>20</w:t>
            </w:r>
            <w:r w:rsidRPr="00D4174A">
              <w:rPr>
                <w:rFonts w:ascii="楷体" w:eastAsia="楷体" w:hAnsi="楷体" w:hint="eastAsia"/>
                <w:sz w:val="24"/>
                <w:szCs w:val="24"/>
              </w:rPr>
              <w:t>年</w:t>
            </w:r>
            <w:r w:rsidR="00CB4B80">
              <w:rPr>
                <w:rFonts w:ascii="楷体" w:eastAsia="楷体" w:hAnsi="楷体" w:hint="eastAsia"/>
                <w:sz w:val="24"/>
                <w:szCs w:val="24"/>
              </w:rPr>
              <w:t>6</w:t>
            </w:r>
            <w:r w:rsidRPr="00D4174A">
              <w:rPr>
                <w:rFonts w:ascii="楷体" w:eastAsia="楷体" w:hAnsi="楷体" w:hint="eastAsia"/>
                <w:sz w:val="24"/>
                <w:szCs w:val="24"/>
              </w:rPr>
              <w:t>月1</w:t>
            </w:r>
            <w:r w:rsidR="00CB4B80">
              <w:rPr>
                <w:rFonts w:ascii="楷体" w:eastAsia="楷体" w:hAnsi="楷体" w:hint="eastAsia"/>
                <w:sz w:val="24"/>
                <w:szCs w:val="24"/>
              </w:rPr>
              <w:t>9</w:t>
            </w:r>
            <w:r w:rsidRPr="00D4174A">
              <w:rPr>
                <w:rFonts w:ascii="楷体" w:eastAsia="楷体" w:hAnsi="楷体" w:hint="eastAsia"/>
                <w:sz w:val="24"/>
                <w:szCs w:val="24"/>
              </w:rPr>
              <w:t>日参加了</w:t>
            </w:r>
            <w:r w:rsidR="00CB4B80">
              <w:rPr>
                <w:rFonts w:ascii="楷体" w:eastAsia="楷体" w:hAnsi="楷体" w:hint="eastAsia"/>
                <w:sz w:val="24"/>
                <w:szCs w:val="24"/>
              </w:rPr>
              <w:t>行政部</w:t>
            </w:r>
            <w:r w:rsidRPr="00D4174A">
              <w:rPr>
                <w:rFonts w:ascii="楷体" w:eastAsia="楷体" w:hAnsi="楷体" w:hint="eastAsia"/>
                <w:sz w:val="24"/>
                <w:szCs w:val="24"/>
              </w:rPr>
              <w:t>组织的火灾预案演练。</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自体系运行以来未出现应急事故情况。</w:t>
            </w:r>
          </w:p>
        </w:tc>
        <w:tc>
          <w:tcPr>
            <w:tcW w:w="1134" w:type="dxa"/>
          </w:tcPr>
          <w:p w:rsidR="00924CC5" w:rsidRDefault="00924CC5" w:rsidP="00D4174A">
            <w:pPr>
              <w:spacing w:line="360" w:lineRule="auto"/>
              <w:rPr>
                <w:rFonts w:ascii="楷体" w:eastAsia="楷体" w:hAnsi="楷体" w:hint="eastAsia"/>
                <w:sz w:val="24"/>
                <w:szCs w:val="24"/>
              </w:rPr>
            </w:pPr>
          </w:p>
          <w:p w:rsidR="00220020" w:rsidRDefault="00220020" w:rsidP="00220020">
            <w:pPr>
              <w:pStyle w:val="2"/>
              <w:rPr>
                <w:rFonts w:hint="eastAsia"/>
              </w:rPr>
            </w:pPr>
          </w:p>
          <w:p w:rsidR="00220020" w:rsidRDefault="00220020" w:rsidP="00220020">
            <w:pPr>
              <w:pStyle w:val="a1"/>
              <w:rPr>
                <w:rFonts w:hint="eastAsia"/>
              </w:rPr>
            </w:pPr>
          </w:p>
          <w:p w:rsidR="00220020" w:rsidRDefault="00220020" w:rsidP="00220020">
            <w:pPr>
              <w:pStyle w:val="a1"/>
              <w:rPr>
                <w:rFonts w:hint="eastAsia"/>
              </w:rPr>
            </w:pPr>
          </w:p>
          <w:p w:rsidR="00220020" w:rsidRPr="00220020" w:rsidRDefault="00220020" w:rsidP="00220020">
            <w:pPr>
              <w:pStyle w:val="a1"/>
            </w:pPr>
            <w:r>
              <w:rPr>
                <w:rFonts w:hint="eastAsia"/>
              </w:rPr>
              <w:t xml:space="preserve">N </w:t>
            </w:r>
          </w:p>
        </w:tc>
      </w:tr>
      <w:tr w:rsidR="00924CC5" w:rsidRPr="00D4174A">
        <w:trPr>
          <w:trHeight w:val="676"/>
        </w:trPr>
        <w:tc>
          <w:tcPr>
            <w:tcW w:w="1809" w:type="dxa"/>
            <w:vAlign w:val="center"/>
          </w:tcPr>
          <w:p w:rsidR="00924CC5" w:rsidRPr="00D4174A" w:rsidRDefault="00924CC5" w:rsidP="00D4174A">
            <w:pPr>
              <w:spacing w:line="360" w:lineRule="auto"/>
              <w:rPr>
                <w:rFonts w:ascii="楷体" w:eastAsia="楷体" w:hAnsi="楷体"/>
                <w:sz w:val="24"/>
                <w:szCs w:val="24"/>
              </w:rPr>
            </w:pPr>
          </w:p>
        </w:tc>
        <w:tc>
          <w:tcPr>
            <w:tcW w:w="1233" w:type="dxa"/>
          </w:tcPr>
          <w:p w:rsidR="00924CC5" w:rsidRPr="00D4174A" w:rsidRDefault="00924CC5" w:rsidP="00D4174A">
            <w:pPr>
              <w:spacing w:line="360" w:lineRule="auto"/>
              <w:rPr>
                <w:rFonts w:ascii="楷体" w:eastAsia="楷体" w:hAnsi="楷体" w:cs="Arial"/>
                <w:sz w:val="24"/>
                <w:szCs w:val="24"/>
              </w:rPr>
            </w:pP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p>
        </w:tc>
        <w:tc>
          <w:tcPr>
            <w:tcW w:w="1134" w:type="dxa"/>
          </w:tcPr>
          <w:p w:rsidR="00924CC5" w:rsidRPr="00D4174A" w:rsidRDefault="00924CC5" w:rsidP="00D4174A">
            <w:pPr>
              <w:spacing w:line="360" w:lineRule="auto"/>
              <w:rPr>
                <w:rFonts w:ascii="楷体" w:eastAsia="楷体" w:hAnsi="楷体"/>
                <w:sz w:val="24"/>
                <w:szCs w:val="24"/>
              </w:rPr>
            </w:pPr>
          </w:p>
        </w:tc>
      </w:tr>
    </w:tbl>
    <w:p w:rsidR="00FA7BF8" w:rsidRPr="00D4174A" w:rsidRDefault="00CF62FB" w:rsidP="00D4174A">
      <w:pPr>
        <w:spacing w:line="360" w:lineRule="auto"/>
        <w:rPr>
          <w:rFonts w:ascii="楷体" w:eastAsia="楷体" w:hAnsi="楷体"/>
          <w:sz w:val="24"/>
          <w:szCs w:val="24"/>
        </w:rPr>
      </w:pPr>
      <w:r w:rsidRPr="00D4174A">
        <w:rPr>
          <w:rFonts w:ascii="楷体" w:eastAsia="楷体" w:hAnsi="楷体"/>
          <w:sz w:val="24"/>
          <w:szCs w:val="24"/>
        </w:rPr>
        <w:ptab w:relativeTo="margin" w:alignment="center" w:leader="none"/>
      </w:r>
    </w:p>
    <w:p w:rsidR="00FA7BF8" w:rsidRPr="00D4174A" w:rsidRDefault="00CF62FB" w:rsidP="00D4174A">
      <w:pPr>
        <w:pStyle w:val="a6"/>
        <w:spacing w:line="360" w:lineRule="auto"/>
        <w:rPr>
          <w:rFonts w:ascii="楷体" w:eastAsia="楷体" w:hAnsi="楷体"/>
          <w:sz w:val="24"/>
          <w:szCs w:val="24"/>
        </w:rPr>
      </w:pPr>
      <w:r w:rsidRPr="00D4174A">
        <w:rPr>
          <w:rFonts w:ascii="楷体" w:eastAsia="楷体" w:hAnsi="楷体" w:hint="eastAsia"/>
          <w:sz w:val="24"/>
          <w:szCs w:val="24"/>
        </w:rPr>
        <w:t>说明：不符合标注N</w:t>
      </w:r>
    </w:p>
    <w:sectPr w:rsidR="00FA7BF8" w:rsidRPr="00D4174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96" w:rsidRDefault="00B65896">
      <w:r>
        <w:separator/>
      </w:r>
    </w:p>
  </w:endnote>
  <w:endnote w:type="continuationSeparator" w:id="0">
    <w:p w:rsidR="00B65896" w:rsidRDefault="00B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A7BF8" w:rsidRDefault="00CF62FB">
            <w:pPr>
              <w:pStyle w:val="a6"/>
              <w:jc w:val="center"/>
            </w:pPr>
            <w:r>
              <w:rPr>
                <w:b/>
                <w:sz w:val="24"/>
                <w:szCs w:val="24"/>
              </w:rPr>
              <w:fldChar w:fldCharType="begin"/>
            </w:r>
            <w:r>
              <w:rPr>
                <w:b/>
              </w:rPr>
              <w:instrText>PAGE</w:instrText>
            </w:r>
            <w:r>
              <w:rPr>
                <w:b/>
                <w:sz w:val="24"/>
                <w:szCs w:val="24"/>
              </w:rPr>
              <w:fldChar w:fldCharType="separate"/>
            </w:r>
            <w:r w:rsidR="00DB4EA2">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B4EA2">
              <w:rPr>
                <w:b/>
                <w:noProof/>
              </w:rPr>
              <w:t>9</w:t>
            </w:r>
            <w:r>
              <w:rPr>
                <w:b/>
                <w:sz w:val="24"/>
                <w:szCs w:val="24"/>
              </w:rPr>
              <w:fldChar w:fldCharType="end"/>
            </w:r>
          </w:p>
        </w:sdtContent>
      </w:sdt>
    </w:sdtContent>
  </w:sdt>
  <w:p w:rsidR="00FA7BF8" w:rsidRDefault="00FA7B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96" w:rsidRDefault="00B65896">
      <w:r>
        <w:separator/>
      </w:r>
    </w:p>
  </w:footnote>
  <w:footnote w:type="continuationSeparator" w:id="0">
    <w:p w:rsidR="00B65896" w:rsidRDefault="00B6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8" w:rsidRDefault="00CF62F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A7BF8" w:rsidRDefault="00B65896">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FA7BF8" w:rsidRDefault="00E51C09">
                <w:r>
                  <w:rPr>
                    <w:rFonts w:hint="eastAsia"/>
                    <w:sz w:val="18"/>
                    <w:szCs w:val="18"/>
                  </w:rPr>
                  <w:t>ISC-B-</w:t>
                </w:r>
                <w:r w:rsidR="00CF62FB">
                  <w:rPr>
                    <w:rFonts w:hint="eastAsia"/>
                    <w:sz w:val="18"/>
                    <w:szCs w:val="18"/>
                  </w:rPr>
                  <w:t>I-</w:t>
                </w:r>
                <w:r>
                  <w:rPr>
                    <w:rFonts w:hint="eastAsia"/>
                    <w:sz w:val="18"/>
                    <w:szCs w:val="18"/>
                  </w:rPr>
                  <w:t>31</w:t>
                </w:r>
                <w:r w:rsidR="00CF62FB">
                  <w:rPr>
                    <w:rFonts w:hint="eastAsia"/>
                    <w:sz w:val="18"/>
                    <w:szCs w:val="18"/>
                  </w:rPr>
                  <w:t>管理体系审核记录表</w:t>
                </w:r>
                <w:r w:rsidR="00CF62FB">
                  <w:rPr>
                    <w:rFonts w:hint="eastAsia"/>
                    <w:sz w:val="18"/>
                    <w:szCs w:val="18"/>
                  </w:rPr>
                  <w:t>(03</w:t>
                </w:r>
                <w:r w:rsidR="00CF62FB">
                  <w:rPr>
                    <w:rFonts w:hint="eastAsia"/>
                    <w:sz w:val="18"/>
                    <w:szCs w:val="18"/>
                  </w:rPr>
                  <w:t>版</w:t>
                </w:r>
                <w:r w:rsidR="00CF62FB">
                  <w:rPr>
                    <w:rFonts w:hint="eastAsia"/>
                    <w:sz w:val="18"/>
                    <w:szCs w:val="18"/>
                  </w:rPr>
                  <w:t>)</w:t>
                </w:r>
              </w:p>
            </w:txbxContent>
          </v:textbox>
        </v:shape>
      </w:pict>
    </w:r>
    <w:r w:rsidR="00CF62FB">
      <w:rPr>
        <w:rStyle w:val="CharChar1"/>
        <w:rFonts w:hint="default"/>
        <w:w w:val="90"/>
      </w:rPr>
      <w:t xml:space="preserve">Beijing International Standard united Certification </w:t>
    </w:r>
    <w:proofErr w:type="spellStart"/>
    <w:r w:rsidR="00CF62FB">
      <w:rPr>
        <w:rStyle w:val="CharChar1"/>
        <w:rFonts w:hint="default"/>
        <w:w w:val="90"/>
      </w:rPr>
      <w:t>Co.</w:t>
    </w:r>
    <w:proofErr w:type="gramStart"/>
    <w:r w:rsidR="00CF62FB">
      <w:rPr>
        <w:rStyle w:val="CharChar1"/>
        <w:rFonts w:hint="default"/>
        <w:w w:val="90"/>
      </w:rPr>
      <w:t>,Ltd</w:t>
    </w:r>
    <w:proofErr w:type="spellEnd"/>
    <w:proofErr w:type="gramEnd"/>
    <w:r w:rsidR="00CF62FB">
      <w:rPr>
        <w:rStyle w:val="CharChar1"/>
        <w:rFonts w:hint="default"/>
        <w:w w:val="90"/>
      </w:rPr>
      <w:t>.</w:t>
    </w:r>
  </w:p>
  <w:p w:rsidR="00FA7BF8" w:rsidRDefault="00FA7B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EFEA"/>
    <w:multiLevelType w:val="singleLevel"/>
    <w:tmpl w:val="2824EF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31D"/>
    <w:rsid w:val="00004817"/>
    <w:rsid w:val="000214B6"/>
    <w:rsid w:val="0002531E"/>
    <w:rsid w:val="00026F23"/>
    <w:rsid w:val="00027BE5"/>
    <w:rsid w:val="0003373A"/>
    <w:rsid w:val="000412F6"/>
    <w:rsid w:val="00046474"/>
    <w:rsid w:val="0004759C"/>
    <w:rsid w:val="0005199E"/>
    <w:rsid w:val="0005697E"/>
    <w:rsid w:val="000579CF"/>
    <w:rsid w:val="00057BC3"/>
    <w:rsid w:val="00063750"/>
    <w:rsid w:val="00065DEA"/>
    <w:rsid w:val="00076427"/>
    <w:rsid w:val="00080A47"/>
    <w:rsid w:val="00082216"/>
    <w:rsid w:val="00082398"/>
    <w:rsid w:val="000849D2"/>
    <w:rsid w:val="000A15E6"/>
    <w:rsid w:val="000A2228"/>
    <w:rsid w:val="000A5E44"/>
    <w:rsid w:val="000B1394"/>
    <w:rsid w:val="000B40BD"/>
    <w:rsid w:val="000B47A7"/>
    <w:rsid w:val="000C0F8E"/>
    <w:rsid w:val="000C123B"/>
    <w:rsid w:val="000C3F01"/>
    <w:rsid w:val="000C7E45"/>
    <w:rsid w:val="000D5401"/>
    <w:rsid w:val="000D697A"/>
    <w:rsid w:val="000E2B69"/>
    <w:rsid w:val="000E7EF7"/>
    <w:rsid w:val="000F35F1"/>
    <w:rsid w:val="000F4E62"/>
    <w:rsid w:val="000F7D53"/>
    <w:rsid w:val="001022F1"/>
    <w:rsid w:val="001037D5"/>
    <w:rsid w:val="00117DC7"/>
    <w:rsid w:val="00120BF1"/>
    <w:rsid w:val="00134F13"/>
    <w:rsid w:val="00145688"/>
    <w:rsid w:val="00164220"/>
    <w:rsid w:val="001677C1"/>
    <w:rsid w:val="00173F60"/>
    <w:rsid w:val="001918ED"/>
    <w:rsid w:val="00192A7F"/>
    <w:rsid w:val="001A2D7F"/>
    <w:rsid w:val="001A3DF8"/>
    <w:rsid w:val="001A572D"/>
    <w:rsid w:val="001B09F1"/>
    <w:rsid w:val="001D4AD8"/>
    <w:rsid w:val="001D54FF"/>
    <w:rsid w:val="001E1974"/>
    <w:rsid w:val="001E3365"/>
    <w:rsid w:val="00202BC2"/>
    <w:rsid w:val="002102B5"/>
    <w:rsid w:val="00214113"/>
    <w:rsid w:val="00215081"/>
    <w:rsid w:val="00220020"/>
    <w:rsid w:val="00222532"/>
    <w:rsid w:val="00226922"/>
    <w:rsid w:val="00237445"/>
    <w:rsid w:val="00256EC2"/>
    <w:rsid w:val="002651A6"/>
    <w:rsid w:val="002656D5"/>
    <w:rsid w:val="00266798"/>
    <w:rsid w:val="0027081B"/>
    <w:rsid w:val="00270E46"/>
    <w:rsid w:val="0028281C"/>
    <w:rsid w:val="002973F0"/>
    <w:rsid w:val="002975C1"/>
    <w:rsid w:val="002A0E6E"/>
    <w:rsid w:val="002A33CC"/>
    <w:rsid w:val="002B1808"/>
    <w:rsid w:val="002C1ACE"/>
    <w:rsid w:val="002C3D04"/>
    <w:rsid w:val="002C3E0D"/>
    <w:rsid w:val="002C4987"/>
    <w:rsid w:val="002C58FA"/>
    <w:rsid w:val="002D0952"/>
    <w:rsid w:val="002D41FB"/>
    <w:rsid w:val="002E0587"/>
    <w:rsid w:val="002E1E1D"/>
    <w:rsid w:val="002E38AE"/>
    <w:rsid w:val="002E7031"/>
    <w:rsid w:val="002E7F1E"/>
    <w:rsid w:val="002F1760"/>
    <w:rsid w:val="002F1B32"/>
    <w:rsid w:val="002F240F"/>
    <w:rsid w:val="002F77F9"/>
    <w:rsid w:val="00304784"/>
    <w:rsid w:val="0030766D"/>
    <w:rsid w:val="00314E8F"/>
    <w:rsid w:val="00317401"/>
    <w:rsid w:val="00326FC1"/>
    <w:rsid w:val="00337922"/>
    <w:rsid w:val="00340867"/>
    <w:rsid w:val="00342857"/>
    <w:rsid w:val="00347C48"/>
    <w:rsid w:val="003528DA"/>
    <w:rsid w:val="00353FAD"/>
    <w:rsid w:val="00357084"/>
    <w:rsid w:val="003573AE"/>
    <w:rsid w:val="003608CB"/>
    <w:rsid w:val="003627B6"/>
    <w:rsid w:val="003704CB"/>
    <w:rsid w:val="003708D5"/>
    <w:rsid w:val="0038061A"/>
    <w:rsid w:val="0038063B"/>
    <w:rsid w:val="00380837"/>
    <w:rsid w:val="00380A6E"/>
    <w:rsid w:val="00381BEB"/>
    <w:rsid w:val="00382EDD"/>
    <w:rsid w:val="003836CA"/>
    <w:rsid w:val="00384A69"/>
    <w:rsid w:val="00386A98"/>
    <w:rsid w:val="0039002F"/>
    <w:rsid w:val="003A1E9C"/>
    <w:rsid w:val="003A54F1"/>
    <w:rsid w:val="003B30A4"/>
    <w:rsid w:val="003C0FC6"/>
    <w:rsid w:val="003D2129"/>
    <w:rsid w:val="003D6BE3"/>
    <w:rsid w:val="003E0E52"/>
    <w:rsid w:val="003E2962"/>
    <w:rsid w:val="003F20A5"/>
    <w:rsid w:val="003F3BA5"/>
    <w:rsid w:val="003F4D69"/>
    <w:rsid w:val="00400B96"/>
    <w:rsid w:val="00405D5F"/>
    <w:rsid w:val="00410914"/>
    <w:rsid w:val="00415AA3"/>
    <w:rsid w:val="00420C60"/>
    <w:rsid w:val="00427A35"/>
    <w:rsid w:val="00430432"/>
    <w:rsid w:val="00433759"/>
    <w:rsid w:val="0043494E"/>
    <w:rsid w:val="004414A5"/>
    <w:rsid w:val="00441575"/>
    <w:rsid w:val="004450EC"/>
    <w:rsid w:val="00456058"/>
    <w:rsid w:val="00456697"/>
    <w:rsid w:val="0046401F"/>
    <w:rsid w:val="00465FE1"/>
    <w:rsid w:val="00475491"/>
    <w:rsid w:val="00477AFB"/>
    <w:rsid w:val="004869FB"/>
    <w:rsid w:val="00491735"/>
    <w:rsid w:val="00494A46"/>
    <w:rsid w:val="004A326A"/>
    <w:rsid w:val="004A4B68"/>
    <w:rsid w:val="004B217F"/>
    <w:rsid w:val="004B3E7F"/>
    <w:rsid w:val="004B5650"/>
    <w:rsid w:val="004C07FE"/>
    <w:rsid w:val="004C6045"/>
    <w:rsid w:val="004D39FB"/>
    <w:rsid w:val="004D3E4C"/>
    <w:rsid w:val="004E27B4"/>
    <w:rsid w:val="004E710D"/>
    <w:rsid w:val="004F185D"/>
    <w:rsid w:val="004F6A65"/>
    <w:rsid w:val="00502987"/>
    <w:rsid w:val="005056ED"/>
    <w:rsid w:val="005144C6"/>
    <w:rsid w:val="005160F6"/>
    <w:rsid w:val="00517E4C"/>
    <w:rsid w:val="00521CF0"/>
    <w:rsid w:val="0053208B"/>
    <w:rsid w:val="00533E9D"/>
    <w:rsid w:val="00534814"/>
    <w:rsid w:val="00536930"/>
    <w:rsid w:val="00543B8A"/>
    <w:rsid w:val="00546E94"/>
    <w:rsid w:val="00551AE7"/>
    <w:rsid w:val="00560A2A"/>
    <w:rsid w:val="005634C3"/>
    <w:rsid w:val="00564E53"/>
    <w:rsid w:val="00583277"/>
    <w:rsid w:val="0058374F"/>
    <w:rsid w:val="005919E4"/>
    <w:rsid w:val="00591DD0"/>
    <w:rsid w:val="00592C3E"/>
    <w:rsid w:val="00595A68"/>
    <w:rsid w:val="005A000F"/>
    <w:rsid w:val="005B173D"/>
    <w:rsid w:val="005B4D4E"/>
    <w:rsid w:val="005B5134"/>
    <w:rsid w:val="005B644A"/>
    <w:rsid w:val="005B6888"/>
    <w:rsid w:val="005C6D13"/>
    <w:rsid w:val="005D2643"/>
    <w:rsid w:val="005D7FAE"/>
    <w:rsid w:val="005E06BD"/>
    <w:rsid w:val="005E661C"/>
    <w:rsid w:val="005F6C65"/>
    <w:rsid w:val="00600F02"/>
    <w:rsid w:val="0060444D"/>
    <w:rsid w:val="00617B4E"/>
    <w:rsid w:val="00622EE3"/>
    <w:rsid w:val="006314B2"/>
    <w:rsid w:val="00640E17"/>
    <w:rsid w:val="00642776"/>
    <w:rsid w:val="00644FE2"/>
    <w:rsid w:val="00645FB8"/>
    <w:rsid w:val="00651986"/>
    <w:rsid w:val="00653597"/>
    <w:rsid w:val="006545E8"/>
    <w:rsid w:val="00664736"/>
    <w:rsid w:val="00665980"/>
    <w:rsid w:val="0067640C"/>
    <w:rsid w:val="00676879"/>
    <w:rsid w:val="006836D9"/>
    <w:rsid w:val="0068646C"/>
    <w:rsid w:val="00686D02"/>
    <w:rsid w:val="00695256"/>
    <w:rsid w:val="00695570"/>
    <w:rsid w:val="00696AF1"/>
    <w:rsid w:val="006A3B31"/>
    <w:rsid w:val="006A45F7"/>
    <w:rsid w:val="006A68F3"/>
    <w:rsid w:val="006B4127"/>
    <w:rsid w:val="006C24BF"/>
    <w:rsid w:val="006C40B9"/>
    <w:rsid w:val="006D02FF"/>
    <w:rsid w:val="006E678B"/>
    <w:rsid w:val="0070367F"/>
    <w:rsid w:val="00706EF3"/>
    <w:rsid w:val="00712F3C"/>
    <w:rsid w:val="0071390C"/>
    <w:rsid w:val="00717055"/>
    <w:rsid w:val="007170AA"/>
    <w:rsid w:val="007252B4"/>
    <w:rsid w:val="0072759A"/>
    <w:rsid w:val="007328B2"/>
    <w:rsid w:val="00732B66"/>
    <w:rsid w:val="00732E46"/>
    <w:rsid w:val="007378CB"/>
    <w:rsid w:val="00737C8F"/>
    <w:rsid w:val="007406DE"/>
    <w:rsid w:val="00743E79"/>
    <w:rsid w:val="00744BEA"/>
    <w:rsid w:val="00751532"/>
    <w:rsid w:val="00751C37"/>
    <w:rsid w:val="0075769B"/>
    <w:rsid w:val="007619E2"/>
    <w:rsid w:val="00763BD2"/>
    <w:rsid w:val="00765C42"/>
    <w:rsid w:val="00766113"/>
    <w:rsid w:val="007757F3"/>
    <w:rsid w:val="00775893"/>
    <w:rsid w:val="007815DC"/>
    <w:rsid w:val="0078582D"/>
    <w:rsid w:val="007A47FB"/>
    <w:rsid w:val="007B08B1"/>
    <w:rsid w:val="007B106B"/>
    <w:rsid w:val="007B189F"/>
    <w:rsid w:val="007B275D"/>
    <w:rsid w:val="007E360A"/>
    <w:rsid w:val="007E6AEB"/>
    <w:rsid w:val="007E77A0"/>
    <w:rsid w:val="007F01EC"/>
    <w:rsid w:val="007F7DF2"/>
    <w:rsid w:val="00805B1D"/>
    <w:rsid w:val="008079FA"/>
    <w:rsid w:val="00810D58"/>
    <w:rsid w:val="0081350D"/>
    <w:rsid w:val="00835B31"/>
    <w:rsid w:val="00844E82"/>
    <w:rsid w:val="00853BC9"/>
    <w:rsid w:val="008563FA"/>
    <w:rsid w:val="008646DE"/>
    <w:rsid w:val="00864902"/>
    <w:rsid w:val="00864BE7"/>
    <w:rsid w:val="00865200"/>
    <w:rsid w:val="00871695"/>
    <w:rsid w:val="00891C25"/>
    <w:rsid w:val="00895AA9"/>
    <w:rsid w:val="008973EE"/>
    <w:rsid w:val="008B6F0D"/>
    <w:rsid w:val="008C26D4"/>
    <w:rsid w:val="008D089D"/>
    <w:rsid w:val="008E17A8"/>
    <w:rsid w:val="008E202D"/>
    <w:rsid w:val="008E24A5"/>
    <w:rsid w:val="008E2522"/>
    <w:rsid w:val="008F0B04"/>
    <w:rsid w:val="008F4ED3"/>
    <w:rsid w:val="008F7C55"/>
    <w:rsid w:val="009060E2"/>
    <w:rsid w:val="009079BC"/>
    <w:rsid w:val="009175B3"/>
    <w:rsid w:val="00924CC5"/>
    <w:rsid w:val="00930694"/>
    <w:rsid w:val="00932A35"/>
    <w:rsid w:val="0093521F"/>
    <w:rsid w:val="009447E9"/>
    <w:rsid w:val="00945677"/>
    <w:rsid w:val="00952108"/>
    <w:rsid w:val="00955B84"/>
    <w:rsid w:val="00962F78"/>
    <w:rsid w:val="0096609F"/>
    <w:rsid w:val="00971600"/>
    <w:rsid w:val="00972025"/>
    <w:rsid w:val="00975C59"/>
    <w:rsid w:val="00984342"/>
    <w:rsid w:val="009973B4"/>
    <w:rsid w:val="009B6293"/>
    <w:rsid w:val="009B7EB8"/>
    <w:rsid w:val="009D5E64"/>
    <w:rsid w:val="009E30DA"/>
    <w:rsid w:val="009E6193"/>
    <w:rsid w:val="009E7DD1"/>
    <w:rsid w:val="009F7EED"/>
    <w:rsid w:val="00A021B5"/>
    <w:rsid w:val="00A11FB1"/>
    <w:rsid w:val="00A138EC"/>
    <w:rsid w:val="00A1390A"/>
    <w:rsid w:val="00A26845"/>
    <w:rsid w:val="00A47B04"/>
    <w:rsid w:val="00A63A48"/>
    <w:rsid w:val="00A67639"/>
    <w:rsid w:val="00A67EE7"/>
    <w:rsid w:val="00A801DE"/>
    <w:rsid w:val="00A90A22"/>
    <w:rsid w:val="00A97734"/>
    <w:rsid w:val="00AA7F40"/>
    <w:rsid w:val="00AB41FC"/>
    <w:rsid w:val="00AB7D2F"/>
    <w:rsid w:val="00AD6F34"/>
    <w:rsid w:val="00AE6381"/>
    <w:rsid w:val="00AF0AAB"/>
    <w:rsid w:val="00AF156F"/>
    <w:rsid w:val="00AF5E4F"/>
    <w:rsid w:val="00AF616B"/>
    <w:rsid w:val="00B0685B"/>
    <w:rsid w:val="00B11174"/>
    <w:rsid w:val="00B22D22"/>
    <w:rsid w:val="00B23030"/>
    <w:rsid w:val="00B237B9"/>
    <w:rsid w:val="00B23CAA"/>
    <w:rsid w:val="00B410EE"/>
    <w:rsid w:val="00B6103F"/>
    <w:rsid w:val="00B61F18"/>
    <w:rsid w:val="00B65015"/>
    <w:rsid w:val="00B65896"/>
    <w:rsid w:val="00B71022"/>
    <w:rsid w:val="00B71234"/>
    <w:rsid w:val="00B742F3"/>
    <w:rsid w:val="00B757E5"/>
    <w:rsid w:val="00B8202D"/>
    <w:rsid w:val="00B82321"/>
    <w:rsid w:val="00B929FD"/>
    <w:rsid w:val="00B95B99"/>
    <w:rsid w:val="00B95F69"/>
    <w:rsid w:val="00BA14E3"/>
    <w:rsid w:val="00BA6A10"/>
    <w:rsid w:val="00BB0C43"/>
    <w:rsid w:val="00BC2015"/>
    <w:rsid w:val="00BC5553"/>
    <w:rsid w:val="00BC6223"/>
    <w:rsid w:val="00BC6CEC"/>
    <w:rsid w:val="00BC71B0"/>
    <w:rsid w:val="00BE6DAD"/>
    <w:rsid w:val="00BF0A85"/>
    <w:rsid w:val="00BF597E"/>
    <w:rsid w:val="00C03098"/>
    <w:rsid w:val="00C0343F"/>
    <w:rsid w:val="00C14685"/>
    <w:rsid w:val="00C311F4"/>
    <w:rsid w:val="00C31C73"/>
    <w:rsid w:val="00C41984"/>
    <w:rsid w:val="00C51A36"/>
    <w:rsid w:val="00C548BE"/>
    <w:rsid w:val="00C55228"/>
    <w:rsid w:val="00C62980"/>
    <w:rsid w:val="00C65541"/>
    <w:rsid w:val="00C67E19"/>
    <w:rsid w:val="00C67E47"/>
    <w:rsid w:val="00C70138"/>
    <w:rsid w:val="00C71E85"/>
    <w:rsid w:val="00C76340"/>
    <w:rsid w:val="00C86F9B"/>
    <w:rsid w:val="00C87FEE"/>
    <w:rsid w:val="00C920A9"/>
    <w:rsid w:val="00CA3313"/>
    <w:rsid w:val="00CA659B"/>
    <w:rsid w:val="00CB260B"/>
    <w:rsid w:val="00CB4B80"/>
    <w:rsid w:val="00CC13F1"/>
    <w:rsid w:val="00CC3058"/>
    <w:rsid w:val="00CD3988"/>
    <w:rsid w:val="00CE26D5"/>
    <w:rsid w:val="00CE2A9E"/>
    <w:rsid w:val="00CE315A"/>
    <w:rsid w:val="00CE7BE1"/>
    <w:rsid w:val="00CF147A"/>
    <w:rsid w:val="00CF1726"/>
    <w:rsid w:val="00CF62FB"/>
    <w:rsid w:val="00CF6C5C"/>
    <w:rsid w:val="00D064A3"/>
    <w:rsid w:val="00D06F59"/>
    <w:rsid w:val="00D07445"/>
    <w:rsid w:val="00D256C2"/>
    <w:rsid w:val="00D3392D"/>
    <w:rsid w:val="00D4174A"/>
    <w:rsid w:val="00D429D7"/>
    <w:rsid w:val="00D44B0D"/>
    <w:rsid w:val="00D44CF4"/>
    <w:rsid w:val="00D55E69"/>
    <w:rsid w:val="00D562F6"/>
    <w:rsid w:val="00D6045E"/>
    <w:rsid w:val="00D609C2"/>
    <w:rsid w:val="00D610B9"/>
    <w:rsid w:val="00D66913"/>
    <w:rsid w:val="00D8388C"/>
    <w:rsid w:val="00D85DB3"/>
    <w:rsid w:val="00DA0DF0"/>
    <w:rsid w:val="00DB4EA2"/>
    <w:rsid w:val="00DD1C8E"/>
    <w:rsid w:val="00DE146D"/>
    <w:rsid w:val="00DE2D80"/>
    <w:rsid w:val="00DE427D"/>
    <w:rsid w:val="00DE5388"/>
    <w:rsid w:val="00DE6FCE"/>
    <w:rsid w:val="00DF76DB"/>
    <w:rsid w:val="00E02239"/>
    <w:rsid w:val="00E038E4"/>
    <w:rsid w:val="00E13D9A"/>
    <w:rsid w:val="00E255DF"/>
    <w:rsid w:val="00E32D13"/>
    <w:rsid w:val="00E35AC5"/>
    <w:rsid w:val="00E37BA9"/>
    <w:rsid w:val="00E43822"/>
    <w:rsid w:val="00E51C09"/>
    <w:rsid w:val="00E54035"/>
    <w:rsid w:val="00E62996"/>
    <w:rsid w:val="00E63714"/>
    <w:rsid w:val="00E64A51"/>
    <w:rsid w:val="00E660EA"/>
    <w:rsid w:val="00E676F9"/>
    <w:rsid w:val="00E845EB"/>
    <w:rsid w:val="00E910C0"/>
    <w:rsid w:val="00E942AC"/>
    <w:rsid w:val="00E97424"/>
    <w:rsid w:val="00EA55F7"/>
    <w:rsid w:val="00EB0164"/>
    <w:rsid w:val="00EB1030"/>
    <w:rsid w:val="00EB362C"/>
    <w:rsid w:val="00EB5DF5"/>
    <w:rsid w:val="00EB656A"/>
    <w:rsid w:val="00EB65F7"/>
    <w:rsid w:val="00EC42F5"/>
    <w:rsid w:val="00ED0F62"/>
    <w:rsid w:val="00EF0773"/>
    <w:rsid w:val="00EF36E7"/>
    <w:rsid w:val="00F0123B"/>
    <w:rsid w:val="00F0374A"/>
    <w:rsid w:val="00F06D09"/>
    <w:rsid w:val="00F11201"/>
    <w:rsid w:val="00F113A1"/>
    <w:rsid w:val="00F14D99"/>
    <w:rsid w:val="00F22FE3"/>
    <w:rsid w:val="00F32CB9"/>
    <w:rsid w:val="00F33729"/>
    <w:rsid w:val="00F35CD7"/>
    <w:rsid w:val="00F41720"/>
    <w:rsid w:val="00F42CB6"/>
    <w:rsid w:val="00F606E1"/>
    <w:rsid w:val="00F6739D"/>
    <w:rsid w:val="00F80156"/>
    <w:rsid w:val="00F83639"/>
    <w:rsid w:val="00F840C3"/>
    <w:rsid w:val="00F856F5"/>
    <w:rsid w:val="00F86D2E"/>
    <w:rsid w:val="00F956F5"/>
    <w:rsid w:val="00FA0833"/>
    <w:rsid w:val="00FA350D"/>
    <w:rsid w:val="00FA7BF8"/>
    <w:rsid w:val="00FB03C3"/>
    <w:rsid w:val="00FB07AD"/>
    <w:rsid w:val="00FB5A65"/>
    <w:rsid w:val="00FB7740"/>
    <w:rsid w:val="00FC435C"/>
    <w:rsid w:val="00FC6EFA"/>
    <w:rsid w:val="00FD1CCD"/>
    <w:rsid w:val="00FD2869"/>
    <w:rsid w:val="00FD41D8"/>
    <w:rsid w:val="00FD5EE5"/>
    <w:rsid w:val="00FD72A6"/>
    <w:rsid w:val="00FE09C9"/>
    <w:rsid w:val="00FE4EFD"/>
    <w:rsid w:val="108219C2"/>
    <w:rsid w:val="14F03AAA"/>
    <w:rsid w:val="1D635073"/>
    <w:rsid w:val="21117009"/>
    <w:rsid w:val="22B30E18"/>
    <w:rsid w:val="24673806"/>
    <w:rsid w:val="248F484E"/>
    <w:rsid w:val="25B233FF"/>
    <w:rsid w:val="320771C2"/>
    <w:rsid w:val="374877B5"/>
    <w:rsid w:val="4205486B"/>
    <w:rsid w:val="4EF32A1C"/>
    <w:rsid w:val="52813E41"/>
    <w:rsid w:val="5EA12B9A"/>
    <w:rsid w:val="723D41CC"/>
    <w:rsid w:val="765C71D9"/>
    <w:rsid w:val="7F974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0"/>
    <w:next w:val="a0"/>
    <w:uiPriority w:val="99"/>
    <w:qFormat/>
    <w:pPr>
      <w:keepNext/>
      <w:keepLines/>
      <w:spacing w:before="340" w:after="330" w:line="576" w:lineRule="auto"/>
    </w:pPr>
    <w:rPr>
      <w:rFonts w:ascii="Times New Roman" w:eastAsia="黑体" w:hAnsi="Times New Roman"/>
      <w:bCs w:val="0"/>
      <w:kern w:val="44"/>
      <w:sz w:val="44"/>
      <w:szCs w:val="20"/>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qFormat/>
    <w:pPr>
      <w:adjustRightInd w:val="0"/>
      <w:spacing w:line="360" w:lineRule="atLeast"/>
      <w:ind w:left="480"/>
      <w:textAlignment w:val="baseline"/>
    </w:pPr>
    <w:rPr>
      <w:kern w:val="0"/>
    </w:rPr>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character" w:customStyle="1" w:styleId="Char1">
    <w:name w:val="页眉 Char"/>
    <w:basedOn w:val="a2"/>
    <w:link w:val="a7"/>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fontstyle21">
    <w:name w:val="fontstyle21"/>
    <w:basedOn w:val="a2"/>
    <w:qFormat/>
    <w:rPr>
      <w:rFonts w:ascii="Times New Roman" w:hAnsi="Times New Roman" w:cs="Times New Roman" w:hint="default"/>
      <w:color w:val="000000"/>
      <w:sz w:val="24"/>
      <w:szCs w:val="24"/>
    </w:rPr>
  </w:style>
  <w:style w:type="paragraph" w:styleId="a9">
    <w:name w:val="No Spacing"/>
    <w:uiPriority w:val="99"/>
    <w:qFormat/>
    <w:pPr>
      <w:widowControl w:val="0"/>
      <w:jc w:val="both"/>
    </w:pPr>
    <w:rPr>
      <w:rFonts w:ascii="Times New Roman" w:eastAsia="宋体" w:hAnsi="Times New Roman" w:cs="Times New Roman"/>
      <w:kern w:val="2"/>
      <w:sz w:val="21"/>
      <w:szCs w:val="24"/>
    </w:rPr>
  </w:style>
  <w:style w:type="paragraph" w:customStyle="1" w:styleId="aa">
    <w:name w:val="表格文字"/>
    <w:basedOn w:val="a"/>
    <w:qFormat/>
    <w:pPr>
      <w:spacing w:before="25" w:after="25"/>
    </w:pPr>
    <w:rPr>
      <w:bCs/>
      <w:spacing w:val="10"/>
    </w:rPr>
  </w:style>
  <w:style w:type="paragraph" w:customStyle="1" w:styleId="ab">
    <w:name w:val="东方正文"/>
    <w:basedOn w:val="a"/>
    <w:qFormat/>
    <w:pPr>
      <w:spacing w:line="400" w:lineRule="exact"/>
      <w:ind w:left="284" w:right="284"/>
    </w:pPr>
    <w:rPr>
      <w:sz w:val="24"/>
    </w:rPr>
  </w:style>
  <w:style w:type="paragraph" w:styleId="ac">
    <w:name w:val="Plain Text"/>
    <w:basedOn w:val="a"/>
    <w:link w:val="Char2"/>
    <w:unhideWhenUsed/>
    <w:rsid w:val="00266798"/>
    <w:rPr>
      <w:rFonts w:ascii="宋体" w:hAnsi="Courier New"/>
    </w:rPr>
  </w:style>
  <w:style w:type="character" w:customStyle="1" w:styleId="Char2">
    <w:name w:val="纯文本 Char"/>
    <w:basedOn w:val="a2"/>
    <w:link w:val="ac"/>
    <w:rsid w:val="00266798"/>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157</cp:revision>
  <dcterms:created xsi:type="dcterms:W3CDTF">2019-05-14T09:44:00Z</dcterms:created>
  <dcterms:modified xsi:type="dcterms:W3CDTF">2020-12-23T10:16:00Z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