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重庆尚久实业有限公司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重庆市江津区硫磺镇工业园B区科亚楼宇产业园二期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朱雪梅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13002363600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朱雪梅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0133-2018-Q-2020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新型防水材料的生产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12.03.00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2020年12月09日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2020年12月09日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 xml:space="preserve">2020年12月09日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221"/>
              <w:gridCol w:w="1706"/>
              <w:gridCol w:w="7394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927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394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927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3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74" w:hRule="atLeast"/>
                <w:jc w:val="center"/>
              </w:trPr>
              <w:tc>
                <w:tcPr>
                  <w:tcW w:w="1221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</w:rPr>
                    <w:t xml:space="preserve"> 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8：00-8：30</w:t>
                  </w: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（张心）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404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 xml:space="preserve"> 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8：30-1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 xml:space="preserve"> </w:t>
                  </w:r>
                </w:p>
                <w:p>
                  <w:pPr>
                    <w:rPr>
                      <w:rFonts w:hint="eastAsia"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管理层:</w:t>
                  </w:r>
                </w:p>
                <w:p>
                  <w:pPr>
                    <w:pStyle w:val="9"/>
                    <w:numPr>
                      <w:numId w:val="0"/>
                    </w:numPr>
                    <w:spacing w:line="300" w:lineRule="exact"/>
                    <w:rPr>
                      <w:rFonts w:hint="eastAsia" w:ascii="宋体" w:hAnsi="宋体" w:eastAsia="宋体" w:cs="新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  <w:t>8.4.1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528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行政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部:</w:t>
                  </w:r>
                </w:p>
                <w:p>
                  <w:pPr>
                    <w:rPr>
                      <w:rFonts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5.3组织的角色、职责和权限；6.2质量目标及其实现的策划；7.1.2人员；7.1.6组织知识；7.2能力；7.3意识；7.4沟通；7.5文件化信息；9.2内部审核</w:t>
                  </w:r>
                </w:p>
                <w:p>
                  <w:pPr>
                    <w:rPr>
                      <w:rFonts w:hint="eastAsia" w:ascii="宋体" w:hAnsi="宋体" w:cs="新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528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供销部</w:t>
                  </w:r>
                  <w: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  <w:t>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5.3组织的角色、职责和权限；6.2质量目标及其实现的策划；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Cs w:val="21"/>
                    </w:rPr>
                    <w:t>8.4外部提供过程、产品和服务的控制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8.5.3顾客或外部供方的财产；8.5.5交付后的活动；9.1.2顾客满意</w:t>
                  </w:r>
                  <w: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41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部：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;8.1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运行策划和控制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;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产品和服务放行；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9.1.1监测、分析和评价总则；9.1.3分析和评价； 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123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生产部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: 5.3组织的角色、职责和权限；6.2质量目标及其实现的策划；7.1.3基础设施；7.1.4过程运行环境；</w:t>
                  </w:r>
                  <w:r>
                    <w:rPr>
                      <w:rFonts w:hint="eastAsia" w:ascii="宋体" w:hAnsi="宋体"/>
                      <w:sz w:val="18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8.5.1生产和服务提供的控制；8.5.2标识和可追溯性；8.5.4防护；8.5.6更改控制</w:t>
                  </w:r>
                  <w:r>
                    <w:rPr>
                      <w:rFonts w:hint="eastAsia" w:ascii="宋体" w:hAnsi="宋体" w:cs="新宋体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1221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7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394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Cs w:val="21"/>
                    </w:rPr>
                    <w:t>末次会议</w:t>
                  </w:r>
                  <w:r>
                    <w:rPr>
                      <w:rFonts w:hint="eastAsia" w:ascii="宋体" w:hAnsi="宋体" w:cs="新宋体"/>
                      <w:szCs w:val="21"/>
                      <w:lang w:eastAsia="zh-CN"/>
                    </w:rPr>
                    <w:t>（张心）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B35479"/>
    <w:rsid w:val="552D4EC5"/>
    <w:rsid w:val="626868BF"/>
    <w:rsid w:val="761B58B6"/>
    <w:rsid w:val="7CFA0418"/>
    <w:rsid w:val="7F932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2020-12-07T04:07:49Z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