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四川四季景盛建材加工有限公司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四川省自贡市富顺县童寺镇童古路23号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四川省自贡市富顺县童寺镇童古路23号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郭子源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18608138903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:30至2025年08月08日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E:免烧砖、水稳料的生产所涉及场所的相关环境管理活动</w:t>
            </w:r>
          </w:p>
          <w:p w14:paraId="572223F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Q:免烧砖、水稳料的生产</w:t>
            </w:r>
          </w:p>
          <w:p w14:paraId="57C29DD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O:免烧砖、水稳料的生产所涉及场所的相关职业健康安全管理活动</w:t>
            </w:r>
          </w:p>
          <w:p w14:paraId="56EF47D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E:16.02.01,Q:16.02.01,O:16.02.01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1579D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27B2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ED83F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2A0F25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DB15C0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F852DC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55C612C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4A3AD81">
            <w:pPr>
              <w:jc w:val="center"/>
            </w:pPr>
            <w:r>
              <w:t>18716273657</w:t>
            </w:r>
          </w:p>
        </w:tc>
      </w:tr>
      <w:tr w14:paraId="0862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F5A5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2B5B0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5E721F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30CC6C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890E85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8C14ED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FE08FA0">
            <w:pPr>
              <w:jc w:val="center"/>
            </w:pPr>
            <w:r>
              <w:t>18716273657</w:t>
            </w:r>
          </w:p>
        </w:tc>
      </w:tr>
      <w:tr w14:paraId="03CCD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AAF0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6D40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195619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569C9ED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8556E6">
            <w:pPr>
              <w:jc w:val="both"/>
            </w:pPr>
            <w:r>
              <w:t>2025-N1EMS-1301648</w:t>
            </w:r>
          </w:p>
        </w:tc>
        <w:tc>
          <w:tcPr>
            <w:tcW w:w="3684" w:type="dxa"/>
            <w:gridSpan w:val="9"/>
            <w:vAlign w:val="center"/>
          </w:tcPr>
          <w:p w14:paraId="329FC25A"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14:paraId="25A6009C">
            <w:pPr>
              <w:jc w:val="center"/>
            </w:pPr>
            <w:r>
              <w:t>15086786780</w:t>
            </w:r>
          </w:p>
        </w:tc>
      </w:tr>
      <w:tr w14:paraId="14B12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1634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BD2A1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B10B95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15A5D13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3A2605">
            <w:pPr>
              <w:jc w:val="both"/>
            </w:pPr>
            <w:r>
              <w:t>2025-N1QMS-1301648</w:t>
            </w:r>
          </w:p>
        </w:tc>
        <w:tc>
          <w:tcPr>
            <w:tcW w:w="3684" w:type="dxa"/>
            <w:gridSpan w:val="9"/>
            <w:vAlign w:val="center"/>
          </w:tcPr>
          <w:p w14:paraId="67B102EE"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14:paraId="1934CBD9">
            <w:pPr>
              <w:jc w:val="center"/>
            </w:pPr>
            <w:r>
              <w:t>15086786780</w:t>
            </w:r>
          </w:p>
        </w:tc>
      </w:tr>
      <w:tr w14:paraId="4FD9B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C9B6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5D5D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A20257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2F3CFF5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2C73FB">
            <w:pPr>
              <w:jc w:val="both"/>
            </w:pPr>
            <w:r>
              <w:t>2025-N1OHSMS-1301648</w:t>
            </w:r>
          </w:p>
        </w:tc>
        <w:tc>
          <w:tcPr>
            <w:tcW w:w="3684" w:type="dxa"/>
            <w:gridSpan w:val="9"/>
            <w:vAlign w:val="center"/>
          </w:tcPr>
          <w:p w14:paraId="6867CA76"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14:paraId="0437C0A2">
            <w:pPr>
              <w:jc w:val="center"/>
            </w:pPr>
            <w:r>
              <w:t>15086786780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胡帅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B661503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ED5418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1621</Characters>
  <Lines>11</Lines>
  <Paragraphs>3</Paragraphs>
  <TotalTime>0</TotalTime>
  <ScaleCrop>false</ScaleCrop>
  <LinksUpToDate>false</LinksUpToDate>
  <CharactersWithSpaces>1662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2025-08-06T02:50:29Z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