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0237-2020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792"/>
        <w:gridCol w:w="1456"/>
        <w:gridCol w:w="1415"/>
        <w:gridCol w:w="1351"/>
        <w:gridCol w:w="43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变速器壳体孔径尺寸</w:t>
            </w:r>
          </w:p>
        </w:tc>
        <w:tc>
          <w:tcPr>
            <w:tcW w:w="2766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6" w:type="dxa"/>
            <w:gridSpan w:val="2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80.3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ₒ⁺⁰ˑ¹⁵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30" w:type="dxa"/>
            <w:gridSpan w:val="7"/>
            <w:vAlign w:val="center"/>
          </w:tcPr>
          <w:p>
            <w:r>
              <w:rPr>
                <w:rFonts w:hint="eastAsia"/>
              </w:rPr>
              <w:t>被测参数要求识别依据文件：零件图：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JS85T-1701015-1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零件</w:t>
            </w:r>
            <w:r>
              <w:rPr>
                <w:rFonts w:hint="eastAsia" w:ascii="宋体" w:hAnsi="宋体"/>
                <w:szCs w:val="21"/>
              </w:rPr>
              <w:t>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变速器壳体孔径</w:t>
            </w:r>
            <w:r>
              <w:rPr>
                <w:rFonts w:hint="eastAsia" w:ascii="宋体" w:hAnsi="宋体"/>
                <w:sz w:val="24"/>
                <w:szCs w:val="24"/>
              </w:rPr>
              <w:t>检验</w:t>
            </w:r>
            <w:r>
              <w:rPr>
                <w:rFonts w:hint="eastAsia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930" w:type="dxa"/>
            <w:gridSpan w:val="7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计量要求导出方法（可另附）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1.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变速器壳体孔径尺寸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ₒ⁺⁰ˑ¹⁵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 导出测量过程最大允许误差：△允 =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0.075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×（1/3）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（取1/3）；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3.选择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内径百分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变速器壳体孔径尺寸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，测量范围：(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0)mm；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满足被测参数测量范围要求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sz w:val="21"/>
                <w:szCs w:val="21"/>
              </w:rPr>
              <w:t>.。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0" w:type="dxa"/>
            <w:vMerge w:val="restart"/>
            <w:vAlign w:val="center"/>
          </w:tcPr>
          <w:p>
            <w:pPr>
              <w:ind w:left="210" w:hanging="210" w:hanging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计量校准过程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测量设备名称</w:t>
            </w:r>
          </w:p>
        </w:tc>
        <w:tc>
          <w:tcPr>
            <w:tcW w:w="1456" w:type="dxa"/>
            <w:vAlign w:val="center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型号规格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设备特性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(示值误差等)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校准证书编号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92" w:type="dxa"/>
          </w:tcPr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内径百分表</w:t>
            </w:r>
          </w:p>
          <w:p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编号H107915</w:t>
            </w:r>
          </w:p>
        </w:tc>
        <w:tc>
          <w:tcPr>
            <w:tcW w:w="1456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）㎜</w:t>
            </w:r>
          </w:p>
        </w:tc>
        <w:tc>
          <w:tcPr>
            <w:tcW w:w="141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U=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mm</w:t>
            </w:r>
          </w:p>
          <w:p>
            <w:pPr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K=2</w:t>
            </w:r>
          </w:p>
        </w:tc>
        <w:tc>
          <w:tcPr>
            <w:tcW w:w="1782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Z20200-H0424062</w:t>
            </w:r>
          </w:p>
        </w:tc>
        <w:tc>
          <w:tcPr>
            <w:tcW w:w="130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7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计量验证记录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1、测量过程的计量要求</w:t>
            </w:r>
          </w:p>
          <w:p>
            <w:pPr>
              <w:ind w:firstLine="315" w:firstLineChars="1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气缸体内径尺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寸最大允许误差为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mm，被测参数范围要求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ₒ⁺⁰ˑ¹⁵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mm；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2、测量设备的计量特性</w:t>
            </w:r>
          </w:p>
          <w:p>
            <w:pPr>
              <w:spacing w:line="30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0）mm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内径百分表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，允许误差为0.0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mm，</w:t>
            </w:r>
          </w:p>
          <w:p>
            <w:pPr>
              <w:spacing w:line="324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将测量过程的计量要求与测量设备的计量特性相比较，满足测量过程的计量要求。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验证结论：   ☑符合   □有缺陷    □不符合         （注：在选项上打√，只选一项）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验证人员签字：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李萍玲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验证日期：  2020年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7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审核员意见：测量设备的配备满足计量要求。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955040" cy="347980"/>
                  <wp:effectExtent l="0" t="0" r="10160" b="7620"/>
                  <wp:docPr id="2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2020   年 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5F52D2"/>
    <w:rsid w:val="39287603"/>
    <w:rsid w:val="3E9D3092"/>
    <w:rsid w:val="48384EC6"/>
    <w:rsid w:val="670C77F8"/>
    <w:rsid w:val="69AE4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8</TotalTime>
  <ScaleCrop>false</ScaleCrop>
  <LinksUpToDate>false</LinksUpToDate>
  <CharactersWithSpaces>439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2020-12-10T03:44:27Z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