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240"/>
        <w:ind w:firstLine="2951" w:firstLineChars="1050"/>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 xml:space="preserve">             </w:t>
      </w:r>
      <w:r>
        <w:rPr>
          <w:rFonts w:hint="eastAsia" w:ascii="Times New Roman" w:hAnsi="Times New Roman" w:cs="Times New Roman"/>
          <w:sz w:val="20"/>
          <w:szCs w:val="28"/>
        </w:rPr>
        <w:t xml:space="preserve">  </w:t>
      </w:r>
    </w:p>
    <w:p>
      <w:pPr>
        <w:jc w:val="right"/>
        <w:rPr>
          <w:rFonts w:hint="eastAsia" w:ascii="Times New Roman" w:hAnsi="Times New Roman" w:cs="Times New Roman"/>
          <w:sz w:val="20"/>
          <w:szCs w:val="28"/>
          <w:u w:val="single"/>
          <w:lang w:val="en-US" w:eastAsia="zh-CN"/>
        </w:rPr>
      </w:pPr>
      <w:r>
        <w:rPr>
          <w:rFonts w:hint="eastAsia" w:ascii="Times New Roman" w:hAnsi="Times New Roman" w:cs="Times New Roman"/>
          <w:sz w:val="20"/>
          <w:szCs w:val="28"/>
        </w:rPr>
        <w:t xml:space="preserve">                                                  受理</w:t>
      </w:r>
      <w:r>
        <w:rPr>
          <w:rFonts w:ascii="Times New Roman" w:hAnsi="Times New Roman" w:cs="Times New Roman"/>
          <w:sz w:val="20"/>
          <w:szCs w:val="28"/>
        </w:rPr>
        <w:t>编号</w:t>
      </w:r>
      <w:r>
        <w:rPr>
          <w:rFonts w:hint="eastAsia" w:ascii="Times New Roman" w:hAnsi="Times New Roman" w:cs="Times New Roman"/>
          <w:sz w:val="20"/>
          <w:szCs w:val="28"/>
        </w:rPr>
        <w:t>：</w:t>
      </w:r>
      <w:r>
        <w:rPr>
          <w:rFonts w:ascii="Times New Roman" w:hAnsi="Times New Roman" w:cs="Times New Roman"/>
          <w:sz w:val="20"/>
          <w:szCs w:val="28"/>
          <w:u w:val="single"/>
        </w:rPr>
        <w:t>0</w:t>
      </w:r>
      <w:r>
        <w:rPr>
          <w:rFonts w:hint="eastAsia" w:ascii="Times New Roman" w:hAnsi="Times New Roman" w:cs="Times New Roman"/>
          <w:sz w:val="20"/>
          <w:szCs w:val="28"/>
          <w:u w:val="single"/>
          <w:lang w:val="en-US" w:eastAsia="zh-CN"/>
        </w:rPr>
        <w:t>250</w:t>
      </w:r>
      <w:r>
        <w:rPr>
          <w:rFonts w:hint="eastAsia" w:ascii="Times New Roman" w:hAnsi="Times New Roman" w:cs="Times New Roman"/>
          <w:sz w:val="20"/>
          <w:szCs w:val="28"/>
          <w:u w:val="single"/>
        </w:rPr>
        <w:t>-20</w:t>
      </w:r>
      <w:r>
        <w:rPr>
          <w:rFonts w:hint="eastAsia" w:ascii="Times New Roman" w:hAnsi="Times New Roman" w:cs="Times New Roman"/>
          <w:sz w:val="20"/>
          <w:szCs w:val="28"/>
          <w:u w:val="single"/>
          <w:lang w:val="en-US" w:eastAsia="zh-CN"/>
        </w:rPr>
        <w:t>20</w:t>
      </w:r>
    </w:p>
    <w:p>
      <w:pPr>
        <w:jc w:val="right"/>
        <w:rPr>
          <w:rFonts w:hint="eastAsia" w:ascii="Times New Roman" w:hAnsi="Times New Roman" w:cs="Times New Roman"/>
          <w:sz w:val="20"/>
          <w:szCs w:val="28"/>
          <w:u w:val="single"/>
          <w:lang w:val="en-US" w:eastAsia="zh-CN"/>
        </w:rPr>
      </w:pPr>
    </w:p>
    <w:p>
      <w:pPr>
        <w:spacing w:before="240" w:after="240"/>
        <w:ind w:firstLine="2951" w:firstLineChars="1050"/>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测量设备溯源</w:t>
      </w:r>
      <w:r>
        <w:rPr>
          <w:rFonts w:hint="eastAsia" w:ascii="Times New Roman" w:hAnsi="Times New Roman" w:eastAsia="宋体" w:cs="Times New Roman"/>
          <w:b/>
          <w:color w:val="000000" w:themeColor="text1"/>
          <w:sz w:val="28"/>
          <w:szCs w:val="28"/>
          <w14:textFill>
            <w14:solidFill>
              <w14:schemeClr w14:val="tx1"/>
            </w14:solidFill>
          </w14:textFill>
        </w:rPr>
        <w:t>抽查</w:t>
      </w:r>
      <w:r>
        <w:rPr>
          <w:rFonts w:hint="eastAsia" w:asciiTheme="minorEastAsia" w:hAnsiTheme="minorEastAsia"/>
          <w:b/>
          <w:color w:val="000000" w:themeColor="text1"/>
          <w:sz w:val="28"/>
          <w:szCs w:val="28"/>
          <w14:textFill>
            <w14:solidFill>
              <w14:schemeClr w14:val="tx1"/>
            </w14:solidFill>
          </w14:textFill>
        </w:rPr>
        <w:t>表</w:t>
      </w:r>
    </w:p>
    <w:tbl>
      <w:tblPr>
        <w:tblStyle w:val="6"/>
        <w:tblpPr w:leftFromText="180" w:rightFromText="180" w:vertAnchor="text" w:horzAnchor="page" w:tblpX="1167" w:tblpY="1393"/>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125"/>
        <w:gridCol w:w="720"/>
        <w:gridCol w:w="915"/>
        <w:gridCol w:w="1170"/>
        <w:gridCol w:w="1417"/>
        <w:gridCol w:w="1493"/>
        <w:gridCol w:w="1305"/>
        <w:gridCol w:w="561"/>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89" w:type="dxa"/>
            <w:vAlign w:val="center"/>
          </w:tcPr>
          <w:p>
            <w:pPr>
              <w:jc w:val="center"/>
              <w:rPr>
                <w:sz w:val="18"/>
                <w:szCs w:val="18"/>
              </w:rPr>
            </w:pPr>
            <w:r>
              <w:rPr>
                <w:rFonts w:hint="eastAsia"/>
                <w:sz w:val="18"/>
                <w:szCs w:val="18"/>
              </w:rPr>
              <w:t>企业名称</w:t>
            </w:r>
          </w:p>
        </w:tc>
        <w:tc>
          <w:tcPr>
            <w:tcW w:w="1125" w:type="dxa"/>
            <w:vAlign w:val="center"/>
          </w:tcPr>
          <w:p>
            <w:pPr>
              <w:jc w:val="left"/>
              <w:rPr>
                <w:rFonts w:hint="eastAsia"/>
                <w:sz w:val="18"/>
                <w:szCs w:val="18"/>
              </w:rPr>
            </w:pPr>
          </w:p>
        </w:tc>
        <w:tc>
          <w:tcPr>
            <w:tcW w:w="4222" w:type="dxa"/>
            <w:gridSpan w:val="4"/>
            <w:vAlign w:val="center"/>
          </w:tcPr>
          <w:p>
            <w:pPr>
              <w:jc w:val="left"/>
              <w:rPr>
                <w:sz w:val="18"/>
                <w:szCs w:val="18"/>
              </w:rPr>
            </w:pPr>
            <w:bookmarkStart w:id="0" w:name="组织名称"/>
            <w:r>
              <w:rPr>
                <w:rFonts w:hint="eastAsia" w:ascii="宋体" w:hAnsi="宋体"/>
                <w:sz w:val="18"/>
                <w:szCs w:val="18"/>
              </w:rPr>
              <w:t>仪征市金坤防水材料有限公司</w:t>
            </w:r>
            <w:bookmarkEnd w:id="0"/>
          </w:p>
        </w:tc>
        <w:tc>
          <w:tcPr>
            <w:tcW w:w="1493" w:type="dxa"/>
            <w:vAlign w:val="center"/>
          </w:tcPr>
          <w:p>
            <w:pPr>
              <w:ind w:firstLine="90" w:firstLineChars="50"/>
              <w:rPr>
                <w:sz w:val="18"/>
                <w:szCs w:val="18"/>
              </w:rPr>
            </w:pPr>
            <w:r>
              <w:rPr>
                <w:rFonts w:hint="eastAsia" w:ascii="宋体" w:hAnsi="宋体" w:eastAsia="宋体" w:cs="Times New Roman"/>
                <w:sz w:val="18"/>
                <w:szCs w:val="18"/>
              </w:rPr>
              <w:t>审核</w:t>
            </w:r>
            <w:r>
              <w:rPr>
                <w:rFonts w:hint="eastAsia" w:ascii="Times New Roman" w:hAnsi="Times New Roman" w:eastAsia="宋体" w:cs="Times New Roman"/>
                <w:sz w:val="18"/>
                <w:szCs w:val="18"/>
              </w:rPr>
              <w:t>员</w:t>
            </w:r>
          </w:p>
        </w:tc>
        <w:tc>
          <w:tcPr>
            <w:tcW w:w="1867" w:type="dxa"/>
            <w:gridSpan w:val="3"/>
            <w:vAlign w:val="center"/>
          </w:tcPr>
          <w:p>
            <w:pPr>
              <w:jc w:val="center"/>
              <w:rPr>
                <w:sz w:val="18"/>
                <w:szCs w:val="18"/>
              </w:rPr>
            </w:pPr>
            <w:r>
              <w:rPr>
                <w:rFonts w:hint="eastAsia"/>
                <w:sz w:val="18"/>
                <w:szCs w:val="18"/>
              </w:rPr>
              <w:t>李政阳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89" w:type="dxa"/>
            <w:vAlign w:val="center"/>
          </w:tcPr>
          <w:p>
            <w:pPr>
              <w:jc w:val="center"/>
              <w:rPr>
                <w:sz w:val="18"/>
                <w:szCs w:val="18"/>
              </w:rPr>
            </w:pPr>
            <w:r>
              <w:rPr>
                <w:rFonts w:hint="eastAsia"/>
                <w:sz w:val="18"/>
                <w:szCs w:val="18"/>
              </w:rPr>
              <w:t>部门</w:t>
            </w:r>
          </w:p>
        </w:tc>
        <w:tc>
          <w:tcPr>
            <w:tcW w:w="1125" w:type="dxa"/>
            <w:vAlign w:val="center"/>
          </w:tcPr>
          <w:p>
            <w:pPr>
              <w:jc w:val="center"/>
              <w:rPr>
                <w:sz w:val="18"/>
                <w:szCs w:val="18"/>
              </w:rPr>
            </w:pPr>
            <w:r>
              <w:rPr>
                <w:rFonts w:hint="eastAsia"/>
                <w:sz w:val="18"/>
                <w:szCs w:val="18"/>
              </w:rPr>
              <w:t>测量设备</w:t>
            </w:r>
          </w:p>
          <w:p>
            <w:pPr>
              <w:jc w:val="center"/>
              <w:rPr>
                <w:sz w:val="18"/>
                <w:szCs w:val="18"/>
              </w:rPr>
            </w:pPr>
            <w:r>
              <w:rPr>
                <w:rFonts w:hint="eastAsia"/>
                <w:sz w:val="18"/>
                <w:szCs w:val="18"/>
              </w:rPr>
              <w:t>名称</w:t>
            </w:r>
          </w:p>
        </w:tc>
        <w:tc>
          <w:tcPr>
            <w:tcW w:w="720" w:type="dxa"/>
            <w:vAlign w:val="center"/>
          </w:tcPr>
          <w:p>
            <w:pPr>
              <w:jc w:val="center"/>
              <w:rPr>
                <w:rFonts w:hint="default" w:eastAsiaTheme="minorEastAsia"/>
                <w:sz w:val="18"/>
                <w:szCs w:val="18"/>
                <w:lang w:val="en-US" w:eastAsia="zh-CN"/>
              </w:rPr>
            </w:pPr>
            <w:r>
              <w:rPr>
                <w:rFonts w:hint="eastAsia"/>
                <w:sz w:val="18"/>
                <w:szCs w:val="18"/>
                <w:lang w:val="en-US" w:eastAsia="zh-CN"/>
              </w:rPr>
              <w:t>测量设备编号</w:t>
            </w:r>
          </w:p>
        </w:tc>
        <w:tc>
          <w:tcPr>
            <w:tcW w:w="915" w:type="dxa"/>
            <w:vAlign w:val="center"/>
          </w:tcPr>
          <w:p>
            <w:pPr>
              <w:jc w:val="center"/>
              <w:rPr>
                <w:sz w:val="18"/>
                <w:szCs w:val="18"/>
              </w:rPr>
            </w:pPr>
            <w:r>
              <w:rPr>
                <w:rFonts w:hint="eastAsia"/>
                <w:sz w:val="18"/>
                <w:szCs w:val="18"/>
              </w:rPr>
              <w:t>型号</w:t>
            </w:r>
          </w:p>
          <w:p>
            <w:pPr>
              <w:jc w:val="center"/>
              <w:rPr>
                <w:sz w:val="18"/>
                <w:szCs w:val="18"/>
              </w:rPr>
            </w:pPr>
            <w:r>
              <w:rPr>
                <w:rFonts w:hint="eastAsia"/>
                <w:sz w:val="18"/>
                <w:szCs w:val="18"/>
              </w:rPr>
              <w:t>规格</w:t>
            </w:r>
          </w:p>
        </w:tc>
        <w:tc>
          <w:tcPr>
            <w:tcW w:w="1170" w:type="dxa"/>
            <w:vAlign w:val="center"/>
          </w:tcPr>
          <w:p>
            <w:pPr>
              <w:jc w:val="center"/>
              <w:rPr>
                <w:sz w:val="18"/>
                <w:szCs w:val="18"/>
              </w:rPr>
            </w:pPr>
            <w:r>
              <w:rPr>
                <w:rFonts w:hint="eastAsia"/>
                <w:sz w:val="18"/>
                <w:szCs w:val="18"/>
              </w:rPr>
              <w:t>测量设备</w:t>
            </w:r>
          </w:p>
          <w:p>
            <w:pPr>
              <w:jc w:val="center"/>
              <w:rPr>
                <w:sz w:val="18"/>
                <w:szCs w:val="18"/>
              </w:rPr>
            </w:pPr>
            <w:r>
              <w:rPr>
                <w:rFonts w:hint="eastAsia"/>
                <w:sz w:val="18"/>
                <w:szCs w:val="18"/>
              </w:rPr>
              <w:t>准确度等级</w:t>
            </w:r>
          </w:p>
        </w:tc>
        <w:tc>
          <w:tcPr>
            <w:tcW w:w="1417" w:type="dxa"/>
            <w:vAlign w:val="center"/>
          </w:tcPr>
          <w:p>
            <w:pPr>
              <w:jc w:val="center"/>
              <w:rPr>
                <w:sz w:val="18"/>
                <w:szCs w:val="18"/>
              </w:rPr>
            </w:pPr>
            <w:r>
              <w:rPr>
                <w:rFonts w:hint="eastAsia"/>
                <w:sz w:val="18"/>
                <w:szCs w:val="18"/>
              </w:rPr>
              <w:t>测量标准置</w:t>
            </w:r>
          </w:p>
          <w:p>
            <w:pPr>
              <w:jc w:val="center"/>
              <w:rPr>
                <w:sz w:val="18"/>
                <w:szCs w:val="18"/>
              </w:rPr>
            </w:pPr>
            <w:r>
              <w:rPr>
                <w:rFonts w:hint="eastAsia"/>
                <w:sz w:val="18"/>
                <w:szCs w:val="18"/>
              </w:rPr>
              <w:t>准确度等级</w:t>
            </w:r>
          </w:p>
        </w:tc>
        <w:tc>
          <w:tcPr>
            <w:tcW w:w="1493" w:type="dxa"/>
            <w:vAlign w:val="center"/>
          </w:tcPr>
          <w:p>
            <w:pPr>
              <w:jc w:val="center"/>
              <w:rPr>
                <w:strike w:val="0"/>
                <w:dstrike w:val="0"/>
                <w:sz w:val="18"/>
                <w:szCs w:val="18"/>
              </w:rPr>
            </w:pPr>
            <w:r>
              <w:rPr>
                <w:rFonts w:hint="eastAsia"/>
                <w:sz w:val="18"/>
                <w:szCs w:val="18"/>
              </w:rPr>
              <w:t>检定/校准机构</w:t>
            </w:r>
          </w:p>
        </w:tc>
        <w:tc>
          <w:tcPr>
            <w:tcW w:w="1305" w:type="dxa"/>
            <w:vAlign w:val="center"/>
          </w:tcPr>
          <w:p>
            <w:pPr>
              <w:jc w:val="center"/>
              <w:rPr>
                <w:sz w:val="18"/>
                <w:szCs w:val="18"/>
              </w:rPr>
            </w:pPr>
            <w:r>
              <w:rPr>
                <w:rFonts w:hint="eastAsia"/>
                <w:sz w:val="18"/>
                <w:szCs w:val="18"/>
              </w:rPr>
              <w:t>检定/校准日期</w:t>
            </w:r>
          </w:p>
        </w:tc>
        <w:tc>
          <w:tcPr>
            <w:tcW w:w="562" w:type="dxa"/>
            <w:gridSpan w:val="2"/>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89" w:type="dxa"/>
            <w:vAlign w:val="center"/>
          </w:tcPr>
          <w:p>
            <w:pPr>
              <w:jc w:val="center"/>
              <w:rPr>
                <w:rFonts w:hint="eastAsia" w:eastAsiaTheme="minorEastAsia"/>
                <w:sz w:val="18"/>
                <w:szCs w:val="18"/>
                <w:lang w:eastAsia="zh-CN"/>
              </w:rPr>
            </w:pPr>
            <w:r>
              <w:rPr>
                <w:rFonts w:hint="eastAsia"/>
                <w:sz w:val="18"/>
                <w:szCs w:val="18"/>
                <w:lang w:val="en-US" w:eastAsia="zh-CN"/>
              </w:rPr>
              <w:t>质检室</w:t>
            </w:r>
          </w:p>
        </w:tc>
        <w:tc>
          <w:tcPr>
            <w:tcW w:w="1125" w:type="dxa"/>
            <w:vAlign w:val="center"/>
          </w:tcPr>
          <w:p>
            <w:pPr>
              <w:jc w:val="center"/>
              <w:rPr>
                <w:rFonts w:hint="eastAsia" w:eastAsiaTheme="minorEastAsia"/>
                <w:sz w:val="18"/>
                <w:szCs w:val="18"/>
                <w:lang w:eastAsia="zh-CN"/>
              </w:rPr>
            </w:pPr>
            <w:r>
              <w:rPr>
                <w:rFonts w:hint="eastAsia"/>
                <w:sz w:val="18"/>
                <w:szCs w:val="18"/>
                <w:lang w:val="en-US" w:eastAsia="zh-CN"/>
              </w:rPr>
              <w:t>电子万能试验机</w:t>
            </w:r>
          </w:p>
        </w:tc>
        <w:tc>
          <w:tcPr>
            <w:tcW w:w="720" w:type="dxa"/>
            <w:vAlign w:val="center"/>
          </w:tcPr>
          <w:p>
            <w:pPr>
              <w:jc w:val="center"/>
              <w:rPr>
                <w:rFonts w:hint="default" w:eastAsiaTheme="minorEastAsia"/>
                <w:sz w:val="18"/>
                <w:szCs w:val="18"/>
                <w:lang w:val="en-US" w:eastAsia="zh-CN"/>
              </w:rPr>
            </w:pPr>
            <w:r>
              <w:rPr>
                <w:rFonts w:hint="eastAsia"/>
                <w:sz w:val="18"/>
                <w:szCs w:val="18"/>
                <w:lang w:val="en-US" w:eastAsia="zh-CN"/>
              </w:rPr>
              <w:t>CB-01</w:t>
            </w:r>
          </w:p>
        </w:tc>
        <w:tc>
          <w:tcPr>
            <w:tcW w:w="915" w:type="dxa"/>
            <w:vAlign w:val="center"/>
          </w:tcPr>
          <w:p>
            <w:pPr>
              <w:jc w:val="center"/>
              <w:rPr>
                <w:rFonts w:hint="default" w:eastAsiaTheme="minorEastAsia"/>
                <w:sz w:val="18"/>
                <w:szCs w:val="18"/>
                <w:lang w:val="en-US" w:eastAsia="zh-CN"/>
              </w:rPr>
            </w:pPr>
            <w:r>
              <w:rPr>
                <w:rFonts w:hint="eastAsia"/>
                <w:sz w:val="18"/>
                <w:szCs w:val="18"/>
                <w:lang w:val="en-US" w:eastAsia="zh-CN"/>
              </w:rPr>
              <w:t>JDL-10000N</w:t>
            </w:r>
          </w:p>
        </w:tc>
        <w:tc>
          <w:tcPr>
            <w:tcW w:w="1170" w:type="dxa"/>
            <w:vAlign w:val="center"/>
          </w:tcPr>
          <w:p>
            <w:pPr>
              <w:jc w:val="center"/>
              <w:rPr>
                <w:rFonts w:hint="default" w:eastAsiaTheme="minorEastAsia"/>
                <w:sz w:val="18"/>
                <w:szCs w:val="18"/>
                <w:lang w:val="en-US" w:eastAsia="zh-CN"/>
              </w:rPr>
            </w:pPr>
            <w:r>
              <w:rPr>
                <w:rFonts w:hint="eastAsia"/>
                <w:sz w:val="18"/>
                <w:szCs w:val="18"/>
                <w:lang w:val="en-US" w:eastAsia="zh-CN"/>
              </w:rPr>
              <w:t>0.5</w:t>
            </w:r>
          </w:p>
        </w:tc>
        <w:tc>
          <w:tcPr>
            <w:tcW w:w="1417" w:type="dxa"/>
            <w:vAlign w:val="center"/>
          </w:tcPr>
          <w:p>
            <w:pPr>
              <w:jc w:val="center"/>
              <w:rPr>
                <w:rFonts w:hint="default" w:eastAsiaTheme="minorEastAsia"/>
                <w:sz w:val="18"/>
                <w:szCs w:val="18"/>
                <w:lang w:val="en-US" w:eastAsia="zh-CN"/>
              </w:rPr>
            </w:pPr>
            <w:r>
              <w:rPr>
                <w:rFonts w:hint="eastAsia"/>
                <w:sz w:val="18"/>
                <w:szCs w:val="18"/>
                <w:lang w:val="en-US" w:eastAsia="zh-CN"/>
              </w:rPr>
              <w:t>标准测力仪：0.3级</w:t>
            </w:r>
          </w:p>
        </w:tc>
        <w:tc>
          <w:tcPr>
            <w:tcW w:w="1493" w:type="dxa"/>
            <w:vAlign w:val="center"/>
          </w:tcPr>
          <w:p>
            <w:pPr>
              <w:jc w:val="center"/>
              <w:rPr>
                <w:rFonts w:hint="default"/>
                <w:sz w:val="18"/>
                <w:szCs w:val="18"/>
                <w:lang w:val="en-US"/>
              </w:rPr>
            </w:pPr>
            <w:r>
              <w:rPr>
                <w:rFonts w:hint="eastAsia"/>
                <w:sz w:val="18"/>
                <w:szCs w:val="18"/>
                <w:lang w:val="en-US" w:eastAsia="zh-CN"/>
              </w:rPr>
              <w:t>中国航发南方工业有限公司计量实验室</w:t>
            </w:r>
          </w:p>
        </w:tc>
        <w:tc>
          <w:tcPr>
            <w:tcW w:w="1305" w:type="dxa"/>
            <w:vAlign w:val="center"/>
          </w:tcPr>
          <w:p>
            <w:pPr>
              <w:jc w:val="center"/>
              <w:rPr>
                <w:rFonts w:hint="default"/>
                <w:sz w:val="18"/>
                <w:szCs w:val="18"/>
                <w:lang w:val="en-US"/>
              </w:rPr>
            </w:pPr>
            <w:r>
              <w:rPr>
                <w:rFonts w:hint="eastAsia"/>
                <w:sz w:val="18"/>
                <w:szCs w:val="18"/>
              </w:rPr>
              <w:t>20</w:t>
            </w:r>
            <w:r>
              <w:rPr>
                <w:rFonts w:hint="eastAsia"/>
                <w:sz w:val="18"/>
                <w:szCs w:val="18"/>
                <w:lang w:val="en-US" w:eastAsia="zh-CN"/>
              </w:rPr>
              <w:t>20.5.15</w:t>
            </w:r>
          </w:p>
        </w:tc>
        <w:tc>
          <w:tcPr>
            <w:tcW w:w="562" w:type="dxa"/>
            <w:gridSpan w:val="2"/>
          </w:tcPr>
          <w:p>
            <w:pPr>
              <w:jc w:val="center"/>
              <w:rPr>
                <w:rFonts w:hint="eastAsia" w:ascii="宋体" w:hAnsi="宋体"/>
                <w:sz w:val="18"/>
                <w:szCs w:val="18"/>
              </w:rPr>
            </w:pPr>
          </w:p>
          <w:p>
            <w:pPr>
              <w:jc w:val="center"/>
              <w:rPr>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89" w:type="dxa"/>
            <w:vAlign w:val="center"/>
          </w:tcPr>
          <w:p>
            <w:pPr>
              <w:jc w:val="center"/>
              <w:rPr>
                <w:rFonts w:hint="default" w:eastAsiaTheme="minorEastAsia"/>
                <w:sz w:val="18"/>
                <w:szCs w:val="18"/>
                <w:lang w:val="en-US" w:eastAsia="zh-CN"/>
              </w:rPr>
            </w:pPr>
            <w:r>
              <w:rPr>
                <w:rFonts w:hint="eastAsia"/>
                <w:sz w:val="18"/>
                <w:szCs w:val="18"/>
                <w:lang w:val="en-US" w:eastAsia="zh-CN"/>
              </w:rPr>
              <w:t>质检室</w:t>
            </w:r>
          </w:p>
        </w:tc>
        <w:tc>
          <w:tcPr>
            <w:tcW w:w="1125" w:type="dxa"/>
            <w:vAlign w:val="center"/>
          </w:tcPr>
          <w:p>
            <w:pPr>
              <w:jc w:val="center"/>
              <w:rPr>
                <w:rFonts w:hint="eastAsia" w:eastAsiaTheme="minorEastAsia"/>
                <w:sz w:val="18"/>
                <w:szCs w:val="18"/>
                <w:lang w:eastAsia="zh-CN"/>
              </w:rPr>
            </w:pPr>
            <w:r>
              <w:rPr>
                <w:rFonts w:hint="eastAsia"/>
                <w:sz w:val="18"/>
                <w:szCs w:val="18"/>
                <w:lang w:val="en-US" w:eastAsia="zh-CN"/>
              </w:rPr>
              <w:t>密度天平</w:t>
            </w:r>
          </w:p>
        </w:tc>
        <w:tc>
          <w:tcPr>
            <w:tcW w:w="720" w:type="dxa"/>
            <w:vAlign w:val="center"/>
          </w:tcPr>
          <w:p>
            <w:pPr>
              <w:jc w:val="center"/>
              <w:rPr>
                <w:rFonts w:hint="default" w:eastAsiaTheme="minorEastAsia"/>
                <w:sz w:val="18"/>
                <w:szCs w:val="18"/>
                <w:lang w:val="en-US" w:eastAsia="zh-CN"/>
              </w:rPr>
            </w:pPr>
            <w:r>
              <w:rPr>
                <w:rFonts w:hint="eastAsia"/>
                <w:sz w:val="18"/>
                <w:szCs w:val="18"/>
                <w:lang w:val="en-US" w:eastAsia="zh-CN"/>
              </w:rPr>
              <w:t>CB-12</w:t>
            </w:r>
          </w:p>
        </w:tc>
        <w:tc>
          <w:tcPr>
            <w:tcW w:w="915" w:type="dxa"/>
            <w:vAlign w:val="center"/>
          </w:tcPr>
          <w:p>
            <w:pPr>
              <w:jc w:val="both"/>
              <w:rPr>
                <w:rFonts w:hint="default" w:eastAsiaTheme="minorEastAsia"/>
                <w:sz w:val="18"/>
                <w:szCs w:val="18"/>
                <w:lang w:val="en-US" w:eastAsia="zh-CN"/>
              </w:rPr>
            </w:pPr>
            <w:r>
              <w:rPr>
                <w:rFonts w:hint="eastAsia"/>
                <w:sz w:val="18"/>
                <w:szCs w:val="18"/>
                <w:lang w:val="en-US" w:eastAsia="zh-CN"/>
              </w:rPr>
              <w:t>FA2004</w:t>
            </w:r>
          </w:p>
        </w:tc>
        <w:tc>
          <w:tcPr>
            <w:tcW w:w="1170" w:type="dxa"/>
            <w:vAlign w:val="center"/>
          </w:tcPr>
          <w:p>
            <w:pPr>
              <w:jc w:val="center"/>
              <w:rPr>
                <w:rFonts w:hint="default" w:asciiTheme="minorEastAsia" w:hAnsiTheme="minorEastAsia" w:eastAsiaTheme="minorEastAsia" w:cstheme="minorEastAsia"/>
                <w:sz w:val="18"/>
                <w:szCs w:val="18"/>
                <w:lang w:val="en-US" w:eastAsia="zh-CN"/>
              </w:rPr>
            </w:pPr>
            <w:r>
              <w:rPr>
                <w:rFonts w:hint="eastAsia"/>
                <w:sz w:val="18"/>
                <w:szCs w:val="18"/>
                <w:lang w:val="en-US" w:eastAsia="zh-CN"/>
              </w:rPr>
              <w:t>±0.001g</w:t>
            </w:r>
            <w:bookmarkStart w:id="1" w:name="_GoBack"/>
            <w:bookmarkEnd w:id="1"/>
          </w:p>
        </w:tc>
        <w:tc>
          <w:tcPr>
            <w:tcW w:w="1417" w:type="dxa"/>
            <w:vAlign w:val="center"/>
          </w:tcPr>
          <w:p>
            <w:pPr>
              <w:jc w:val="center"/>
              <w:rPr>
                <w:sz w:val="18"/>
                <w:szCs w:val="18"/>
              </w:rPr>
            </w:pPr>
            <w:r>
              <w:rPr>
                <w:rFonts w:hint="eastAsia"/>
                <w:sz w:val="18"/>
                <w:szCs w:val="18"/>
                <w:lang w:val="en-US" w:eastAsia="zh-CN"/>
              </w:rPr>
              <w:t>砝码：F</w:t>
            </w:r>
            <w:r>
              <w:rPr>
                <w:rFonts w:hint="eastAsia"/>
                <w:sz w:val="18"/>
                <w:szCs w:val="18"/>
                <w:vertAlign w:val="subscript"/>
                <w:lang w:val="en-US" w:eastAsia="zh-CN"/>
              </w:rPr>
              <w:t>1</w:t>
            </w:r>
            <w:r>
              <w:rPr>
                <w:rFonts w:hint="eastAsia"/>
                <w:sz w:val="18"/>
                <w:szCs w:val="18"/>
                <w:vertAlign w:val="baseline"/>
                <w:lang w:val="en-US" w:eastAsia="zh-CN"/>
              </w:rPr>
              <w:t>等级</w:t>
            </w:r>
          </w:p>
        </w:tc>
        <w:tc>
          <w:tcPr>
            <w:tcW w:w="1493" w:type="dxa"/>
            <w:vAlign w:val="center"/>
          </w:tcPr>
          <w:p>
            <w:pPr>
              <w:jc w:val="center"/>
              <w:rPr>
                <w:sz w:val="18"/>
                <w:szCs w:val="18"/>
              </w:rPr>
            </w:pPr>
            <w:r>
              <w:rPr>
                <w:rFonts w:hint="eastAsia"/>
                <w:sz w:val="18"/>
                <w:szCs w:val="18"/>
                <w:lang w:val="en-US" w:eastAsia="zh-CN"/>
              </w:rPr>
              <w:t>中国航发南方工业有限公司计量实验室</w:t>
            </w:r>
          </w:p>
        </w:tc>
        <w:tc>
          <w:tcPr>
            <w:tcW w:w="1305" w:type="dxa"/>
            <w:vAlign w:val="center"/>
          </w:tcPr>
          <w:p>
            <w:pPr>
              <w:jc w:val="center"/>
              <w:rPr>
                <w:sz w:val="18"/>
                <w:szCs w:val="18"/>
              </w:rPr>
            </w:pPr>
            <w:r>
              <w:rPr>
                <w:rFonts w:hint="eastAsia"/>
                <w:sz w:val="18"/>
                <w:szCs w:val="18"/>
              </w:rPr>
              <w:t>20</w:t>
            </w:r>
            <w:r>
              <w:rPr>
                <w:rFonts w:hint="eastAsia"/>
                <w:sz w:val="18"/>
                <w:szCs w:val="18"/>
                <w:lang w:val="en-US" w:eastAsia="zh-CN"/>
              </w:rPr>
              <w:t>20.5.15</w:t>
            </w:r>
          </w:p>
        </w:tc>
        <w:tc>
          <w:tcPr>
            <w:tcW w:w="562" w:type="dxa"/>
            <w:gridSpan w:val="2"/>
          </w:tcPr>
          <w:p>
            <w:pPr>
              <w:jc w:val="center"/>
              <w:rPr>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89" w:type="dxa"/>
            <w:vAlign w:val="center"/>
          </w:tcPr>
          <w:p>
            <w:pPr>
              <w:jc w:val="center"/>
              <w:rPr>
                <w:rFonts w:hint="eastAsia" w:eastAsiaTheme="minorEastAsia"/>
                <w:sz w:val="18"/>
                <w:szCs w:val="18"/>
                <w:lang w:eastAsia="zh-CN"/>
              </w:rPr>
            </w:pPr>
            <w:r>
              <w:rPr>
                <w:rFonts w:hint="eastAsia"/>
                <w:sz w:val="18"/>
                <w:szCs w:val="18"/>
                <w:lang w:val="en-US" w:eastAsia="zh-CN"/>
              </w:rPr>
              <w:t>质检室</w:t>
            </w:r>
          </w:p>
        </w:tc>
        <w:tc>
          <w:tcPr>
            <w:tcW w:w="1125" w:type="dxa"/>
            <w:vAlign w:val="center"/>
          </w:tcPr>
          <w:p>
            <w:pPr>
              <w:jc w:val="center"/>
              <w:rPr>
                <w:rFonts w:hint="eastAsia" w:eastAsiaTheme="minorEastAsia"/>
                <w:sz w:val="18"/>
                <w:szCs w:val="18"/>
                <w:lang w:eastAsia="zh-CN"/>
              </w:rPr>
            </w:pPr>
            <w:r>
              <w:rPr>
                <w:rFonts w:hint="eastAsia"/>
                <w:sz w:val="18"/>
                <w:szCs w:val="18"/>
                <w:lang w:val="en-US" w:eastAsia="zh-CN"/>
              </w:rPr>
              <w:t>测厚仪</w:t>
            </w:r>
          </w:p>
        </w:tc>
        <w:tc>
          <w:tcPr>
            <w:tcW w:w="720" w:type="dxa"/>
            <w:vAlign w:val="center"/>
          </w:tcPr>
          <w:p>
            <w:pPr>
              <w:jc w:val="center"/>
              <w:rPr>
                <w:rFonts w:hint="default" w:eastAsiaTheme="minorEastAsia"/>
                <w:sz w:val="18"/>
                <w:szCs w:val="18"/>
                <w:lang w:val="en-US" w:eastAsia="zh-CN"/>
              </w:rPr>
            </w:pPr>
            <w:r>
              <w:rPr>
                <w:rFonts w:hint="eastAsia"/>
                <w:sz w:val="18"/>
                <w:szCs w:val="18"/>
                <w:lang w:val="en-US" w:eastAsia="zh-CN"/>
              </w:rPr>
              <w:t>CB-09</w:t>
            </w:r>
          </w:p>
        </w:tc>
        <w:tc>
          <w:tcPr>
            <w:tcW w:w="915" w:type="dxa"/>
            <w:vAlign w:val="center"/>
          </w:tcPr>
          <w:p>
            <w:pPr>
              <w:jc w:val="center"/>
              <w:rPr>
                <w:rFonts w:hint="default" w:eastAsiaTheme="minorEastAsia"/>
                <w:sz w:val="18"/>
                <w:szCs w:val="18"/>
                <w:lang w:val="en-US" w:eastAsia="zh-CN"/>
              </w:rPr>
            </w:pPr>
            <w:r>
              <w:rPr>
                <w:rFonts w:hint="eastAsia"/>
                <w:sz w:val="18"/>
                <w:szCs w:val="18"/>
                <w:lang w:val="en-US" w:eastAsia="zh-CN"/>
              </w:rPr>
              <w:t>TF-4030</w:t>
            </w:r>
          </w:p>
        </w:tc>
        <w:tc>
          <w:tcPr>
            <w:tcW w:w="1170" w:type="dxa"/>
            <w:vAlign w:val="center"/>
          </w:tcPr>
          <w:p>
            <w:pPr>
              <w:jc w:val="center"/>
              <w:rPr>
                <w:rFonts w:hint="default" w:eastAsiaTheme="minorEastAsia"/>
                <w:sz w:val="18"/>
                <w:szCs w:val="18"/>
                <w:lang w:val="en-US" w:eastAsia="zh-CN"/>
              </w:rPr>
            </w:pPr>
            <w:r>
              <w:rPr>
                <w:rFonts w:hint="eastAsia"/>
                <w:sz w:val="18"/>
                <w:szCs w:val="18"/>
                <w:lang w:val="en-US" w:eastAsia="zh-CN"/>
              </w:rPr>
              <w:t>±0.02mm</w:t>
            </w:r>
          </w:p>
        </w:tc>
        <w:tc>
          <w:tcPr>
            <w:tcW w:w="1417" w:type="dxa"/>
            <w:vAlign w:val="center"/>
          </w:tcPr>
          <w:p>
            <w:pPr>
              <w:jc w:val="center"/>
              <w:rPr>
                <w:sz w:val="18"/>
                <w:szCs w:val="18"/>
              </w:rPr>
            </w:pPr>
            <w:r>
              <w:rPr>
                <w:rFonts w:hint="eastAsia"/>
                <w:sz w:val="18"/>
                <w:szCs w:val="18"/>
              </w:rPr>
              <w:t>量块</w:t>
            </w:r>
          </w:p>
          <w:p>
            <w:pPr>
              <w:jc w:val="center"/>
              <w:rPr>
                <w:sz w:val="18"/>
                <w:szCs w:val="18"/>
              </w:rPr>
            </w:pPr>
            <w:r>
              <w:rPr>
                <w:rFonts w:hint="eastAsia"/>
                <w:sz w:val="18"/>
                <w:szCs w:val="18"/>
                <w:lang w:val="en-US" w:eastAsia="zh-CN"/>
              </w:rPr>
              <w:t>三</w:t>
            </w:r>
            <w:r>
              <w:rPr>
                <w:rFonts w:hint="eastAsia"/>
                <w:sz w:val="18"/>
                <w:szCs w:val="18"/>
              </w:rPr>
              <w:t>等</w:t>
            </w:r>
          </w:p>
        </w:tc>
        <w:tc>
          <w:tcPr>
            <w:tcW w:w="1493" w:type="dxa"/>
            <w:vAlign w:val="center"/>
          </w:tcPr>
          <w:p>
            <w:pPr>
              <w:jc w:val="center"/>
              <w:rPr>
                <w:sz w:val="18"/>
                <w:szCs w:val="18"/>
              </w:rPr>
            </w:pPr>
            <w:r>
              <w:rPr>
                <w:rFonts w:hint="eastAsia"/>
                <w:sz w:val="18"/>
                <w:szCs w:val="18"/>
                <w:lang w:val="en-US" w:eastAsia="zh-CN"/>
              </w:rPr>
              <w:t>中国航发南方工业有限公司计量实验室</w:t>
            </w:r>
          </w:p>
        </w:tc>
        <w:tc>
          <w:tcPr>
            <w:tcW w:w="1305" w:type="dxa"/>
            <w:vAlign w:val="center"/>
          </w:tcPr>
          <w:p>
            <w:pPr>
              <w:jc w:val="center"/>
              <w:rPr>
                <w:sz w:val="18"/>
                <w:szCs w:val="18"/>
              </w:rPr>
            </w:pPr>
            <w:r>
              <w:rPr>
                <w:rFonts w:hint="eastAsia"/>
                <w:sz w:val="18"/>
                <w:szCs w:val="18"/>
              </w:rPr>
              <w:t>20</w:t>
            </w:r>
            <w:r>
              <w:rPr>
                <w:rFonts w:hint="eastAsia"/>
                <w:sz w:val="18"/>
                <w:szCs w:val="18"/>
                <w:lang w:val="en-US" w:eastAsia="zh-CN"/>
              </w:rPr>
              <w:t>20.11.10</w:t>
            </w:r>
          </w:p>
        </w:tc>
        <w:tc>
          <w:tcPr>
            <w:tcW w:w="562" w:type="dxa"/>
            <w:gridSpan w:val="2"/>
          </w:tcPr>
          <w:p>
            <w:pPr>
              <w:jc w:val="center"/>
              <w:rPr>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89" w:type="dxa"/>
            <w:vAlign w:val="center"/>
          </w:tcPr>
          <w:p>
            <w:pPr>
              <w:jc w:val="center"/>
              <w:rPr>
                <w:rFonts w:hint="eastAsia" w:eastAsiaTheme="minorEastAsia"/>
                <w:sz w:val="18"/>
                <w:szCs w:val="18"/>
                <w:lang w:eastAsia="zh-CN"/>
              </w:rPr>
            </w:pPr>
            <w:r>
              <w:rPr>
                <w:rFonts w:hint="eastAsia"/>
                <w:sz w:val="18"/>
                <w:szCs w:val="18"/>
                <w:lang w:val="en-US" w:eastAsia="zh-CN"/>
              </w:rPr>
              <w:t>生产车间</w:t>
            </w:r>
          </w:p>
        </w:tc>
        <w:tc>
          <w:tcPr>
            <w:tcW w:w="1125" w:type="dxa"/>
            <w:vAlign w:val="center"/>
          </w:tcPr>
          <w:p>
            <w:pPr>
              <w:jc w:val="center"/>
              <w:rPr>
                <w:rFonts w:hint="eastAsia" w:eastAsiaTheme="minorEastAsia"/>
                <w:sz w:val="18"/>
                <w:szCs w:val="18"/>
                <w:lang w:eastAsia="zh-CN"/>
              </w:rPr>
            </w:pPr>
            <w:r>
              <w:rPr>
                <w:rFonts w:hint="eastAsia"/>
                <w:sz w:val="18"/>
                <w:szCs w:val="18"/>
                <w:lang w:val="en-US" w:eastAsia="zh-CN"/>
              </w:rPr>
              <w:t>温控仪</w:t>
            </w:r>
          </w:p>
        </w:tc>
        <w:tc>
          <w:tcPr>
            <w:tcW w:w="720" w:type="dxa"/>
            <w:vAlign w:val="center"/>
          </w:tcPr>
          <w:p>
            <w:pPr>
              <w:jc w:val="center"/>
              <w:rPr>
                <w:rFonts w:hint="default" w:eastAsiaTheme="minorEastAsia"/>
                <w:sz w:val="18"/>
                <w:szCs w:val="18"/>
                <w:lang w:val="en-US" w:eastAsia="zh-CN"/>
              </w:rPr>
            </w:pPr>
            <w:r>
              <w:rPr>
                <w:rFonts w:hint="eastAsia"/>
                <w:sz w:val="18"/>
                <w:szCs w:val="18"/>
                <w:lang w:val="en-US" w:eastAsia="zh-CN"/>
              </w:rPr>
              <w:t>CB-08-01</w:t>
            </w:r>
          </w:p>
        </w:tc>
        <w:tc>
          <w:tcPr>
            <w:tcW w:w="915" w:type="dxa"/>
            <w:vAlign w:val="center"/>
          </w:tcPr>
          <w:p>
            <w:pPr>
              <w:jc w:val="center"/>
              <w:rPr>
                <w:rFonts w:hint="default" w:eastAsiaTheme="minorEastAsia"/>
                <w:sz w:val="18"/>
                <w:szCs w:val="18"/>
                <w:lang w:val="en-US" w:eastAsia="zh-CN"/>
              </w:rPr>
            </w:pPr>
            <w:r>
              <w:rPr>
                <w:rFonts w:hint="eastAsia"/>
                <w:sz w:val="18"/>
                <w:szCs w:val="18"/>
                <w:lang w:val="en-US" w:eastAsia="zh-CN"/>
              </w:rPr>
              <w:t>(0-150）℃</w:t>
            </w:r>
          </w:p>
        </w:tc>
        <w:tc>
          <w:tcPr>
            <w:tcW w:w="1170" w:type="dxa"/>
            <w:vAlign w:val="center"/>
          </w:tcPr>
          <w:p>
            <w:pPr>
              <w:jc w:val="center"/>
              <w:rPr>
                <w:rFonts w:hint="default" w:eastAsiaTheme="minorEastAsia"/>
                <w:sz w:val="18"/>
                <w:szCs w:val="18"/>
                <w:lang w:val="en-US" w:eastAsia="zh-CN"/>
              </w:rPr>
            </w:pPr>
            <w:r>
              <w:rPr>
                <w:rFonts w:hint="eastAsia"/>
                <w:sz w:val="18"/>
                <w:szCs w:val="18"/>
                <w:lang w:val="en-US" w:eastAsia="zh-CN"/>
              </w:rPr>
              <w:t>1.0级</w:t>
            </w:r>
          </w:p>
        </w:tc>
        <w:tc>
          <w:tcPr>
            <w:tcW w:w="1417" w:type="dxa"/>
            <w:vAlign w:val="center"/>
          </w:tcPr>
          <w:p>
            <w:pPr>
              <w:jc w:val="center"/>
              <w:rPr>
                <w:rFonts w:hint="default" w:eastAsiaTheme="minorEastAsia"/>
                <w:sz w:val="18"/>
                <w:szCs w:val="18"/>
                <w:lang w:val="en-US" w:eastAsia="zh-CN"/>
              </w:rPr>
            </w:pPr>
            <w:r>
              <w:rPr>
                <w:rFonts w:hint="eastAsia"/>
                <w:sz w:val="18"/>
                <w:szCs w:val="18"/>
                <w:lang w:val="en-US" w:eastAsia="zh-CN"/>
              </w:rPr>
              <w:t>过程仪表校验仪：U=0.3℃，k=2</w:t>
            </w:r>
          </w:p>
        </w:tc>
        <w:tc>
          <w:tcPr>
            <w:tcW w:w="1493" w:type="dxa"/>
            <w:vAlign w:val="center"/>
          </w:tcPr>
          <w:p>
            <w:pPr>
              <w:jc w:val="center"/>
              <w:rPr>
                <w:rFonts w:hint="default" w:eastAsiaTheme="minorEastAsia"/>
                <w:sz w:val="18"/>
                <w:szCs w:val="18"/>
                <w:lang w:val="en-US" w:eastAsia="zh-CN"/>
              </w:rPr>
            </w:pPr>
            <w:r>
              <w:rPr>
                <w:rFonts w:hint="eastAsia"/>
                <w:sz w:val="18"/>
                <w:szCs w:val="18"/>
                <w:lang w:val="en-US" w:eastAsia="zh-CN"/>
              </w:rPr>
              <w:t>上海捷祥测控技术有限公司</w:t>
            </w:r>
          </w:p>
        </w:tc>
        <w:tc>
          <w:tcPr>
            <w:tcW w:w="1305" w:type="dxa"/>
            <w:vAlign w:val="center"/>
          </w:tcPr>
          <w:p>
            <w:pPr>
              <w:jc w:val="both"/>
              <w:rPr>
                <w:rFonts w:hint="default" w:eastAsiaTheme="minorEastAsia"/>
                <w:sz w:val="18"/>
                <w:szCs w:val="18"/>
                <w:lang w:val="en-US" w:eastAsia="zh-CN"/>
              </w:rPr>
            </w:pPr>
            <w:r>
              <w:rPr>
                <w:rFonts w:hint="eastAsia"/>
                <w:sz w:val="18"/>
                <w:szCs w:val="18"/>
              </w:rPr>
              <w:t>20</w:t>
            </w:r>
            <w:r>
              <w:rPr>
                <w:rFonts w:hint="eastAsia"/>
                <w:sz w:val="18"/>
                <w:szCs w:val="18"/>
                <w:lang w:val="en-US" w:eastAsia="zh-CN"/>
              </w:rPr>
              <w:t>20.11.10</w:t>
            </w:r>
          </w:p>
        </w:tc>
        <w:tc>
          <w:tcPr>
            <w:tcW w:w="562" w:type="dxa"/>
            <w:gridSpan w:val="2"/>
          </w:tcPr>
          <w:p>
            <w:pPr>
              <w:jc w:val="center"/>
              <w:rPr>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89" w:type="dxa"/>
            <w:vAlign w:val="center"/>
          </w:tcPr>
          <w:p>
            <w:pPr>
              <w:jc w:val="center"/>
              <w:rPr>
                <w:rFonts w:hint="eastAsia" w:eastAsiaTheme="minorEastAsia"/>
                <w:sz w:val="18"/>
                <w:szCs w:val="18"/>
                <w:lang w:eastAsia="zh-CN"/>
              </w:rPr>
            </w:pPr>
            <w:r>
              <w:rPr>
                <w:rFonts w:hint="eastAsia"/>
                <w:sz w:val="18"/>
                <w:szCs w:val="18"/>
                <w:lang w:val="en-US" w:eastAsia="zh-CN"/>
              </w:rPr>
              <w:t>质检室</w:t>
            </w:r>
          </w:p>
        </w:tc>
        <w:tc>
          <w:tcPr>
            <w:tcW w:w="1125" w:type="dxa"/>
            <w:vAlign w:val="center"/>
          </w:tcPr>
          <w:p>
            <w:pPr>
              <w:jc w:val="center"/>
              <w:rPr>
                <w:sz w:val="18"/>
                <w:szCs w:val="18"/>
              </w:rPr>
            </w:pPr>
            <w:r>
              <w:rPr>
                <w:rFonts w:hint="eastAsia"/>
                <w:sz w:val="18"/>
                <w:szCs w:val="18"/>
              </w:rPr>
              <w:t>钢卷尺</w:t>
            </w:r>
          </w:p>
        </w:tc>
        <w:tc>
          <w:tcPr>
            <w:tcW w:w="720" w:type="dxa"/>
            <w:vAlign w:val="center"/>
          </w:tcPr>
          <w:p>
            <w:pPr>
              <w:jc w:val="center"/>
              <w:rPr>
                <w:rFonts w:hint="default" w:eastAsiaTheme="minorEastAsia"/>
                <w:sz w:val="18"/>
                <w:szCs w:val="18"/>
                <w:lang w:val="en-US" w:eastAsia="zh-CN"/>
              </w:rPr>
            </w:pPr>
            <w:r>
              <w:rPr>
                <w:rFonts w:hint="eastAsia"/>
                <w:sz w:val="18"/>
                <w:szCs w:val="18"/>
                <w:lang w:val="en-US" w:eastAsia="zh-CN"/>
              </w:rPr>
              <w:t>CB-13</w:t>
            </w:r>
          </w:p>
        </w:tc>
        <w:tc>
          <w:tcPr>
            <w:tcW w:w="915" w:type="dxa"/>
            <w:vAlign w:val="center"/>
          </w:tcPr>
          <w:p>
            <w:pPr>
              <w:jc w:val="center"/>
              <w:rPr>
                <w:rFonts w:hint="default" w:eastAsiaTheme="minorEastAsia"/>
                <w:sz w:val="18"/>
                <w:szCs w:val="18"/>
                <w:lang w:val="en-US" w:eastAsia="zh-CN"/>
              </w:rPr>
            </w:pPr>
            <w:r>
              <w:rPr>
                <w:rFonts w:hint="eastAsia"/>
                <w:sz w:val="18"/>
                <w:szCs w:val="18"/>
                <w:lang w:val="en-US" w:eastAsia="zh-CN"/>
              </w:rPr>
              <w:t>5m</w:t>
            </w:r>
          </w:p>
        </w:tc>
        <w:tc>
          <w:tcPr>
            <w:tcW w:w="1170" w:type="dxa"/>
            <w:vAlign w:val="center"/>
          </w:tcPr>
          <w:p>
            <w:pPr>
              <w:jc w:val="center"/>
              <w:rPr>
                <w:rFonts w:hint="default" w:eastAsiaTheme="minorEastAsia"/>
                <w:sz w:val="18"/>
                <w:szCs w:val="18"/>
                <w:lang w:val="en-US" w:eastAsia="zh-CN"/>
              </w:rPr>
            </w:pPr>
            <w:r>
              <w:rPr>
                <w:rFonts w:hint="eastAsia"/>
                <w:sz w:val="18"/>
                <w:szCs w:val="18"/>
                <w:lang w:val="en-US" w:eastAsia="zh-CN"/>
              </w:rPr>
              <w:t>2.0级</w:t>
            </w:r>
          </w:p>
        </w:tc>
        <w:tc>
          <w:tcPr>
            <w:tcW w:w="1417" w:type="dxa"/>
            <w:vAlign w:val="center"/>
          </w:tcPr>
          <w:p>
            <w:pPr>
              <w:jc w:val="center"/>
              <w:rPr>
                <w:rFonts w:hint="default" w:eastAsiaTheme="minorEastAsia"/>
                <w:sz w:val="18"/>
                <w:szCs w:val="18"/>
                <w:lang w:val="en-US" w:eastAsia="zh-CN"/>
              </w:rPr>
            </w:pPr>
            <w:r>
              <w:rPr>
                <w:rFonts w:hint="eastAsia"/>
                <w:sz w:val="18"/>
                <w:szCs w:val="18"/>
              </w:rPr>
              <w:t>标准钢卷尺</w:t>
            </w:r>
            <w:r>
              <w:rPr>
                <w:rFonts w:hint="eastAsia"/>
                <w:sz w:val="18"/>
                <w:szCs w:val="18"/>
                <w:lang w:val="en-US" w:eastAsia="zh-CN"/>
              </w:rPr>
              <w:t>:MPE：±（0.03+0.03L）mm</w:t>
            </w:r>
          </w:p>
        </w:tc>
        <w:tc>
          <w:tcPr>
            <w:tcW w:w="1493" w:type="dxa"/>
            <w:vAlign w:val="center"/>
          </w:tcPr>
          <w:p>
            <w:pPr>
              <w:jc w:val="center"/>
              <w:rPr>
                <w:sz w:val="18"/>
                <w:szCs w:val="18"/>
              </w:rPr>
            </w:pPr>
            <w:r>
              <w:rPr>
                <w:rFonts w:hint="eastAsia"/>
                <w:sz w:val="18"/>
                <w:szCs w:val="18"/>
                <w:lang w:val="en-US" w:eastAsia="zh-CN"/>
              </w:rPr>
              <w:t>中国航发南方工业有限公司计量实验室</w:t>
            </w:r>
          </w:p>
        </w:tc>
        <w:tc>
          <w:tcPr>
            <w:tcW w:w="1305" w:type="dxa"/>
            <w:vAlign w:val="center"/>
          </w:tcPr>
          <w:p>
            <w:pPr>
              <w:jc w:val="center"/>
              <w:rPr>
                <w:sz w:val="18"/>
                <w:szCs w:val="18"/>
              </w:rPr>
            </w:pPr>
            <w:r>
              <w:rPr>
                <w:rFonts w:hint="eastAsia"/>
                <w:sz w:val="18"/>
                <w:szCs w:val="18"/>
              </w:rPr>
              <w:t>20</w:t>
            </w:r>
            <w:r>
              <w:rPr>
                <w:rFonts w:hint="eastAsia"/>
                <w:sz w:val="18"/>
                <w:szCs w:val="18"/>
                <w:lang w:val="en-US" w:eastAsia="zh-CN"/>
              </w:rPr>
              <w:t>20.5.15</w:t>
            </w:r>
          </w:p>
        </w:tc>
        <w:tc>
          <w:tcPr>
            <w:tcW w:w="562" w:type="dxa"/>
            <w:gridSpan w:val="2"/>
          </w:tcPr>
          <w:p>
            <w:pPr>
              <w:jc w:val="center"/>
              <w:rPr>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89" w:type="dxa"/>
            <w:vAlign w:val="center"/>
          </w:tcPr>
          <w:p>
            <w:pPr>
              <w:jc w:val="center"/>
              <w:rPr>
                <w:rFonts w:hint="eastAsia" w:eastAsiaTheme="minorEastAsia"/>
                <w:sz w:val="18"/>
                <w:szCs w:val="18"/>
                <w:lang w:eastAsia="zh-CN"/>
              </w:rPr>
            </w:pPr>
            <w:r>
              <w:rPr>
                <w:rFonts w:hint="eastAsia"/>
                <w:sz w:val="18"/>
                <w:szCs w:val="18"/>
                <w:lang w:val="en-US" w:eastAsia="zh-CN"/>
              </w:rPr>
              <w:t>生产车间</w:t>
            </w:r>
          </w:p>
        </w:tc>
        <w:tc>
          <w:tcPr>
            <w:tcW w:w="1125" w:type="dxa"/>
            <w:vAlign w:val="center"/>
          </w:tcPr>
          <w:p>
            <w:pPr>
              <w:jc w:val="center"/>
              <w:rPr>
                <w:rFonts w:hint="eastAsia" w:eastAsiaTheme="minorEastAsia"/>
                <w:sz w:val="18"/>
                <w:szCs w:val="18"/>
                <w:lang w:eastAsia="zh-CN"/>
              </w:rPr>
            </w:pPr>
            <w:r>
              <w:rPr>
                <w:rFonts w:hint="eastAsia"/>
                <w:sz w:val="18"/>
                <w:szCs w:val="18"/>
                <w:lang w:val="en-US" w:eastAsia="zh-CN"/>
              </w:rPr>
              <w:t>电子计量称</w:t>
            </w:r>
          </w:p>
        </w:tc>
        <w:tc>
          <w:tcPr>
            <w:tcW w:w="720" w:type="dxa"/>
            <w:vAlign w:val="center"/>
          </w:tcPr>
          <w:p>
            <w:pPr>
              <w:jc w:val="center"/>
              <w:rPr>
                <w:rFonts w:hint="default" w:eastAsiaTheme="minorEastAsia"/>
                <w:sz w:val="18"/>
                <w:szCs w:val="18"/>
                <w:lang w:val="en-US" w:eastAsia="zh-CN"/>
              </w:rPr>
            </w:pPr>
            <w:r>
              <w:rPr>
                <w:rFonts w:hint="eastAsia"/>
                <w:sz w:val="18"/>
                <w:szCs w:val="18"/>
                <w:lang w:val="en-US" w:eastAsia="zh-CN"/>
              </w:rPr>
              <w:t>CB-25</w:t>
            </w:r>
          </w:p>
        </w:tc>
        <w:tc>
          <w:tcPr>
            <w:tcW w:w="915" w:type="dxa"/>
            <w:vAlign w:val="center"/>
          </w:tcPr>
          <w:p>
            <w:pPr>
              <w:jc w:val="center"/>
              <w:rPr>
                <w:rFonts w:hint="default" w:eastAsiaTheme="minorEastAsia"/>
                <w:sz w:val="18"/>
                <w:szCs w:val="18"/>
                <w:lang w:val="en-US" w:eastAsia="zh-CN"/>
              </w:rPr>
            </w:pPr>
            <w:r>
              <w:rPr>
                <w:rFonts w:hint="eastAsia"/>
                <w:sz w:val="18"/>
                <w:szCs w:val="18"/>
                <w:lang w:val="en-US" w:eastAsia="zh-CN"/>
              </w:rPr>
              <w:t>ACS</w:t>
            </w:r>
          </w:p>
        </w:tc>
        <w:tc>
          <w:tcPr>
            <w:tcW w:w="1170" w:type="dxa"/>
            <w:vAlign w:val="center"/>
          </w:tcPr>
          <w:p>
            <w:pPr>
              <w:jc w:val="center"/>
              <w:rPr>
                <w:rFonts w:hint="eastAsia" w:eastAsiaTheme="minorEastAsia"/>
                <w:sz w:val="18"/>
                <w:szCs w:val="18"/>
                <w:lang w:val="en-US" w:eastAsia="zh-CN"/>
              </w:rPr>
            </w:pPr>
            <w:r>
              <w:rPr>
                <w:rFonts w:hint="eastAsia"/>
                <w:sz w:val="18"/>
                <w:szCs w:val="18"/>
              </w:rPr>
              <w:t>Ⅲ</w:t>
            </w:r>
            <w:r>
              <w:rPr>
                <w:rFonts w:hint="eastAsia"/>
                <w:sz w:val="18"/>
                <w:szCs w:val="18"/>
                <w:lang w:val="en-US" w:eastAsia="zh-CN"/>
              </w:rPr>
              <w:t>级</w:t>
            </w:r>
          </w:p>
        </w:tc>
        <w:tc>
          <w:tcPr>
            <w:tcW w:w="1417" w:type="dxa"/>
            <w:vAlign w:val="center"/>
          </w:tcPr>
          <w:p>
            <w:pPr>
              <w:jc w:val="center"/>
              <w:rPr>
                <w:rFonts w:hint="default" w:eastAsiaTheme="minorEastAsia"/>
                <w:sz w:val="18"/>
                <w:szCs w:val="18"/>
                <w:vertAlign w:val="baseline"/>
                <w:lang w:val="en-US" w:eastAsia="zh-CN"/>
              </w:rPr>
            </w:pPr>
            <w:r>
              <w:rPr>
                <w:rFonts w:hint="eastAsia"/>
                <w:sz w:val="18"/>
                <w:szCs w:val="18"/>
                <w:lang w:val="en-US" w:eastAsia="zh-CN"/>
              </w:rPr>
              <w:t>砝码：F</w:t>
            </w:r>
            <w:r>
              <w:rPr>
                <w:rFonts w:hint="eastAsia"/>
                <w:sz w:val="18"/>
                <w:szCs w:val="18"/>
                <w:vertAlign w:val="subscript"/>
                <w:lang w:val="en-US" w:eastAsia="zh-CN"/>
              </w:rPr>
              <w:t>2</w:t>
            </w:r>
            <w:r>
              <w:rPr>
                <w:rFonts w:hint="eastAsia"/>
                <w:sz w:val="18"/>
                <w:szCs w:val="18"/>
                <w:vertAlign w:val="baseline"/>
                <w:lang w:val="en-US" w:eastAsia="zh-CN"/>
              </w:rPr>
              <w:t>等级</w:t>
            </w:r>
          </w:p>
        </w:tc>
        <w:tc>
          <w:tcPr>
            <w:tcW w:w="1493" w:type="dxa"/>
            <w:vAlign w:val="center"/>
          </w:tcPr>
          <w:p>
            <w:pPr>
              <w:jc w:val="center"/>
              <w:rPr>
                <w:rFonts w:hint="default"/>
                <w:sz w:val="18"/>
                <w:szCs w:val="18"/>
                <w:lang w:val="en-US"/>
              </w:rPr>
            </w:pPr>
            <w:r>
              <w:rPr>
                <w:rFonts w:hint="eastAsia"/>
                <w:sz w:val="18"/>
                <w:szCs w:val="18"/>
                <w:lang w:val="en-US" w:eastAsia="zh-CN"/>
              </w:rPr>
              <w:t>上海捷祥测控技术有限公司</w:t>
            </w:r>
          </w:p>
        </w:tc>
        <w:tc>
          <w:tcPr>
            <w:tcW w:w="1305" w:type="dxa"/>
            <w:vAlign w:val="center"/>
          </w:tcPr>
          <w:p>
            <w:pPr>
              <w:jc w:val="center"/>
              <w:rPr>
                <w:rFonts w:hint="default"/>
                <w:sz w:val="18"/>
                <w:szCs w:val="18"/>
                <w:lang w:val="en-US"/>
              </w:rPr>
            </w:pPr>
            <w:r>
              <w:rPr>
                <w:rFonts w:hint="eastAsia"/>
                <w:sz w:val="18"/>
                <w:szCs w:val="18"/>
              </w:rPr>
              <w:t>20</w:t>
            </w:r>
            <w:r>
              <w:rPr>
                <w:rFonts w:hint="eastAsia"/>
                <w:sz w:val="18"/>
                <w:szCs w:val="18"/>
                <w:lang w:val="en-US" w:eastAsia="zh-CN"/>
              </w:rPr>
              <w:t>20.12.8</w:t>
            </w:r>
          </w:p>
        </w:tc>
        <w:tc>
          <w:tcPr>
            <w:tcW w:w="562" w:type="dxa"/>
            <w:gridSpan w:val="2"/>
          </w:tcPr>
          <w:p>
            <w:pPr>
              <w:jc w:val="center"/>
              <w:rPr>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89" w:type="dxa"/>
            <w:vAlign w:val="center"/>
          </w:tcPr>
          <w:p>
            <w:pPr>
              <w:jc w:val="center"/>
              <w:rPr>
                <w:rFonts w:hint="eastAsia" w:eastAsiaTheme="minorEastAsia"/>
                <w:sz w:val="18"/>
                <w:szCs w:val="18"/>
                <w:lang w:val="en-US" w:eastAsia="zh-CN"/>
              </w:rPr>
            </w:pPr>
            <w:r>
              <w:rPr>
                <w:rFonts w:hint="eastAsia"/>
                <w:sz w:val="18"/>
                <w:szCs w:val="18"/>
                <w:lang w:val="en-US" w:eastAsia="zh-CN"/>
              </w:rPr>
              <w:t>质检室</w:t>
            </w:r>
          </w:p>
        </w:tc>
        <w:tc>
          <w:tcPr>
            <w:tcW w:w="1125" w:type="dxa"/>
            <w:vAlign w:val="center"/>
          </w:tcPr>
          <w:p>
            <w:pPr>
              <w:jc w:val="center"/>
              <w:rPr>
                <w:rFonts w:hint="default"/>
                <w:sz w:val="18"/>
                <w:szCs w:val="18"/>
                <w:lang w:val="en-US" w:eastAsia="zh-CN"/>
              </w:rPr>
            </w:pPr>
            <w:r>
              <w:rPr>
                <w:rFonts w:hint="eastAsia"/>
                <w:sz w:val="18"/>
                <w:szCs w:val="18"/>
                <w:lang w:val="en-US" w:eastAsia="zh-CN"/>
              </w:rPr>
              <w:t>熔体流动速率仪</w:t>
            </w:r>
          </w:p>
        </w:tc>
        <w:tc>
          <w:tcPr>
            <w:tcW w:w="720" w:type="dxa"/>
            <w:vAlign w:val="center"/>
          </w:tcPr>
          <w:p>
            <w:pPr>
              <w:jc w:val="center"/>
              <w:rPr>
                <w:rFonts w:hint="default" w:eastAsiaTheme="minorEastAsia"/>
                <w:sz w:val="18"/>
                <w:szCs w:val="18"/>
                <w:lang w:val="en-US" w:eastAsia="zh-CN"/>
              </w:rPr>
            </w:pPr>
            <w:r>
              <w:rPr>
                <w:rFonts w:hint="eastAsia"/>
                <w:sz w:val="18"/>
                <w:szCs w:val="18"/>
                <w:lang w:val="en-US" w:eastAsia="zh-CN"/>
              </w:rPr>
              <w:t>CB-07</w:t>
            </w:r>
          </w:p>
        </w:tc>
        <w:tc>
          <w:tcPr>
            <w:tcW w:w="915" w:type="dxa"/>
            <w:vAlign w:val="center"/>
          </w:tcPr>
          <w:p>
            <w:pPr>
              <w:jc w:val="center"/>
              <w:rPr>
                <w:rFonts w:hint="default" w:eastAsiaTheme="minorEastAsia"/>
                <w:sz w:val="18"/>
                <w:szCs w:val="18"/>
                <w:lang w:val="en-US" w:eastAsia="zh-CN"/>
              </w:rPr>
            </w:pPr>
            <w:r>
              <w:rPr>
                <w:rFonts w:hint="eastAsia"/>
                <w:sz w:val="18"/>
                <w:szCs w:val="18"/>
                <w:lang w:val="en-US" w:eastAsia="zh-CN"/>
              </w:rPr>
              <w:t>SMT-3001</w:t>
            </w:r>
          </w:p>
        </w:tc>
        <w:tc>
          <w:tcPr>
            <w:tcW w:w="1170" w:type="dxa"/>
            <w:vAlign w:val="center"/>
          </w:tcPr>
          <w:p>
            <w:pPr>
              <w:jc w:val="center"/>
              <w:rPr>
                <w:rFonts w:hint="eastAsia" w:eastAsiaTheme="minorEastAsia"/>
                <w:sz w:val="18"/>
                <w:szCs w:val="18"/>
                <w:lang w:val="en-US" w:eastAsia="zh-CN"/>
              </w:rPr>
            </w:pPr>
            <w:r>
              <w:rPr>
                <w:rFonts w:hint="eastAsia"/>
                <w:sz w:val="18"/>
                <w:szCs w:val="18"/>
                <w:lang w:val="en-US" w:eastAsia="zh-CN"/>
              </w:rPr>
              <w:t>/</w:t>
            </w:r>
          </w:p>
        </w:tc>
        <w:tc>
          <w:tcPr>
            <w:tcW w:w="1417" w:type="dxa"/>
            <w:vAlign w:val="center"/>
          </w:tcPr>
          <w:p>
            <w:pPr>
              <w:jc w:val="center"/>
              <w:rPr>
                <w:rFonts w:hint="default" w:eastAsiaTheme="minorEastAsia"/>
                <w:sz w:val="18"/>
                <w:szCs w:val="18"/>
                <w:lang w:val="en-US" w:eastAsia="zh-CN"/>
              </w:rPr>
            </w:pPr>
            <w:r>
              <w:rPr>
                <w:rFonts w:hint="eastAsia"/>
                <w:sz w:val="18"/>
                <w:szCs w:val="18"/>
                <w:lang w:val="en-US" w:eastAsia="zh-CN"/>
              </w:rPr>
              <w:t>数字温度巡检仪：0.05级</w:t>
            </w:r>
          </w:p>
        </w:tc>
        <w:tc>
          <w:tcPr>
            <w:tcW w:w="1493" w:type="dxa"/>
            <w:vAlign w:val="center"/>
          </w:tcPr>
          <w:p>
            <w:pPr>
              <w:jc w:val="center"/>
              <w:rPr>
                <w:rFonts w:hint="eastAsia"/>
                <w:sz w:val="18"/>
                <w:szCs w:val="18"/>
                <w:lang w:val="en-US" w:eastAsia="zh-CN"/>
              </w:rPr>
            </w:pPr>
            <w:r>
              <w:rPr>
                <w:rFonts w:hint="eastAsia"/>
                <w:sz w:val="18"/>
                <w:szCs w:val="18"/>
                <w:lang w:val="en-US" w:eastAsia="zh-CN"/>
              </w:rPr>
              <w:t>中国航发南方工业有限公司计量实验室</w:t>
            </w:r>
          </w:p>
        </w:tc>
        <w:tc>
          <w:tcPr>
            <w:tcW w:w="1305" w:type="dxa"/>
            <w:vAlign w:val="center"/>
          </w:tcPr>
          <w:p>
            <w:pPr>
              <w:jc w:val="center"/>
              <w:rPr>
                <w:rFonts w:hint="eastAsia"/>
                <w:sz w:val="18"/>
                <w:szCs w:val="18"/>
              </w:rPr>
            </w:pPr>
            <w:r>
              <w:rPr>
                <w:rFonts w:hint="eastAsia"/>
                <w:sz w:val="18"/>
                <w:szCs w:val="18"/>
              </w:rPr>
              <w:t>20</w:t>
            </w:r>
            <w:r>
              <w:rPr>
                <w:rFonts w:hint="eastAsia"/>
                <w:sz w:val="18"/>
                <w:szCs w:val="18"/>
                <w:lang w:val="en-US" w:eastAsia="zh-CN"/>
              </w:rPr>
              <w:t>20.5.15</w:t>
            </w:r>
          </w:p>
        </w:tc>
        <w:tc>
          <w:tcPr>
            <w:tcW w:w="562" w:type="dxa"/>
            <w:gridSpan w:val="2"/>
          </w:tcPr>
          <w:p>
            <w:pPr>
              <w:jc w:val="center"/>
              <w:rPr>
                <w:rFonts w:hint="eastAsia"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89" w:type="dxa"/>
            <w:vAlign w:val="center"/>
          </w:tcPr>
          <w:p>
            <w:pPr>
              <w:jc w:val="center"/>
              <w:rPr>
                <w:rFonts w:hint="eastAsia" w:eastAsiaTheme="minorEastAsia"/>
                <w:sz w:val="18"/>
                <w:szCs w:val="18"/>
                <w:lang w:val="en-US" w:eastAsia="zh-CN"/>
              </w:rPr>
            </w:pPr>
            <w:r>
              <w:rPr>
                <w:rFonts w:hint="eastAsia"/>
                <w:sz w:val="18"/>
                <w:szCs w:val="18"/>
                <w:lang w:val="en-US" w:eastAsia="zh-CN"/>
              </w:rPr>
              <w:t>生产车间</w:t>
            </w:r>
          </w:p>
        </w:tc>
        <w:tc>
          <w:tcPr>
            <w:tcW w:w="1125" w:type="dxa"/>
            <w:vAlign w:val="center"/>
          </w:tcPr>
          <w:p>
            <w:pPr>
              <w:jc w:val="center"/>
              <w:rPr>
                <w:rFonts w:hint="default"/>
                <w:sz w:val="18"/>
                <w:szCs w:val="18"/>
                <w:lang w:val="en-US" w:eastAsia="zh-CN"/>
              </w:rPr>
            </w:pPr>
            <w:r>
              <w:rPr>
                <w:rFonts w:hint="eastAsia"/>
                <w:sz w:val="18"/>
                <w:szCs w:val="18"/>
                <w:lang w:val="en-US" w:eastAsia="zh-CN"/>
              </w:rPr>
              <w:t>压力表</w:t>
            </w:r>
          </w:p>
        </w:tc>
        <w:tc>
          <w:tcPr>
            <w:tcW w:w="720" w:type="dxa"/>
            <w:vAlign w:val="center"/>
          </w:tcPr>
          <w:p>
            <w:pPr>
              <w:jc w:val="center"/>
              <w:rPr>
                <w:rFonts w:hint="default" w:eastAsiaTheme="minorEastAsia"/>
                <w:sz w:val="18"/>
                <w:szCs w:val="18"/>
                <w:lang w:val="en-US" w:eastAsia="zh-CN"/>
              </w:rPr>
            </w:pPr>
            <w:r>
              <w:rPr>
                <w:rFonts w:hint="eastAsia"/>
                <w:sz w:val="18"/>
                <w:szCs w:val="18"/>
                <w:lang w:val="en-US" w:eastAsia="zh-CN"/>
              </w:rPr>
              <w:t>CB-20-01</w:t>
            </w:r>
          </w:p>
        </w:tc>
        <w:tc>
          <w:tcPr>
            <w:tcW w:w="915" w:type="dxa"/>
            <w:vAlign w:val="center"/>
          </w:tcPr>
          <w:p>
            <w:pPr>
              <w:jc w:val="center"/>
              <w:rPr>
                <w:rFonts w:hint="default" w:eastAsiaTheme="minorEastAsia"/>
                <w:sz w:val="18"/>
                <w:szCs w:val="18"/>
                <w:lang w:val="en-US" w:eastAsia="zh-CN"/>
              </w:rPr>
            </w:pPr>
            <w:r>
              <w:rPr>
                <w:rFonts w:hint="eastAsia"/>
                <w:sz w:val="18"/>
                <w:szCs w:val="18"/>
                <w:lang w:val="en-US" w:eastAsia="zh-CN"/>
              </w:rPr>
              <w:t>Y60</w:t>
            </w:r>
          </w:p>
        </w:tc>
        <w:tc>
          <w:tcPr>
            <w:tcW w:w="1170" w:type="dxa"/>
            <w:vAlign w:val="center"/>
          </w:tcPr>
          <w:p>
            <w:pPr>
              <w:jc w:val="center"/>
              <w:rPr>
                <w:rFonts w:hint="default" w:eastAsiaTheme="minorEastAsia"/>
                <w:sz w:val="18"/>
                <w:szCs w:val="18"/>
                <w:lang w:val="en-US" w:eastAsia="zh-CN"/>
              </w:rPr>
            </w:pPr>
            <w:r>
              <w:rPr>
                <w:rFonts w:hint="eastAsia"/>
                <w:sz w:val="18"/>
                <w:szCs w:val="18"/>
                <w:lang w:val="en-US" w:eastAsia="zh-CN"/>
              </w:rPr>
              <w:t>(0-1.0)MPa</w:t>
            </w:r>
          </w:p>
        </w:tc>
        <w:tc>
          <w:tcPr>
            <w:tcW w:w="1417" w:type="dxa"/>
            <w:vAlign w:val="center"/>
          </w:tcPr>
          <w:p>
            <w:pPr>
              <w:jc w:val="center"/>
              <w:rPr>
                <w:rFonts w:hint="default" w:eastAsiaTheme="minorEastAsia"/>
                <w:sz w:val="18"/>
                <w:szCs w:val="18"/>
                <w:lang w:val="en-US" w:eastAsia="zh-CN"/>
              </w:rPr>
            </w:pPr>
            <w:r>
              <w:rPr>
                <w:rFonts w:hint="eastAsia"/>
                <w:sz w:val="18"/>
                <w:szCs w:val="18"/>
                <w:lang w:val="en-US" w:eastAsia="zh-CN"/>
              </w:rPr>
              <w:t>数字压力计：0.05级</w:t>
            </w:r>
          </w:p>
        </w:tc>
        <w:tc>
          <w:tcPr>
            <w:tcW w:w="1493" w:type="dxa"/>
            <w:vAlign w:val="center"/>
          </w:tcPr>
          <w:p>
            <w:pPr>
              <w:jc w:val="center"/>
              <w:rPr>
                <w:rFonts w:hint="eastAsia"/>
                <w:sz w:val="18"/>
                <w:szCs w:val="18"/>
                <w:lang w:val="en-US" w:eastAsia="zh-CN"/>
              </w:rPr>
            </w:pPr>
            <w:r>
              <w:rPr>
                <w:rFonts w:hint="eastAsia"/>
                <w:sz w:val="18"/>
                <w:szCs w:val="18"/>
                <w:lang w:val="en-US" w:eastAsia="zh-CN"/>
              </w:rPr>
              <w:t>上海捷祥测控技术有限公司</w:t>
            </w:r>
          </w:p>
        </w:tc>
        <w:tc>
          <w:tcPr>
            <w:tcW w:w="1305" w:type="dxa"/>
            <w:vAlign w:val="center"/>
          </w:tcPr>
          <w:p>
            <w:pPr>
              <w:jc w:val="center"/>
              <w:rPr>
                <w:rFonts w:hint="eastAsia"/>
                <w:sz w:val="18"/>
                <w:szCs w:val="18"/>
              </w:rPr>
            </w:pPr>
            <w:r>
              <w:rPr>
                <w:rFonts w:hint="eastAsia"/>
                <w:sz w:val="18"/>
                <w:szCs w:val="18"/>
              </w:rPr>
              <w:t>20</w:t>
            </w:r>
            <w:r>
              <w:rPr>
                <w:rFonts w:hint="eastAsia"/>
                <w:sz w:val="18"/>
                <w:szCs w:val="18"/>
                <w:lang w:val="en-US" w:eastAsia="zh-CN"/>
              </w:rPr>
              <w:t>20.12.8</w:t>
            </w:r>
          </w:p>
        </w:tc>
        <w:tc>
          <w:tcPr>
            <w:tcW w:w="562" w:type="dxa"/>
            <w:gridSpan w:val="2"/>
          </w:tcPr>
          <w:p>
            <w:pPr>
              <w:jc w:val="center"/>
              <w:rPr>
                <w:rFonts w:hint="eastAsia"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841" w:hRule="atLeast"/>
        </w:trPr>
        <w:tc>
          <w:tcPr>
            <w:tcW w:w="889" w:type="dxa"/>
          </w:tcPr>
          <w:p>
            <w:pPr>
              <w:ind w:firstLine="360" w:firstLineChars="200"/>
              <w:rPr>
                <w:rFonts w:hint="eastAsia" w:ascii="Times New Roman" w:hAnsi="Times New Roman"/>
                <w:sz w:val="18"/>
                <w:szCs w:val="18"/>
              </w:rPr>
            </w:pPr>
          </w:p>
        </w:tc>
        <w:tc>
          <w:tcPr>
            <w:tcW w:w="8706" w:type="dxa"/>
            <w:gridSpan w:val="8"/>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审核综合意見：</w:t>
            </w:r>
          </w:p>
          <w:p>
            <w:pPr>
              <w:ind w:firstLine="360" w:firstLineChars="200"/>
              <w:rPr>
                <w:rFonts w:ascii="Times New Roman" w:hAnsi="Times New Roman"/>
                <w:sz w:val="18"/>
                <w:szCs w:val="18"/>
              </w:rPr>
            </w:pPr>
          </w:p>
          <w:p>
            <w:pPr>
              <w:ind w:firstLine="360" w:firstLineChars="200"/>
              <w:rPr>
                <w:rFonts w:ascii="Times New Roman" w:hAnsi="Times New Roman" w:eastAsia="宋体" w:cs="Times New Roman"/>
                <w:sz w:val="18"/>
                <w:szCs w:val="18"/>
              </w:rPr>
            </w:pPr>
            <w:r>
              <w:rPr>
                <w:rFonts w:hint="eastAsia" w:ascii="Times New Roman" w:hAnsi="Times New Roman"/>
                <w:sz w:val="18"/>
                <w:szCs w:val="18"/>
              </w:rPr>
              <w:t>通过</w:t>
            </w:r>
            <w:r>
              <w:rPr>
                <w:rFonts w:hint="eastAsia" w:ascii="Times New Roman" w:hAnsi="Times New Roman"/>
                <w:color w:val="000000"/>
                <w:sz w:val="18"/>
                <w:szCs w:val="18"/>
              </w:rPr>
              <w:t>抽查校准证书，所有的测量设备均能溯源到法定计量检定机构及有资质的校准机构校准，经查</w:t>
            </w:r>
            <w:r>
              <w:rPr>
                <w:rFonts w:hint="eastAsia" w:ascii="Times New Roman" w:hAnsi="Times New Roman"/>
                <w:color w:val="000000"/>
                <w:sz w:val="18"/>
                <w:szCs w:val="18"/>
                <w:lang w:val="en-US" w:eastAsia="zh-CN"/>
              </w:rPr>
              <w:t>6</w:t>
            </w:r>
            <w:r>
              <w:rPr>
                <w:rFonts w:hint="eastAsia" w:ascii="Times New Roman" w:hAnsi="Times New Roman"/>
                <w:color w:val="000000"/>
                <w:sz w:val="18"/>
                <w:szCs w:val="18"/>
              </w:rPr>
              <w:t>份测量设备校准证书，量值溯源符合文件要求。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20" w:hRule="atLeast"/>
        </w:trPr>
        <w:tc>
          <w:tcPr>
            <w:tcW w:w="889" w:type="dxa"/>
            <w:vAlign w:val="bottom"/>
          </w:tcPr>
          <w:p>
            <w:pPr>
              <w:rPr>
                <w:rFonts w:ascii="Times New Roman" w:hAnsi="Times New Roman" w:eastAsia="宋体" w:cs="Times New Roman"/>
                <w:sz w:val="18"/>
                <w:szCs w:val="18"/>
              </w:rPr>
            </w:pPr>
          </w:p>
        </w:tc>
        <w:tc>
          <w:tcPr>
            <w:tcW w:w="8706" w:type="dxa"/>
            <w:gridSpan w:val="8"/>
            <w:vAlign w:val="bottom"/>
          </w:tcPr>
          <w:p>
            <w:pPr>
              <w:rPr>
                <w:rFonts w:ascii="宋体" w:hAnsi="宋体" w:eastAsia="宋体" w:cs="Times New Roman"/>
                <w:sz w:val="18"/>
                <w:szCs w:val="18"/>
              </w:rPr>
            </w:pPr>
          </w:p>
          <w:p>
            <w:pPr>
              <w:rPr>
                <w:rFonts w:ascii="Times New Roman" w:hAnsi="Times New Roman" w:eastAsia="宋体" w:cs="Times New Roman"/>
                <w:sz w:val="18"/>
                <w:szCs w:val="18"/>
              </w:rPr>
            </w:pPr>
            <w:r>
              <w:rPr>
                <w:rFonts w:hint="eastAsia" w:ascii="宋体" w:hAnsi="宋体" w:eastAsia="宋体" w:cs="Times New Roman"/>
                <w:sz w:val="18"/>
                <w:szCs w:val="18"/>
              </w:rPr>
              <w:t>审核</w:t>
            </w:r>
            <w:r>
              <w:rPr>
                <w:rFonts w:hint="eastAsia" w:ascii="Times New Roman" w:hAnsi="Times New Roman" w:eastAsia="宋体" w:cs="Times New Roman"/>
                <w:sz w:val="18"/>
                <w:szCs w:val="18"/>
              </w:rPr>
              <w:t>日期： 20</w:t>
            </w:r>
            <w:r>
              <w:rPr>
                <w:rFonts w:hint="eastAsia" w:ascii="Times New Roman" w:hAnsi="Times New Roman" w:eastAsia="宋体" w:cs="Times New Roman"/>
                <w:sz w:val="18"/>
                <w:szCs w:val="18"/>
                <w:lang w:val="en-US" w:eastAsia="zh-CN"/>
              </w:rPr>
              <w:t>20</w:t>
            </w:r>
            <w:r>
              <w:rPr>
                <w:rFonts w:hint="eastAsia" w:ascii="Times New Roman" w:hAnsi="Times New Roman" w:eastAsia="宋体" w:cs="Times New Roman"/>
                <w:sz w:val="18"/>
                <w:szCs w:val="18"/>
              </w:rPr>
              <w:t xml:space="preserve"> 年1</w:t>
            </w:r>
            <w:r>
              <w:rPr>
                <w:rFonts w:hint="eastAsia" w:ascii="Times New Roman" w:hAnsi="Times New Roman" w:eastAsia="宋体" w:cs="Times New Roman"/>
                <w:sz w:val="18"/>
                <w:szCs w:val="18"/>
                <w:lang w:val="en-US" w:eastAsia="zh-CN"/>
              </w:rPr>
              <w:t>1</w:t>
            </w:r>
            <w:r>
              <w:rPr>
                <w:rFonts w:hint="eastAsia" w:ascii="Times New Roman" w:hAnsi="Times New Roman" w:eastAsia="宋体" w:cs="Times New Roman"/>
                <w:sz w:val="18"/>
                <w:szCs w:val="18"/>
              </w:rPr>
              <w:t>月</w:t>
            </w:r>
            <w:r>
              <w:rPr>
                <w:rFonts w:hint="eastAsia" w:ascii="Times New Roman" w:hAnsi="Times New Roman" w:eastAsia="宋体" w:cs="Times New Roman"/>
                <w:sz w:val="18"/>
                <w:szCs w:val="18"/>
                <w:lang w:val="en-US" w:eastAsia="zh-CN"/>
              </w:rPr>
              <w:t>14</w:t>
            </w:r>
            <w:r>
              <w:rPr>
                <w:rFonts w:hint="eastAsia" w:ascii="Times New Roman" w:hAnsi="Times New Roman" w:eastAsia="宋体" w:cs="Times New Roman"/>
                <w:sz w:val="18"/>
                <w:szCs w:val="18"/>
              </w:rPr>
              <w:t xml:space="preserve">日 </w:t>
            </w:r>
          </w:p>
          <w:p>
            <w:pPr>
              <w:rPr>
                <w:rFonts w:ascii="宋体" w:hAnsi="宋体" w:eastAsia="宋体" w:cs="Times New Roman"/>
                <w:sz w:val="18"/>
                <w:szCs w:val="18"/>
              </w:rPr>
            </w:pPr>
          </w:p>
          <w:p>
            <w:pPr>
              <w:rPr>
                <w:rFonts w:ascii="宋体" w:hAnsi="宋体" w:eastAsia="宋体" w:cs="Times New Roman"/>
                <w:sz w:val="18"/>
                <w:szCs w:val="18"/>
              </w:rPr>
            </w:pPr>
          </w:p>
          <w:p>
            <w:pPr>
              <w:rPr>
                <w:rFonts w:hint="eastAsia" w:ascii="宋体" w:hAnsi="宋体" w:eastAsia="宋体" w:cs="Times New Roman"/>
                <w:sz w:val="18"/>
                <w:szCs w:val="18"/>
              </w:rPr>
            </w:pPr>
          </w:p>
          <w:p>
            <w:pPr>
              <w:rPr>
                <w:rFonts w:ascii="Times New Roman" w:hAnsi="Times New Roman" w:eastAsia="宋体" w:cs="Times New Roman"/>
                <w:sz w:val="18"/>
                <w:szCs w:val="18"/>
              </w:rPr>
            </w:pPr>
            <w:r>
              <w:rPr>
                <w:rFonts w:hint="eastAsia" w:ascii="宋体" w:hAnsi="宋体" w:eastAsia="宋体" w:cs="Times New Roman"/>
                <w:sz w:val="18"/>
                <w:szCs w:val="18"/>
              </w:rPr>
              <w:t>审核</w:t>
            </w:r>
            <w:r>
              <w:rPr>
                <w:rFonts w:hint="eastAsia" w:ascii="Times New Roman" w:hAnsi="Times New Roman" w:eastAsia="宋体" w:cs="Times New Roman"/>
                <w:sz w:val="18"/>
                <w:szCs w:val="18"/>
              </w:rPr>
              <w:t>员签字：                                                部门代表签字：</w:t>
            </w:r>
          </w:p>
          <w:p>
            <w:pPr>
              <w:rPr>
                <w:rFonts w:ascii="Times New Roman" w:hAnsi="Times New Roman" w:eastAsia="宋体" w:cs="Times New Roman"/>
                <w:sz w:val="18"/>
                <w:szCs w:val="18"/>
              </w:rPr>
            </w:pPr>
          </w:p>
        </w:tc>
      </w:tr>
    </w:tbl>
    <w:p>
      <w:pPr>
        <w:jc w:val="right"/>
        <w:rPr>
          <w:rFonts w:hint="default" w:ascii="Times New Roman" w:hAnsi="Times New Roman" w:cs="Times New Roman"/>
          <w:sz w:val="20"/>
          <w:szCs w:val="28"/>
          <w:u w:val="single"/>
          <w:lang w:val="en-US" w:eastAsia="zh-CN"/>
        </w:rPr>
      </w:pPr>
    </w:p>
    <w:p>
      <w:pPr>
        <w:spacing w:before="240" w:after="240"/>
        <w:ind w:firstLine="2951" w:firstLineChars="1050"/>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 xml:space="preserve">    </w:t>
      </w:r>
    </w:p>
    <w:p>
      <w:pPr>
        <w:spacing w:before="240" w:after="240"/>
        <w:rPr>
          <w:rFonts w:hint="eastAsia"/>
          <w:szCs w:val="30"/>
          <w:u w:val="single"/>
        </w:rPr>
      </w:pPr>
    </w:p>
    <w:sectPr>
      <w:headerReference r:id="rId3" w:type="default"/>
      <w:footerReference r:id="rId4" w:type="default"/>
      <w:pgSz w:w="11906" w:h="16838"/>
      <w:pgMar w:top="1135" w:right="1266" w:bottom="1440" w:left="118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1918080"/>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320" w:lineRule="exact"/>
      <w:ind w:left="-86" w:leftChars="-41" w:firstLine="720" w:firstLineChars="400"/>
      <w:jc w:val="left"/>
    </w:pPr>
    <w:r>
      <w:drawing>
        <wp:anchor distT="0" distB="0" distL="114300" distR="114300" simplePos="0" relativeHeight="251656192" behindDoc="1" locked="0" layoutInCell="1" allowOverlap="1">
          <wp:simplePos x="0" y="0"/>
          <wp:positionH relativeFrom="column">
            <wp:posOffset>-29210</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4"/>
      <w:pBdr>
        <w:bottom w:val="none" w:color="auto" w:sz="0" w:space="0"/>
      </w:pBdr>
      <w:spacing w:line="320" w:lineRule="exact"/>
      <w:ind w:left="-1023" w:leftChars="-487" w:firstLine="1793" w:firstLineChars="854"/>
      <w:jc w:val="left"/>
      <w:rPr>
        <w:rStyle w:val="11"/>
        <w:rFonts w:hint="default" w:ascii="Times New Roman" w:hAnsi="Times New Roman" w:cs="Times New Roman"/>
        <w:szCs w:val="21"/>
      </w:rPr>
    </w:pPr>
    <w:r>
      <w:rPr>
        <w:rStyle w:val="11"/>
        <w:rFonts w:hint="default" w:ascii="Times New Roman" w:hAnsi="Times New Roman" w:cs="Times New Roman"/>
        <w:szCs w:val="21"/>
      </w:rPr>
      <w:t>北京国标联合认证有限公司</w:t>
    </w:r>
  </w:p>
  <w:p>
    <w:pPr>
      <w:pStyle w:val="4"/>
      <w:pBdr>
        <w:bottom w:val="none" w:color="auto" w:sz="0" w:space="1"/>
      </w:pBdr>
      <w:spacing w:line="320" w:lineRule="exact"/>
      <w:ind w:firstLine="630" w:firstLineChars="300"/>
      <w:jc w:val="left"/>
    </w:pPr>
    <w:r>
      <w:rPr>
        <w:rFonts w:ascii="Times New Roman" w:hAnsi="Times New Roman" w:cs="Times New Roman"/>
        <w:sz w:val="21"/>
        <w:szCs w:val="21"/>
      </w:rPr>
      <mc:AlternateContent>
        <mc:Choice Requires="wps">
          <w:drawing>
            <wp:anchor distT="0" distB="0" distL="114300" distR="114300" simplePos="0" relativeHeight="251658240" behindDoc="0" locked="0" layoutInCell="1" allowOverlap="1">
              <wp:simplePos x="0" y="0"/>
              <wp:positionH relativeFrom="column">
                <wp:posOffset>3384550</wp:posOffset>
              </wp:positionH>
              <wp:positionV relativeFrom="paragraph">
                <wp:posOffset>-5080</wp:posOffset>
              </wp:positionV>
              <wp:extent cx="2741295" cy="261620"/>
              <wp:effectExtent l="0" t="0" r="635" b="8255"/>
              <wp:wrapNone/>
              <wp:docPr id="2" name="文本框 1"/>
              <wp:cNvGraphicFramePr/>
              <a:graphic xmlns:a="http://schemas.openxmlformats.org/drawingml/2006/main">
                <a:graphicData uri="http://schemas.microsoft.com/office/word/2010/wordprocessingShape">
                  <wps:wsp>
                    <wps:cNvSpPr txBox="1"/>
                    <wps:spPr>
                      <a:xfrm>
                        <a:off x="0" y="0"/>
                        <a:ext cx="1838325" cy="432435"/>
                      </a:xfrm>
                      <a:prstGeom prst="rect">
                        <a:avLst/>
                      </a:prstGeom>
                      <a:solidFill>
                        <a:srgbClr val="FFFFFF"/>
                      </a:solidFill>
                      <a:ln w="9525">
                        <a:noFill/>
                      </a:ln>
                      <a:effectLst/>
                    </wps:spPr>
                    <wps:txbx>
                      <w:txbxContent>
                        <w:p>
                          <w:pPr>
                            <w:rPr>
                              <w:rFonts w:ascii="Times New Roman" w:hAnsi="Times New Roman" w:cs="Times New Roman"/>
                              <w:szCs w:val="21"/>
                            </w:rPr>
                          </w:pPr>
                          <w:r>
                            <w:rPr>
                              <w:rFonts w:ascii="Times New Roman" w:hAnsi="Times New Roman" w:cs="Times New Roman"/>
                              <w:szCs w:val="21"/>
                            </w:rPr>
                            <w:t>ISC-A-II-06</w:t>
                          </w:r>
                          <w:r>
                            <w:rPr>
                              <w:rFonts w:hint="eastAsia" w:ascii="Times New Roman" w:hAnsi="Times New Roman" w:cs="Times New Roman"/>
                              <w:szCs w:val="21"/>
                            </w:rPr>
                            <w:t>测量设备溯源抽查表（06版）</w:t>
                          </w:r>
                        </w:p>
                      </w:txbxContent>
                    </wps:txbx>
                    <wps:bodyPr upright="1"/>
                  </wps:wsp>
                </a:graphicData>
              </a:graphic>
            </wp:anchor>
          </w:drawing>
        </mc:Choice>
        <mc:Fallback>
          <w:pict>
            <v:shape id="文本框 1" o:spid="_x0000_s1026" o:spt="202" type="#_x0000_t202" style="position:absolute;left:0pt;margin-left:266.5pt;margin-top:-0.4pt;height:20.6pt;width:215.85pt;z-index:251658240;mso-width-relative:page;mso-height-relative:page;" fillcolor="#FFFFFF" filled="t" stroked="f" coordsize="21600,21600" o:gfxdata="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&#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MsnxXXAAAACAEAAA8AAAAAAAAAAQAgAAAAIgAAAGRy&#10;cy9kb3ducmV2LnhtbFBLAQIUABQAAAAIAIdO4kAIgUHYzQEAAI4DAAAOAAAAAAAAAAEAIAAAACYB&#10;AABkcnMvZTJvRG9jLnhtbFBLBQYAAAAABgAGAFkBAABlBQAAAAA=&#10;">
              <v:fill on="t" focussize="0,0"/>
              <v:stroke on="f"/>
              <v:imagedata o:title=""/>
              <o:lock v:ext="edit" aspectratio="f"/>
              <v:textbox>
                <w:txbxContent>
                  <w:p>
                    <w:pPr>
                      <w:rPr>
                        <w:rFonts w:ascii="Times New Roman" w:hAnsi="Times New Roman" w:cs="Times New Roman"/>
                        <w:szCs w:val="21"/>
                      </w:rPr>
                    </w:pPr>
                    <w:r>
                      <w:rPr>
                        <w:rFonts w:ascii="Times New Roman" w:hAnsi="Times New Roman" w:cs="Times New Roman"/>
                        <w:szCs w:val="21"/>
                      </w:rPr>
                      <w:t>ISC-A-II-06</w:t>
                    </w:r>
                    <w:r>
                      <w:rPr>
                        <w:rFonts w:hint="eastAsia" w:ascii="Times New Roman" w:hAnsi="Times New Roman" w:cs="Times New Roman"/>
                        <w:szCs w:val="21"/>
                      </w:rPr>
                      <w:t>测量设备溯源抽查表（06版）</w:t>
                    </w:r>
                  </w:p>
                </w:txbxContent>
              </v:textbox>
            </v:shape>
          </w:pict>
        </mc:Fallback>
      </mc:AlternateContent>
    </w:r>
    <w:r>
      <w:rPr>
        <w:rStyle w:val="11"/>
        <w:rFonts w:hint="default" w:ascii="Times New Roman" w:hAnsi="Times New Roman" w:cs="Times New Roman"/>
        <w:w w:val="80"/>
        <w:szCs w:val="21"/>
      </w:rPr>
      <w:t>Beijing International Standard united Certification Co.,Ltd.</w:t>
    </w:r>
  </w:p>
  <w:p>
    <w: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38100</wp:posOffset>
              </wp:positionV>
              <wp:extent cx="60706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0706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连接符 3" o:spid="_x0000_s1026" o:spt="32" type="#_x0000_t32" style="position:absolute;left:0pt;margin-left:-0.45pt;margin-top:3pt;height:0pt;width:478pt;z-index:251661312;mso-width-relative:page;mso-height-relative:page;" filled="f" stroked="t" coordsize="21600,21600" o:gfxdata="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ELuHk0wAAAAUBAAAPAAAAAAAAAAEAIAAAACIAAABkcnMvZG93bnJldi54bWxQSwECFAAU&#10;AAAACACHTuJACWM6KPYBAADmAwAADgAAAAAAAAABACAAAAAiAQAAZHJzL2Uyb0RvYy54bWxQSwUG&#10;AAAAAAYABgBZAQAAigUAAAAA&#10;">
              <v:fill on="f" focussize="0,0"/>
              <v:stroke color="#000000" joinstyle="round"/>
              <v:imagedata o:title=""/>
              <o:lock v:ext="edit" aspectratio="f"/>
            </v:shape>
          </w:pict>
        </mc:Fallback>
      </mc:AlternateContent>
    </w: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52A"/>
    <w:rsid w:val="000A236E"/>
    <w:rsid w:val="00141F79"/>
    <w:rsid w:val="001C0853"/>
    <w:rsid w:val="001E7B9C"/>
    <w:rsid w:val="0021570A"/>
    <w:rsid w:val="0024057A"/>
    <w:rsid w:val="00244C31"/>
    <w:rsid w:val="002A3CBC"/>
    <w:rsid w:val="002D3C05"/>
    <w:rsid w:val="0033169D"/>
    <w:rsid w:val="0036244D"/>
    <w:rsid w:val="003857FA"/>
    <w:rsid w:val="00392597"/>
    <w:rsid w:val="003E5391"/>
    <w:rsid w:val="003F7ABC"/>
    <w:rsid w:val="00474F39"/>
    <w:rsid w:val="00514A85"/>
    <w:rsid w:val="005224D2"/>
    <w:rsid w:val="005A0D84"/>
    <w:rsid w:val="005A7242"/>
    <w:rsid w:val="005D0B42"/>
    <w:rsid w:val="005D24D8"/>
    <w:rsid w:val="00616CE9"/>
    <w:rsid w:val="006210E3"/>
    <w:rsid w:val="00636F70"/>
    <w:rsid w:val="00657525"/>
    <w:rsid w:val="0067166C"/>
    <w:rsid w:val="006A3FCE"/>
    <w:rsid w:val="006E01EA"/>
    <w:rsid w:val="006E5F8D"/>
    <w:rsid w:val="00711A5E"/>
    <w:rsid w:val="0071439B"/>
    <w:rsid w:val="00763F5D"/>
    <w:rsid w:val="00766AFA"/>
    <w:rsid w:val="00792C05"/>
    <w:rsid w:val="00802524"/>
    <w:rsid w:val="0081413C"/>
    <w:rsid w:val="00816CDC"/>
    <w:rsid w:val="00830624"/>
    <w:rsid w:val="00845EE7"/>
    <w:rsid w:val="008461C1"/>
    <w:rsid w:val="008544CF"/>
    <w:rsid w:val="0085467A"/>
    <w:rsid w:val="008D01A0"/>
    <w:rsid w:val="00901F02"/>
    <w:rsid w:val="00910F61"/>
    <w:rsid w:val="00933CD7"/>
    <w:rsid w:val="00943D20"/>
    <w:rsid w:val="00957382"/>
    <w:rsid w:val="00982CED"/>
    <w:rsid w:val="009876F5"/>
    <w:rsid w:val="009C6468"/>
    <w:rsid w:val="009E059D"/>
    <w:rsid w:val="009F652A"/>
    <w:rsid w:val="00A10BE3"/>
    <w:rsid w:val="00A13FE4"/>
    <w:rsid w:val="00A35855"/>
    <w:rsid w:val="00A60DEA"/>
    <w:rsid w:val="00AB3CF0"/>
    <w:rsid w:val="00AF1461"/>
    <w:rsid w:val="00B00041"/>
    <w:rsid w:val="00B01161"/>
    <w:rsid w:val="00B1431A"/>
    <w:rsid w:val="00B40D68"/>
    <w:rsid w:val="00BC0644"/>
    <w:rsid w:val="00BD3740"/>
    <w:rsid w:val="00C0452F"/>
    <w:rsid w:val="00C60CDF"/>
    <w:rsid w:val="00C72FA7"/>
    <w:rsid w:val="00C74DF2"/>
    <w:rsid w:val="00CC7828"/>
    <w:rsid w:val="00CF03AA"/>
    <w:rsid w:val="00D01668"/>
    <w:rsid w:val="00D053B3"/>
    <w:rsid w:val="00D119FF"/>
    <w:rsid w:val="00D42CA9"/>
    <w:rsid w:val="00D4722A"/>
    <w:rsid w:val="00D5445C"/>
    <w:rsid w:val="00D5515E"/>
    <w:rsid w:val="00D57C29"/>
    <w:rsid w:val="00D82B51"/>
    <w:rsid w:val="00DD3B11"/>
    <w:rsid w:val="00E777B3"/>
    <w:rsid w:val="00EA2C18"/>
    <w:rsid w:val="00EC239C"/>
    <w:rsid w:val="00EF775C"/>
    <w:rsid w:val="00F262C5"/>
    <w:rsid w:val="00F4421C"/>
    <w:rsid w:val="00F92E9C"/>
    <w:rsid w:val="00FB7B5C"/>
    <w:rsid w:val="00FC3B89"/>
    <w:rsid w:val="00FD6D08"/>
    <w:rsid w:val="00FE4B4C"/>
    <w:rsid w:val="00FE56CD"/>
    <w:rsid w:val="00FE7B45"/>
    <w:rsid w:val="00FF6FDE"/>
    <w:rsid w:val="026B0FD4"/>
    <w:rsid w:val="0D091A8B"/>
    <w:rsid w:val="107A177A"/>
    <w:rsid w:val="107E4525"/>
    <w:rsid w:val="11661E8D"/>
    <w:rsid w:val="16335F33"/>
    <w:rsid w:val="16C91639"/>
    <w:rsid w:val="16DF0981"/>
    <w:rsid w:val="1DA243E9"/>
    <w:rsid w:val="1F2D0EB6"/>
    <w:rsid w:val="1FE774F6"/>
    <w:rsid w:val="21C405FE"/>
    <w:rsid w:val="249C7E16"/>
    <w:rsid w:val="281633A5"/>
    <w:rsid w:val="2FFB1550"/>
    <w:rsid w:val="3365502C"/>
    <w:rsid w:val="348E0E85"/>
    <w:rsid w:val="3CFF6554"/>
    <w:rsid w:val="3E122222"/>
    <w:rsid w:val="4206500A"/>
    <w:rsid w:val="42B47478"/>
    <w:rsid w:val="45A87785"/>
    <w:rsid w:val="496B2512"/>
    <w:rsid w:val="4B767A27"/>
    <w:rsid w:val="536E37FA"/>
    <w:rsid w:val="54954B72"/>
    <w:rsid w:val="580466A3"/>
    <w:rsid w:val="58626DC9"/>
    <w:rsid w:val="65CF6046"/>
    <w:rsid w:val="681D69D4"/>
    <w:rsid w:val="6AC90F17"/>
    <w:rsid w:val="6DE41069"/>
    <w:rsid w:val="6F1127D0"/>
    <w:rsid w:val="6FBF39C1"/>
    <w:rsid w:val="74700B19"/>
    <w:rsid w:val="74771171"/>
    <w:rsid w:val="775301A5"/>
    <w:rsid w:val="7B18314A"/>
    <w:rsid w:val="7D754E90"/>
    <w:rsid w:val="7E8F27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批注框文本 字符"/>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115</Words>
  <Characters>659</Characters>
  <Lines>5</Lines>
  <Paragraphs>1</Paragraphs>
  <TotalTime>1</TotalTime>
  <ScaleCrop>false</ScaleCrop>
  <LinksUpToDate>false</LinksUpToDate>
  <CharactersWithSpaces>773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2015-11-02T14:51:00Z</dcterms:created>
  <dc:creator>alexander chang</dc:creator>
  <cp:lastModifiedBy>win8</cp:lastModifiedBy>
  <dcterms:modified xsi:type="dcterms:W3CDTF">2020-12-13T07:17:43Z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