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10612-2025-QE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安徽精进连铸技术有限公司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91340221MA2UGBFF3E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安徽精进连铸技术有限公司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中国安徽省芜湖市湾沚区安徽新芜经济开发区工业大道53号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中国安徽省芜湖市湾沚区安徽新芜经济开发区工业大道53号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E:连铸机薄板坯结晶器铜板和连铸坯结晶器铜管、连铸机结晶器总成及配件的生产；金属零部件表面处理所涉及场所的相关环境管理活动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Q:连铸机薄板坯结晶器铜板和连铸坯结晶器铜管、连铸机结晶器总成及配件的生产；金属零部件表面处理</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安徽精进连铸技术有限公司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中国安徽省芜湖市湾沚区安徽新芜经济开发区工业大道53号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中国安徽省芜湖市湾沚区安徽新芜经济开发区工业大道53号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E:连铸机薄板坯结晶器铜板和连铸坯结晶器铜管、连铸机结晶器总成及配件的生产；金属零部件表面处理所涉及场所的相关环境管理活动</w:t>
            </w:r>
          </w:p>
          <w:p>
            <w:pPr>
              <w:snapToGrid w:val="0"/>
              <w:spacing w:line="0" w:lineRule="atLeast"/>
              <w:jc w:val="left"/>
              <w:rPr>
                <w:rFonts w:hint="eastAsia"/>
                <w:sz w:val="21"/>
                <w:szCs w:val="21"/>
                <w:lang w:val="en-GB"/>
              </w:rPr>
            </w:pPr>
            <w:r>
              <w:rPr>
                <w:rFonts w:hint="eastAsia"/>
                <w:sz w:val="21"/>
                <w:szCs w:val="21"/>
                <w:lang w:val="en-GB"/>
              </w:rPr>
              <w:t>Q:连铸机薄板坯结晶器铜板和连铸坯结晶器铜管、连铸机结晶器总成及配件的生产；金属零部件表面处理</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21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