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rPr>
      </w:pPr>
      <w:r>
        <w:rPr>
          <w:rFonts w:hint="eastAsia" w:asciiTheme="minorEastAsia" w:hAnsiTheme="minorEastAsia" w:eastAsiaTheme="minorEastAsia" w:cstheme="minorEastAsia"/>
          <w:bCs/>
          <w:color w:val="000000"/>
          <w:sz w:val="28"/>
          <w:szCs w:val="28"/>
        </w:rPr>
        <w:t>管理体系审核记录表</w:t>
      </w:r>
      <w:r>
        <w:rPr>
          <w:rFonts w:hint="eastAsia" w:asciiTheme="minorEastAsia" w:hAnsiTheme="minorEastAsia" w:eastAsiaTheme="minorEastAsia" w:cstheme="minorEastAsia"/>
          <w:bCs/>
          <w:color w:val="000000"/>
          <w:sz w:val="28"/>
          <w:szCs w:val="28"/>
          <w:lang w:val="en-US" w:eastAsia="zh-CN"/>
        </w:rPr>
        <w:t>1</w:t>
      </w:r>
      <w:bookmarkStart w:id="1" w:name="_GoBack"/>
      <w:bookmarkEnd w:id="1"/>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70"/>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过程与活动、</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抽样计划</w:t>
            </w:r>
          </w:p>
        </w:tc>
        <w:tc>
          <w:tcPr>
            <w:tcW w:w="960"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涉及</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条款</w:t>
            </w:r>
          </w:p>
        </w:tc>
        <w:tc>
          <w:tcPr>
            <w:tcW w:w="10770"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受审核部门：</w:t>
            </w:r>
            <w:r>
              <w:rPr>
                <w:rFonts w:hint="eastAsia" w:asciiTheme="minorEastAsia" w:hAnsiTheme="minorEastAsia" w:eastAsiaTheme="minorEastAsia" w:cstheme="minorEastAsia"/>
                <w:sz w:val="21"/>
                <w:szCs w:val="21"/>
                <w:lang w:val="en-US" w:eastAsia="zh-CN"/>
              </w:rPr>
              <w:t xml:space="preserve">生产部      </w:t>
            </w:r>
            <w:r>
              <w:rPr>
                <w:rFonts w:hint="eastAsia" w:asciiTheme="minorEastAsia" w:hAnsiTheme="minorEastAsia" w:eastAsiaTheme="minorEastAsia" w:cstheme="minorEastAsia"/>
                <w:sz w:val="21"/>
                <w:szCs w:val="21"/>
              </w:rPr>
              <w:t>主管领导：</w:t>
            </w:r>
            <w:r>
              <w:rPr>
                <w:rFonts w:hint="eastAsia" w:asciiTheme="minorEastAsia" w:hAnsiTheme="minorEastAsia" w:eastAsiaTheme="minorEastAsia" w:cstheme="minorEastAsia"/>
                <w:sz w:val="21"/>
                <w:szCs w:val="21"/>
                <w:lang w:val="en-US" w:eastAsia="zh-CN"/>
              </w:rPr>
              <w:t xml:space="preserve">韩军涛        </w:t>
            </w:r>
            <w:r>
              <w:rPr>
                <w:rFonts w:hint="eastAsia" w:asciiTheme="minorEastAsia" w:hAnsiTheme="minorEastAsia" w:eastAsiaTheme="minorEastAsia" w:cstheme="minorEastAsia"/>
                <w:sz w:val="21"/>
                <w:szCs w:val="21"/>
              </w:rPr>
              <w:t>陪同人员：</w:t>
            </w:r>
            <w:r>
              <w:rPr>
                <w:rFonts w:hint="eastAsia" w:asciiTheme="minorEastAsia" w:hAnsiTheme="minorEastAsia" w:eastAsiaTheme="minorEastAsia" w:cstheme="minorEastAsia"/>
                <w:sz w:val="21"/>
                <w:szCs w:val="21"/>
                <w:lang w:val="en-US" w:eastAsia="zh-CN"/>
              </w:rPr>
              <w:t>焦玮</w:t>
            </w:r>
          </w:p>
        </w:tc>
        <w:tc>
          <w:tcPr>
            <w:tcW w:w="819"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heme="minorEastAsia" w:hAnsiTheme="minorEastAsia" w:eastAsiaTheme="minorEastAsia" w:cstheme="minorEastAsia"/>
                <w:sz w:val="21"/>
                <w:szCs w:val="21"/>
              </w:rPr>
            </w:pPr>
          </w:p>
        </w:tc>
        <w:tc>
          <w:tcPr>
            <w:tcW w:w="960" w:type="dxa"/>
            <w:vMerge w:val="continue"/>
            <w:vAlign w:val="center"/>
          </w:tcPr>
          <w:p>
            <w:pPr>
              <w:rPr>
                <w:rFonts w:hint="eastAsia" w:asciiTheme="minorEastAsia" w:hAnsiTheme="minorEastAsia" w:eastAsiaTheme="minorEastAsia" w:cstheme="minorEastAsia"/>
                <w:sz w:val="21"/>
                <w:szCs w:val="21"/>
              </w:rPr>
            </w:pPr>
          </w:p>
        </w:tc>
        <w:tc>
          <w:tcPr>
            <w:tcW w:w="10770" w:type="dxa"/>
            <w:vAlign w:val="center"/>
          </w:tcPr>
          <w:p>
            <w:pPr>
              <w:spacing w:before="12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审核员：王志慧</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 xml:space="preserve"> 范雅彬、</w:t>
            </w:r>
            <w:r>
              <w:rPr>
                <w:rFonts w:hint="eastAsia" w:asciiTheme="minorEastAsia" w:hAnsiTheme="minorEastAsia" w:eastAsiaTheme="minorEastAsia" w:cstheme="minorEastAsia"/>
                <w:sz w:val="21"/>
                <w:szCs w:val="21"/>
              </w:rPr>
              <w:t>杜洪生</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审核时间：</w:t>
            </w:r>
            <w:r>
              <w:rPr>
                <w:rFonts w:hint="eastAsia" w:asciiTheme="minorEastAsia" w:hAnsiTheme="minorEastAsia" w:eastAsiaTheme="minorEastAsia" w:cstheme="minorEastAsia"/>
                <w:sz w:val="21"/>
                <w:szCs w:val="21"/>
                <w:lang w:val="en-US" w:eastAsia="zh-CN"/>
              </w:rPr>
              <w:t>12月3日</w:t>
            </w:r>
          </w:p>
        </w:tc>
        <w:tc>
          <w:tcPr>
            <w:tcW w:w="819"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heme="minorEastAsia" w:hAnsiTheme="minorEastAsia" w:eastAsiaTheme="minorEastAsia" w:cstheme="minorEastAsia"/>
                <w:sz w:val="21"/>
                <w:szCs w:val="21"/>
              </w:rPr>
            </w:pPr>
          </w:p>
        </w:tc>
        <w:tc>
          <w:tcPr>
            <w:tcW w:w="960" w:type="dxa"/>
            <w:vMerge w:val="continue"/>
            <w:vAlign w:val="center"/>
          </w:tcPr>
          <w:p>
            <w:pPr>
              <w:rPr>
                <w:rFonts w:hint="eastAsia" w:asciiTheme="minorEastAsia" w:hAnsiTheme="minorEastAsia" w:eastAsiaTheme="minorEastAsia" w:cstheme="minorEastAsia"/>
                <w:sz w:val="21"/>
                <w:szCs w:val="21"/>
              </w:rPr>
            </w:pPr>
          </w:p>
        </w:tc>
        <w:tc>
          <w:tcPr>
            <w:tcW w:w="10770" w:type="dxa"/>
            <w:vAlign w:val="center"/>
          </w:tcPr>
          <w:p>
            <w:pPr>
              <w:snapToGrid w:val="0"/>
              <w:spacing w:line="26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审核条款：</w:t>
            </w:r>
            <w:r>
              <w:rPr>
                <w:rFonts w:hint="eastAsia" w:asciiTheme="minorEastAsia" w:hAnsiTheme="minorEastAsia" w:eastAsiaTheme="minorEastAsia" w:cstheme="minorEastAsia"/>
                <w:color w:val="auto"/>
                <w:sz w:val="21"/>
                <w:szCs w:val="21"/>
              </w:rPr>
              <w:t>Q:</w:t>
            </w:r>
            <w:r>
              <w:rPr>
                <w:rFonts w:hint="eastAsia" w:asciiTheme="minorEastAsia" w:hAnsiTheme="minorEastAsia" w:eastAsiaTheme="minorEastAsia" w:cstheme="minorEastAsia"/>
                <w:b/>
                <w:bCs w:val="0"/>
                <w:color w:val="auto"/>
                <w:sz w:val="21"/>
                <w:szCs w:val="21"/>
              </w:rPr>
              <w:t>7.1.3/7.1.4/</w:t>
            </w:r>
            <w:r>
              <w:rPr>
                <w:rFonts w:hint="eastAsia" w:asciiTheme="minorEastAsia" w:hAnsiTheme="minorEastAsia" w:eastAsiaTheme="minorEastAsia" w:cstheme="minorEastAsia"/>
                <w:b/>
                <w:bCs w:val="0"/>
                <w:color w:val="auto"/>
                <w:sz w:val="21"/>
                <w:szCs w:val="21"/>
                <w:lang w:val="en-US" w:eastAsia="zh-CN"/>
              </w:rPr>
              <w:t>8.1/</w:t>
            </w:r>
            <w:r>
              <w:rPr>
                <w:rFonts w:hint="eastAsia" w:asciiTheme="minorEastAsia" w:hAnsiTheme="minorEastAsia" w:eastAsiaTheme="minorEastAsia" w:cstheme="minorEastAsia"/>
                <w:b/>
                <w:bCs w:val="0"/>
                <w:color w:val="auto"/>
                <w:sz w:val="21"/>
                <w:szCs w:val="21"/>
              </w:rPr>
              <w:t>8.5</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color w:val="auto"/>
                <w:sz w:val="21"/>
                <w:szCs w:val="21"/>
                <w:lang w:val="en-US" w:eastAsia="zh-CN"/>
              </w:rPr>
              <w:t>EO</w:t>
            </w:r>
            <w:r>
              <w:rPr>
                <w:rFonts w:hint="eastAsia" w:asciiTheme="minorEastAsia" w:hAnsiTheme="minorEastAsia" w:eastAsiaTheme="minorEastAsia" w:cstheme="minorEastAsia"/>
                <w:bCs/>
                <w:color w:val="auto"/>
                <w:sz w:val="21"/>
                <w:szCs w:val="21"/>
              </w:rPr>
              <w:t>：</w:t>
            </w:r>
            <w:r>
              <w:rPr>
                <w:rFonts w:hint="eastAsia" w:asciiTheme="minorEastAsia" w:hAnsiTheme="minorEastAsia" w:eastAsiaTheme="minorEastAsia" w:cstheme="minorEastAsia"/>
                <w:b/>
                <w:bCs w:val="0"/>
                <w:color w:val="auto"/>
                <w:sz w:val="21"/>
                <w:szCs w:val="21"/>
              </w:rPr>
              <w:t>6.1.3</w:t>
            </w:r>
            <w:r>
              <w:rPr>
                <w:rFonts w:hint="eastAsia" w:asciiTheme="minorEastAsia" w:hAnsiTheme="minorEastAsia" w:eastAsiaTheme="minorEastAsia" w:cstheme="minorEastAsia"/>
                <w:b/>
                <w:bCs w:val="0"/>
                <w:color w:val="auto"/>
                <w:sz w:val="21"/>
                <w:szCs w:val="21"/>
                <w:lang w:val="en-US" w:eastAsia="zh-CN"/>
              </w:rPr>
              <w:t>/</w:t>
            </w:r>
            <w:r>
              <w:rPr>
                <w:rFonts w:hint="eastAsia" w:asciiTheme="minorEastAsia" w:hAnsiTheme="minorEastAsia" w:eastAsiaTheme="minorEastAsia" w:cstheme="minorEastAsia"/>
                <w:b/>
                <w:bCs w:val="0"/>
                <w:color w:val="auto"/>
                <w:sz w:val="21"/>
                <w:szCs w:val="21"/>
              </w:rPr>
              <w:t>9.1</w:t>
            </w:r>
            <w:r>
              <w:rPr>
                <w:rFonts w:hint="eastAsia" w:asciiTheme="minorEastAsia" w:hAnsiTheme="minorEastAsia" w:eastAsiaTheme="minorEastAsia" w:cstheme="minorEastAsia"/>
                <w:b/>
                <w:bCs w:val="0"/>
                <w:color w:val="auto"/>
                <w:sz w:val="21"/>
                <w:szCs w:val="21"/>
                <w:lang w:val="en-US" w:eastAsia="zh-CN"/>
              </w:rPr>
              <w:t>.2/</w:t>
            </w:r>
            <w:r>
              <w:rPr>
                <w:rFonts w:hint="eastAsia" w:asciiTheme="minorEastAsia" w:hAnsiTheme="minorEastAsia" w:eastAsiaTheme="minorEastAsia" w:cstheme="minorEastAsia"/>
                <w:b/>
                <w:bCs w:val="0"/>
                <w:color w:val="auto"/>
                <w:sz w:val="21"/>
                <w:szCs w:val="21"/>
              </w:rPr>
              <w:t>6.1.2/6.1.4</w:t>
            </w:r>
            <w:r>
              <w:rPr>
                <w:rFonts w:hint="eastAsia" w:asciiTheme="minorEastAsia" w:hAnsiTheme="minorEastAsia" w:eastAsiaTheme="minorEastAsia" w:cstheme="minorEastAsia"/>
                <w:bCs/>
                <w:color w:val="auto"/>
                <w:sz w:val="21"/>
                <w:szCs w:val="21"/>
              </w:rPr>
              <w:t>/</w:t>
            </w:r>
            <w:r>
              <w:rPr>
                <w:rFonts w:hint="eastAsia" w:asciiTheme="minorEastAsia" w:hAnsiTheme="minorEastAsia" w:eastAsiaTheme="minorEastAsia" w:cstheme="minorEastAsia"/>
                <w:b/>
                <w:bCs w:val="0"/>
                <w:color w:val="auto"/>
                <w:sz w:val="21"/>
                <w:szCs w:val="21"/>
              </w:rPr>
              <w:t>6.2/8.1</w:t>
            </w:r>
            <w:r>
              <w:rPr>
                <w:rFonts w:hint="eastAsia" w:asciiTheme="minorEastAsia" w:hAnsiTheme="minorEastAsia" w:eastAsiaTheme="minorEastAsia" w:cstheme="minorEastAsia"/>
                <w:b/>
                <w:bCs w:val="0"/>
                <w:color w:val="auto"/>
                <w:sz w:val="21"/>
                <w:szCs w:val="21"/>
                <w:lang w:val="en-US" w:eastAsia="zh-CN"/>
              </w:rPr>
              <w:t xml:space="preserve">   </w:t>
            </w:r>
            <w:r>
              <w:rPr>
                <w:rFonts w:hint="eastAsia" w:asciiTheme="minorEastAsia" w:hAnsiTheme="minorEastAsia" w:eastAsiaTheme="minorEastAsia" w:cstheme="minorEastAsia"/>
                <w:bCs/>
                <w:color w:val="auto"/>
                <w:sz w:val="21"/>
                <w:szCs w:val="21"/>
                <w:lang w:val="en-US" w:eastAsia="zh-CN"/>
              </w:rPr>
              <w:t>查</w:t>
            </w:r>
            <w:r>
              <w:rPr>
                <w:sz w:val="20"/>
              </w:rPr>
              <w:t>饮料、调味品的生产及销售</w:t>
            </w:r>
          </w:p>
        </w:tc>
        <w:tc>
          <w:tcPr>
            <w:tcW w:w="819"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160"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基本情况（包括</w:t>
            </w:r>
            <w:r>
              <w:rPr>
                <w:rFonts w:hint="eastAsia" w:asciiTheme="minorEastAsia" w:hAnsiTheme="minorEastAsia" w:eastAsiaTheme="minorEastAsia" w:cstheme="minorEastAsia"/>
                <w:sz w:val="21"/>
                <w:szCs w:val="21"/>
                <w:lang w:val="en-US" w:eastAsia="zh-CN"/>
              </w:rPr>
              <w:t>产品实现</w:t>
            </w:r>
            <w:r>
              <w:rPr>
                <w:rFonts w:hint="eastAsia" w:asciiTheme="minorEastAsia" w:hAnsiTheme="minorEastAsia" w:eastAsiaTheme="minorEastAsia" w:cstheme="minorEastAsia"/>
                <w:sz w:val="21"/>
                <w:szCs w:val="21"/>
              </w:rPr>
              <w:t>流程、设备、监视和测量设备等）资源的配置、特殊过程识别</w:t>
            </w:r>
            <w:r>
              <w:rPr>
                <w:rFonts w:hint="eastAsia" w:asciiTheme="minorEastAsia" w:hAnsiTheme="minorEastAsia" w:eastAsiaTheme="minorEastAsia" w:cstheme="minorEastAsia"/>
                <w:sz w:val="21"/>
                <w:szCs w:val="21"/>
                <w:lang w:eastAsia="zh-CN"/>
              </w:rPr>
              <w:t>；</w:t>
            </w:r>
          </w:p>
        </w:tc>
        <w:tc>
          <w:tcPr>
            <w:tcW w:w="960"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Q</w:t>
            </w:r>
            <w:r>
              <w:rPr>
                <w:rFonts w:hint="eastAsia" w:asciiTheme="minorEastAsia" w:hAnsiTheme="minorEastAsia" w:eastAsiaTheme="minorEastAsia" w:cstheme="minorEastAsia"/>
                <w:sz w:val="21"/>
                <w:szCs w:val="21"/>
              </w:rPr>
              <w:t>7.1.3/</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7.1.4/</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7.1.5/</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8.1</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8.5</w:t>
            </w:r>
          </w:p>
          <w:p>
            <w:pPr>
              <w:pStyle w:val="2"/>
              <w:rPr>
                <w:rFonts w:hint="eastAsia" w:asciiTheme="minorEastAsia" w:hAnsiTheme="minorEastAsia" w:eastAsiaTheme="minorEastAsia" w:cstheme="minorEastAsia"/>
                <w:sz w:val="21"/>
                <w:szCs w:val="21"/>
                <w:lang w:val="en-US" w:eastAsia="zh-CN"/>
              </w:rPr>
            </w:pPr>
          </w:p>
        </w:tc>
        <w:tc>
          <w:tcPr>
            <w:tcW w:w="10770"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基础设施</w:t>
            </w:r>
            <w:r>
              <w:rPr>
                <w:rFonts w:hint="eastAsia" w:asciiTheme="minorEastAsia" w:hAnsiTheme="minorEastAsia" w:eastAsiaTheme="minorEastAsia" w:cstheme="minorEastAsia"/>
                <w:sz w:val="21"/>
                <w:szCs w:val="21"/>
                <w:lang w:val="en-US" w:eastAsia="zh-CN"/>
              </w:rPr>
              <w:t>:公司为实现产品和服务和（或）服务的符合性，确定所需的基础设施。</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包括：工作场所（建筑物）及环境保护、消防、安全等相应的设施；销售和服务设备；监视和测量资源； 销售服务需要的支持性服务（包括水、电）；安全卫生、消防、保卫等相应的设施；运输资源等支持性服务：信息系统：计算机管理系统等。 </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提供《生产主要设备、设施台账》包括：液体灌装机、灯检机、配料罐、湿法混合制粒机、摇摆式颗粒剂、洗瓶机、二维运动混合机、敞开式金属检测机、SK系列条状包装机、激光打码机底子计重台秤等设备；</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废水处理设备、废气处理设备、消防灭火器、灭火箱、办公设备、计算机、打印机、传真设备等；</w:t>
            </w:r>
          </w:p>
          <w:p>
            <w:pPr>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b/>
                <w:bCs/>
                <w:sz w:val="21"/>
                <w:szCs w:val="21"/>
                <w:lang w:val="en-US" w:eastAsia="zh-CN"/>
              </w:rPr>
              <w:t>过程运行环境</w:t>
            </w:r>
            <w:r>
              <w:rPr>
                <w:rFonts w:hint="eastAsia" w:asciiTheme="minorEastAsia" w:hAnsiTheme="minorEastAsia" w:eastAsiaTheme="minorEastAsia" w:cstheme="minorEastAsia"/>
                <w:sz w:val="21"/>
                <w:szCs w:val="21"/>
                <w:lang w:val="en-US" w:eastAsia="zh-CN"/>
              </w:rPr>
              <w:t xml:space="preserve">: 公司租赁了办公场所及生产场所，场所合理布局并安装了适宜的空调净化系统，除化水制备系统、压缩空气系统、生产食品级产品的各种工作环境，如隔离、消毒、温湿度、灯光照射、称重等，满足生产需要。  </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监视和测量资源</w:t>
            </w:r>
            <w:r>
              <w:rPr>
                <w:rFonts w:hint="eastAsia" w:asciiTheme="minorEastAsia" w:hAnsiTheme="minorEastAsia" w:eastAsiaTheme="minorEastAsia" w:cstheme="minorEastAsia"/>
                <w:sz w:val="21"/>
                <w:szCs w:val="21"/>
                <w:lang w:val="en-US" w:eastAsia="zh-CN"/>
              </w:rPr>
              <w:t>:编制了《监视和测量资源控制程序》，提供《测量（计量）器具台账》，包括电子天平、电表、计重台秤、分析天平、生物显微镜、凯氏定氮仪、阿贝折射仪等。</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提供校准证书，见相关证据。</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抽查：</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校准证书编</w:t>
            </w:r>
            <w:r>
              <w:rPr>
                <w:rFonts w:hint="eastAsia" w:asciiTheme="minorEastAsia" w:hAnsiTheme="minorEastAsia" w:eastAsiaTheme="minorEastAsia" w:cstheme="minorEastAsia"/>
                <w:sz w:val="21"/>
                <w:szCs w:val="21"/>
                <w:highlight w:val="none"/>
                <w:lang w:val="en-US" w:eastAsia="zh-CN"/>
              </w:rPr>
              <w:t>号：ZS2094232S  电子计重秤  校准日期</w:t>
            </w:r>
            <w:r>
              <w:rPr>
                <w:rFonts w:hint="eastAsia" w:asciiTheme="minorEastAsia" w:hAnsiTheme="minorEastAsia" w:eastAsiaTheme="minorEastAsia" w:cstheme="minorEastAsia"/>
                <w:sz w:val="21"/>
                <w:szCs w:val="21"/>
                <w:lang w:val="en-US" w:eastAsia="zh-CN"/>
              </w:rPr>
              <w:t>：2020-8-14，校准单位：深圳新广行检测技术有限公司，校准结论：所校准项目符合技术要求，建议校准周期不超过壹年。</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校准证书编号：ZS2085643S 生化培养箱 效验日期：2020-7-8，校准单位：深圳新广行检测技术有限公司，校准结论：所校准项目符合技术要求，建议校准周期不超过壹年。</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校准证书编号：Z20206-D075954，比较测色仪，校准日期：2020-4-7，下次校准日期：2021-4-6</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校准证书编号：ZS2085646S，电子天平，校准日期：2020-7-8，校准单位：深圳新广行检测技术有限公司，校准结论：所校准项目符合技术要求，建议校准周期不超过壹年。</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校准证书编号：ZS2090138S，真空干燥箱，校准日期：2020-7-8，校准单位：深圳新广行检测技术有限公司，校准结论：所校准项目符合技术要求，建议校准周期不超过壹年。</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校准证书编号：ZS2093670S，生物显微镜，校准日期：2020-8-14，校准单位：深圳新广行检测技术有限公司，校准结论：所校准项目符合技术要求，建议校准周期不超过壹年。</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
                <w:bCs/>
                <w:spacing w:val="0"/>
                <w:kern w:val="2"/>
                <w:sz w:val="21"/>
                <w:szCs w:val="21"/>
                <w:lang w:val="en-US" w:eastAsia="zh-CN" w:bidi="ar-SA"/>
              </w:rPr>
              <w:t>运行的策划和控制</w:t>
            </w:r>
            <w:r>
              <w:rPr>
                <w:rFonts w:hint="eastAsia" w:asciiTheme="minorEastAsia" w:hAnsiTheme="minorEastAsia" w:eastAsiaTheme="minorEastAsia" w:cstheme="minorEastAsia"/>
                <w:bCs w:val="0"/>
                <w:spacing w:val="0"/>
                <w:kern w:val="2"/>
                <w:sz w:val="21"/>
                <w:szCs w:val="21"/>
                <w:lang w:val="en-US" w:eastAsia="zh-CN" w:bidi="ar-SA"/>
              </w:rPr>
              <w:t>：</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val="0"/>
                <w:spacing w:val="0"/>
                <w:kern w:val="2"/>
                <w:sz w:val="21"/>
                <w:szCs w:val="21"/>
                <w:lang w:val="en-US" w:eastAsia="zh-CN" w:bidi="ar-SA"/>
              </w:rPr>
              <w:t>编制了《与顾客有关过程控制程序》、《产品实现控制程序》、《监视和测量资源控制程序》、《生产质量控制程序》|《不合格品控制程序》、《事件调查、不符合、纠正及预防措施控制程序》</w:t>
            </w:r>
          </w:p>
          <w:p>
            <w:pP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固体饮料/调味品（粉剂）工艺流程：原材料——称重——总混——内包装——外包装——入库。</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固体饮料/调味品（颗粒剂） 工艺流程：原材料——称重——制粒——干燥——整粒——总混——内包装——外包装——入库。</w:t>
            </w:r>
            <w:r>
              <w:rPr>
                <w:rFonts w:hint="eastAsia" w:asciiTheme="minorEastAsia" w:hAnsiTheme="minorEastAsia" w:eastAsiaTheme="minorEastAsia" w:cstheme="minorEastAsia"/>
                <w:sz w:val="21"/>
                <w:szCs w:val="21"/>
                <w:lang w:val="en-US" w:eastAsia="zh-CN"/>
              </w:rPr>
              <w:t xml:space="preserve">       </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产品执行标准：</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GB/T31326-2014植物饮料；GB/T29602-2013固体饮料；QHTBS 0003S-2020 ；蘑菇油滴液；</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Q/HTBS 0002S-2020；食用植物DHA藻油调和油；Q/HTBS 0001S-2020  食用乳酸菌（油滴液）；</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Q/TBS 0002S-2019  乳清蛋白粉固体饮料；Q/TBS 0001S-2020  富锌橘皮酵母固体饮料；</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Q/TBS 0003S-2019  益生菌固体饮料</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Q/HTBS 0001S-2020  食用乳酸菌（油滴液）；Q/TBS 0002S-2019  乳清蛋白粉固体饮料；Q/TBS 0001S-2020  富锌橘皮酵母固体饮料；Q/TBS 0003S-2019  益生菌固体饮料等为企业标准已在当地政府备案。</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提供“彤博士健康产业河北有限公司企业标准”</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蘑菇油滴液QHTBS 0003S-2020——备案号：131297S-2020，备案时间：2020年9月1日，有效时间：2025年8月31日；</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食用植物DHA藻油调和油Q/HTBS 0002S-2020——备案号：131105S-2020，备案时间：2020年7月31日，有效时间：2025年7月30日；</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食用乳酸菌（油滴液）Q/HTBS 0001S-2020——备案号：130196S-2020，备案时间：2020年2月17日，有效时间：2025年2月16日；</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乳清蛋白粉固体饮料Q/TBS 0002S-2019——备案号：44010119S-2020，备案时间：2020年2月25日</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富锌橘皮酵母固体饮料Q/TBS 0001S-2020——备案号：44010152S-2020，备案时间：2020年3月13日</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益生菌固体饮料Q/TBS 0003S-2019——备案号：44010099S-2020，备案时间：2020年2月19日</w:t>
            </w:r>
          </w:p>
          <w:p>
            <w:pPr>
              <w:pStyle w:val="2"/>
              <w:rPr>
                <w:rFonts w:hint="eastAsia" w:asciiTheme="minorEastAsia" w:hAnsiTheme="minorEastAsia" w:eastAsiaTheme="minorEastAsia" w:cstheme="minorEastAsia"/>
                <w:b/>
                <w:bCs/>
                <w:spacing w:val="0"/>
                <w:kern w:val="2"/>
                <w:sz w:val="21"/>
                <w:szCs w:val="21"/>
                <w:lang w:val="en-US" w:eastAsia="zh-CN" w:bidi="ar-SA"/>
              </w:rPr>
            </w:pPr>
            <w:r>
              <w:rPr>
                <w:rFonts w:hint="eastAsia" w:asciiTheme="minorEastAsia" w:hAnsiTheme="minorEastAsia" w:eastAsiaTheme="minorEastAsia" w:cstheme="minorEastAsia"/>
                <w:b/>
                <w:bCs/>
                <w:spacing w:val="0"/>
                <w:kern w:val="2"/>
                <w:sz w:val="21"/>
                <w:szCs w:val="21"/>
                <w:lang w:val="en-US" w:eastAsia="zh-CN" w:bidi="ar-SA"/>
              </w:rPr>
              <w:t>生产和服务提供的控制：</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提供产品配方卡：包括：品名、规格、产品代码、执行标准、配方列表、关键工序控制点等内容。</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提供：水苏糖固体饮料配方卡；山楂风味固体饮料配方卡；大豆蛋白固体饮料配方卡；金银花植物饮料配方卡；钙锌营养素饮料配方卡；脂球乳铁乳清蛋白粉固体饮料配方卡；乳酶葆9000益生菌粉固体饮料配方卡；山楂鸡内金薏苡仁肽+微颗粒固体饮料配方卡；食用植物调和油（葵花籽核桃油滴剂）配方卡；DHA藻油（油滴型）配方卡；益生菌油滴液配方卡；高锌橘皮酵母肽微颗粒固体饮料配方卡；血红素铁肽微颗粒固体饮料配方卡；诺敏康益生菌固体饮料配方卡；胶原蛋白肽固体饮料配方卡；葡萄糖益生元粉固体饮料配方卡；蘑菇油滴液（10ml）配方卡；蘑菇油滴液（15ml）配方卡；DHA藻油/ARA油滴液（彤博士）蘑菇油滴液（10ml）配方卡；DHA藻油滴液蘑菇油滴液（10ml）配方卡；益生菌油滴液（10ml/瓶（625亿）产品代码：022）配方卡；益生菌油滴液（10ml/瓶（625亿）产品代码：023）配方卡；益生菌油滴液（10ml/瓶（625亿）产品代码：024）配方卡；益生菌油滴液（10ml/瓶（625亿）产品代码：025）配方卡；益生菌油滴液（10ml/瓶（625亿）产品代码：026）配方卡；益生菌油滴液（10ml/瓶（625亿）产品代码：027）配方卡；益生菌油滴液（10ml/瓶（625亿）产品代码：031）配方卡；鸡内金沙棘肽微粉固体饮料配方卡；辅食营养素撒剂配方卡；优抗乳铁乳清蛋白粉固体饮料配方卡</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关键工序控制点：各产品配方中根据配方的实际情况制定“关键工序控制点”。如水苏糖固体饮料的关键工序控制点为“配料混合时间10分钟，检验合格 包装”</w:t>
            </w:r>
          </w:p>
          <w:p>
            <w:pPr>
              <w:pStyle w:val="2"/>
              <w:rPr>
                <w:rFonts w:hint="eastAsia" w:asciiTheme="minorEastAsia" w:hAnsiTheme="minorEastAsia" w:eastAsiaTheme="minorEastAsia" w:cstheme="minorEastAsia"/>
                <w:bCs w:val="0"/>
                <w:spacing w:val="0"/>
                <w:kern w:val="2"/>
                <w:sz w:val="21"/>
                <w:szCs w:val="21"/>
                <w:lang w:val="en-US" w:eastAsia="zh-CN" w:bidi="ar-SA"/>
              </w:rPr>
            </w:pP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2020年4月-10月以生产固体饮料、蘑菇油滴液、益生菌油滴液、DHA藻油/ARA油滴液、食用乳酸菌（油滴液）、乳清蛋白粉固体饮料、富锌橘皮酵母固体饮料、益生菌固体饮料为主。</w:t>
            </w:r>
          </w:p>
          <w:p>
            <w:pPr>
              <w:pStyle w:val="2"/>
              <w:rPr>
                <w:rFonts w:hint="eastAsia" w:asciiTheme="minorEastAsia" w:hAnsiTheme="minorEastAsia" w:eastAsiaTheme="minorEastAsia" w:cstheme="minorEastAsia"/>
                <w:bCs w:val="0"/>
                <w:spacing w:val="0"/>
                <w:kern w:val="2"/>
                <w:sz w:val="21"/>
                <w:szCs w:val="21"/>
                <w:lang w:val="en-US" w:eastAsia="zh-CN" w:bidi="ar-SA"/>
              </w:rPr>
            </w:pP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抽看：批生产记录：</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1.产品名称：优抗乳铁乳清蛋白粉固体饮料，产品代码：030；产品批号：SC0302005001;产品规格：2g/袋；记录整理人：郝建冰；包括：粉剂预处理工序生产指令、粉剂预处理工序生产记录、粉剂预处理工序清场记录、粉剂配料工序生产指令、粉剂配料工序总混岗位生产记录、粉剂配料工序清场记录、粉剂包装工序生产指令、粉剂包装工序生产记录1、粉剂包装工序生产记录2、粉剂包装工序清场记录、粉剂外包装工艺生产指令、粉剂外包装工艺生产记录1、粉剂外包装工序生产记录2、粉剂外包装工序生产记录3、粉剂外包装岗位清场记录；</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彤博士健康产业河北有限公司检验报告（COA）：生产日期：2020.10.16，检验日期：2020.10.17-2020.10.21，批号：SC0302005001,保质期：24个月，检验依据：Q/TBS0002S，检验项目：色泽；气味、滋味；状态；水分；净含量；蛋白质、菌落总数、大肠菌群等，检验结论：符合Q/TBS0002S的要求。报告人：黎玲，审核人：王丹，审批人：焦玮，签发日期2020.10.21</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彤博士健康产业河北有限公司中间产品检验报告：生产日期：2020.10.16，取样日期：2020.10.16，批号：ZJ030201016-01,报告日期：2020.10.16，检验依据：TS-ZB-ZG002，检验项目：色泽；气味、滋味；组织状态、水分等，检验结论：符合TS-ZB-ZG002的要求，报告人/日期：黎玲/2020.10.16；审核人/日期：王丹/2020.10.16;</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2.产品名称：水苏糖固体饮料，产品代码：001；产品批号：SC0012005002;产品规格：3g/袋；记录整理人：郝建冰；包括：粉剂预处理工序生产指令、粉剂预处理工序生产记录、粉剂预处理工序清场记录、粉剂配料工序生产指令、粉剂配料工序总混岗位生产记录、粉剂配料工序清场记录、粉剂包装工序生产指令、粉剂包装工序生产记录1、粉剂包装工序生产记录2、粉剂包装工序清场记录、粉剂外包装工艺生产指令、粉剂外包装工艺生产记录1、粉剂外包装工序生产记录2、粉剂外包装工序生产记录3、粉剂外包装岗位清场记录；</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彤博士健康产业河北有限公司中间产品检验报告：生产日期：2020.09.26，取样日期：2020.09.26，批号：ZJ001200926-01,报告日期：2020.09.26，检验依据：TS-ZB-ZG002，检验项目：色泽；气味、滋味；组织状态、水分等，检验结论：符合TS-ZB-ZG002的要求，报告人/日期：黎玲/2020.09.26；审核人/日期：王丹/2020.09.26;</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彤博士健康产业河北有限公司检验报告（COA）：生产日期：2020.09.26，检验日期：2020.09.26-2020.09.29，批号：SC0012005002,保质期：24个月，检验依据：GB/T29602，检验项目：色泽；气味、滋味；状态；杂质；水分及可挥发；净含量；乳酸菌数；酸价；过氧化值、不溶性杂质等，检验结论：符合GB/T29602的要求。报告人：黎玲，审核人：王丹，审批人：焦玮，签发日期2020.09.29</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3.产品名称：彤博士蘑菇油滴液，产品代码：019；产品批号：SC0192002003;产品规格：15ml；记录整理人：郝冰新；包括：液体配料工序生产指令、液体配料岗位生产记录、液体配料岗位清场记录、液体灌装岗位生产指令、液体灌装岗位生产记录、液体灌装岗位清场记录、液体外包装工艺生产指令、液体外包装工艺生产记录1、液体外包装工序生产记录2、液体外包装工序生产记录3、液体外包装岗位清场记录、请验单；</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彤博士健康产业河北有限公司检验报告（COA）：生产日期：2020.09.27，检验日期：2020.09.27-2020.09.29，批号：SC0192002003,保质期：24个月，检验依据：Q/HTBS 0003S-2020，检验项目：色泽；气味、滋味；状态；杂质；水分及可挥发；净含量；乳酸菌数；酸价；过氧化值、不溶性杂质等，检验结论：符合Q/HTBS 0003S-2020的要求。</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报告人：黎玲，审核人：王丹，审批人：焦玮，签发日期2020.09.29</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彤博士健康产业河北有限公司中间产品检验报告：生产日期：2020.09.27，取样日期：2020.09.27，批号：ZJ019200927-02,报告日期：2020.09.27，检验依据：TS-ZB-ZG002，检验项目：色泽；气味、滋味；状态等，检验结论：符合TS-ZB-ZG002的要求，报告人/日期：黎玲/2020.09.27；审核人/日期：王丹/2020.09.27;</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TS-ZB-ZG002是企业内部中间品的质量标准用于内部控制，</w:t>
            </w:r>
          </w:p>
          <w:p>
            <w:pPr>
              <w:pStyle w:val="2"/>
              <w:rPr>
                <w:rFonts w:hint="eastAsia" w:asciiTheme="minorEastAsia" w:hAnsiTheme="minorEastAsia" w:eastAsiaTheme="minorEastAsia" w:cstheme="minorEastAsia"/>
                <w:bCs w:val="0"/>
                <w:spacing w:val="0"/>
                <w:kern w:val="2"/>
                <w:sz w:val="21"/>
                <w:szCs w:val="21"/>
                <w:lang w:val="en-US" w:eastAsia="zh-CN" w:bidi="ar-SA"/>
              </w:rPr>
            </w:pPr>
          </w:p>
          <w:p>
            <w:pPr>
              <w:pStyle w:val="2"/>
              <w:rPr>
                <w:rFonts w:hint="eastAsia" w:asciiTheme="minorEastAsia" w:hAnsiTheme="minorEastAsia" w:eastAsiaTheme="minorEastAsia" w:cstheme="minorEastAsia"/>
                <w:b/>
                <w:bCs/>
                <w:spacing w:val="0"/>
                <w:kern w:val="2"/>
                <w:sz w:val="21"/>
                <w:szCs w:val="21"/>
                <w:lang w:val="en-US" w:eastAsia="zh-CN" w:bidi="ar-SA"/>
              </w:rPr>
            </w:pPr>
            <w:r>
              <w:rPr>
                <w:rFonts w:hint="eastAsia" w:asciiTheme="minorEastAsia" w:hAnsiTheme="minorEastAsia" w:eastAsiaTheme="minorEastAsia" w:cstheme="minorEastAsia"/>
                <w:b/>
                <w:bCs/>
                <w:spacing w:val="0"/>
                <w:kern w:val="2"/>
                <w:sz w:val="21"/>
                <w:szCs w:val="21"/>
                <w:lang w:val="en-US" w:eastAsia="zh-CN" w:bidi="ar-SA"/>
              </w:rPr>
              <w:t>标识和可追溯性</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现场查看：原材料库房、产品库房，分类摆放、原材料和产品有明确标识，有生产日期和产品代码，有产品检验人员签字等，标识准确，可追溯。</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
                <w:bCs/>
                <w:spacing w:val="0"/>
                <w:kern w:val="2"/>
                <w:sz w:val="21"/>
                <w:szCs w:val="21"/>
                <w:lang w:val="en-US" w:eastAsia="zh-CN" w:bidi="ar-SA"/>
              </w:rPr>
              <w:t>产品防护</w:t>
            </w:r>
            <w:r>
              <w:rPr>
                <w:rFonts w:hint="eastAsia" w:asciiTheme="minorEastAsia" w:hAnsiTheme="minorEastAsia" w:eastAsiaTheme="minorEastAsia" w:cstheme="minorEastAsia"/>
                <w:bCs w:val="0"/>
                <w:spacing w:val="0"/>
                <w:kern w:val="2"/>
                <w:sz w:val="21"/>
                <w:szCs w:val="21"/>
                <w:lang w:val="en-US" w:eastAsia="zh-CN" w:bidi="ar-SA"/>
              </w:rPr>
              <w:t>：企业的产品存放在库房内，有外包装对产品进行防护，对保存需要有温湿度要求的产品存放在有温湿度要求的库房内。防护符合要求。</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
                <w:bCs/>
                <w:spacing w:val="0"/>
                <w:kern w:val="2"/>
                <w:sz w:val="21"/>
                <w:szCs w:val="21"/>
                <w:lang w:val="en-US" w:eastAsia="zh-CN" w:bidi="ar-SA"/>
              </w:rPr>
              <w:t>交付后活动</w:t>
            </w:r>
            <w:r>
              <w:rPr>
                <w:rFonts w:hint="eastAsia" w:asciiTheme="minorEastAsia" w:hAnsiTheme="minorEastAsia" w:eastAsiaTheme="minorEastAsia" w:cstheme="minorEastAsia"/>
                <w:bCs w:val="0"/>
                <w:spacing w:val="0"/>
                <w:kern w:val="2"/>
                <w:sz w:val="21"/>
                <w:szCs w:val="21"/>
                <w:lang w:val="en-US" w:eastAsia="zh-CN" w:bidi="ar-SA"/>
              </w:rPr>
              <w:t>：生产部对交付的产品由营销部与顾客进行交付，营销部按照《</w:t>
            </w:r>
            <w:r>
              <w:rPr>
                <w:rFonts w:hint="eastAsia" w:asciiTheme="minorEastAsia" w:hAnsiTheme="minorEastAsia" w:eastAsiaTheme="minorEastAsia" w:cstheme="minorEastAsia"/>
                <w:b w:val="0"/>
                <w:bCs w:val="0"/>
                <w:color w:val="auto"/>
                <w:sz w:val="21"/>
                <w:szCs w:val="21"/>
              </w:rPr>
              <w:t>与顾客有关过程控制程序</w:t>
            </w:r>
            <w:r>
              <w:rPr>
                <w:rFonts w:hint="eastAsia" w:asciiTheme="minorEastAsia" w:hAnsiTheme="minorEastAsia" w:eastAsiaTheme="minorEastAsia" w:cstheme="minorEastAsia"/>
                <w:bCs w:val="0"/>
                <w:spacing w:val="0"/>
                <w:kern w:val="2"/>
                <w:sz w:val="21"/>
                <w:szCs w:val="21"/>
                <w:lang w:val="en-US" w:eastAsia="zh-CN" w:bidi="ar-SA"/>
              </w:rPr>
              <w:t>》与客户进行沟通，在营销部需要的情况下对产品的使用进行指导。目前生产部未发生交付后活动。</w:t>
            </w:r>
          </w:p>
          <w:p>
            <w:pPr>
              <w:keepNext w:val="0"/>
              <w:keepLines w:val="0"/>
              <w:widowControl/>
              <w:suppressLineNumbers w:val="0"/>
              <w:jc w:val="left"/>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
                <w:bCs/>
                <w:spacing w:val="0"/>
                <w:kern w:val="2"/>
                <w:sz w:val="21"/>
                <w:szCs w:val="21"/>
                <w:lang w:val="en-US" w:eastAsia="zh-CN" w:bidi="ar-SA"/>
              </w:rPr>
              <w:t>更改的控制</w:t>
            </w:r>
            <w:r>
              <w:rPr>
                <w:rFonts w:hint="eastAsia" w:asciiTheme="minorEastAsia" w:hAnsiTheme="minorEastAsia" w:eastAsiaTheme="minorEastAsia" w:cstheme="minorEastAsia"/>
                <w:bCs w:val="0"/>
                <w:spacing w:val="0"/>
                <w:kern w:val="2"/>
                <w:sz w:val="21"/>
                <w:szCs w:val="21"/>
                <w:lang w:val="en-US" w:eastAsia="zh-CN" w:bidi="ar-SA"/>
              </w:rPr>
              <w:t xml:space="preserve">：公司在生产和服务提供过程中如发生更改活动，应对生产和服务提供的更改进行必要的评审和控制，以确保稳定地符合要求；对生产和服务提供的更改过程控制的相关记录予以保留。包括有关更改评 </w:t>
            </w:r>
          </w:p>
          <w:p>
            <w:pPr>
              <w:keepNext w:val="0"/>
              <w:keepLines w:val="0"/>
              <w:widowControl/>
              <w:suppressLineNumbers w:val="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val="0"/>
                <w:spacing w:val="0"/>
                <w:kern w:val="2"/>
                <w:sz w:val="21"/>
                <w:szCs w:val="21"/>
                <w:lang w:val="en-US" w:eastAsia="zh-CN" w:bidi="ar-SA"/>
              </w:rPr>
              <w:t xml:space="preserve">审结果、授权进行更改的人员以及根据评审所采取的必要措施等。 </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自体系运行以来，未发生更改。</w:t>
            </w:r>
          </w:p>
        </w:tc>
        <w:tc>
          <w:tcPr>
            <w:tcW w:w="819"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2160"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环境因素识别、危险源辨识</w:t>
            </w:r>
          </w:p>
          <w:p>
            <w:pPr>
              <w:pStyle w:val="2"/>
              <w:rPr>
                <w:rFonts w:hint="eastAsia" w:asciiTheme="minorEastAsia" w:hAnsiTheme="minorEastAsia" w:eastAsiaTheme="minorEastAsia" w:cstheme="minorEastAsia"/>
                <w:sz w:val="21"/>
                <w:szCs w:val="21"/>
                <w:lang w:val="en-US" w:eastAsia="zh-CN"/>
              </w:rPr>
            </w:pPr>
          </w:p>
        </w:tc>
        <w:tc>
          <w:tcPr>
            <w:tcW w:w="960"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EO6.1.2/6.1.4</w:t>
            </w:r>
          </w:p>
          <w:p>
            <w:pPr>
              <w:rPr>
                <w:rFonts w:hint="eastAsia" w:asciiTheme="minorEastAsia" w:hAnsiTheme="minorEastAsia" w:eastAsiaTheme="minorEastAsia" w:cstheme="minorEastAsia"/>
                <w:sz w:val="21"/>
                <w:szCs w:val="21"/>
              </w:rPr>
            </w:pPr>
          </w:p>
        </w:tc>
        <w:tc>
          <w:tcPr>
            <w:tcW w:w="10770" w:type="dxa"/>
          </w:tcPr>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highlight w:val="none"/>
                <w:lang w:val="en-US" w:eastAsia="zh-CN" w:bidi="ar-SA"/>
              </w:rPr>
              <w:t>生产部的环境因素、危险辨辨识</w:t>
            </w:r>
            <w:r>
              <w:rPr>
                <w:rFonts w:hint="eastAsia" w:asciiTheme="minorEastAsia" w:hAnsiTheme="minorEastAsia" w:eastAsiaTheme="minorEastAsia" w:cstheme="minorEastAsia"/>
                <w:bCs w:val="0"/>
                <w:spacing w:val="0"/>
                <w:kern w:val="2"/>
                <w:sz w:val="21"/>
                <w:szCs w:val="21"/>
                <w:lang w:val="en-US" w:eastAsia="zh-CN" w:bidi="ar-SA"/>
              </w:rPr>
              <w:t>：</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生产部的环境因素包括：废水的排放、废气的排放、固废排放等</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生产部的危害因素：包括触电、火灾、机械伤害、噪声、粉尘、化学品伤害等内容。</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以上识别全部制定了控制措施，符合标准要求。</w:t>
            </w:r>
          </w:p>
        </w:tc>
        <w:tc>
          <w:tcPr>
            <w:tcW w:w="819"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160" w:type="dxa"/>
          </w:tcPr>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法律法规、合规性评价</w:t>
            </w:r>
          </w:p>
        </w:tc>
        <w:tc>
          <w:tcPr>
            <w:tcW w:w="960"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EO6.1.3/9.1.2</w:t>
            </w:r>
          </w:p>
        </w:tc>
        <w:tc>
          <w:tcPr>
            <w:tcW w:w="10770" w:type="dxa"/>
          </w:tcPr>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法律法规识别及合规性评价工作由行政部统一组织识别和评价。生产部参与识别和评价过程，具体内容见行政部审核记录。</w:t>
            </w:r>
          </w:p>
        </w:tc>
        <w:tc>
          <w:tcPr>
            <w:tcW w:w="819"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环境和职业健康安全运行控制</w:t>
            </w:r>
          </w:p>
        </w:tc>
        <w:tc>
          <w:tcPr>
            <w:tcW w:w="960" w:type="dxa"/>
          </w:tcPr>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EO8.1</w:t>
            </w:r>
          </w:p>
        </w:tc>
        <w:tc>
          <w:tcPr>
            <w:tcW w:w="10770"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环保设施和安全设施的管理由行政部负责，环保设施的检查及运行相关记录见行政部审核记录。生产部负责使用和设备的维护。</w:t>
            </w:r>
          </w:p>
          <w:p>
            <w:pPr>
              <w:pStyle w:val="2"/>
              <w:rPr>
                <w:rFonts w:hint="eastAsia" w:asciiTheme="minorEastAsia" w:hAnsiTheme="minorEastAsia" w:eastAsiaTheme="minorEastAsia" w:cstheme="minorEastAsia"/>
                <w:bCs w:val="0"/>
                <w:spacing w:val="0"/>
                <w:kern w:val="2"/>
                <w:sz w:val="21"/>
                <w:szCs w:val="21"/>
                <w:highlight w:val="yellow"/>
                <w:lang w:val="en-US" w:eastAsia="zh-CN" w:bidi="ar-SA"/>
              </w:rPr>
            </w:pPr>
            <w:r>
              <w:rPr>
                <w:rFonts w:hint="eastAsia" w:asciiTheme="minorEastAsia" w:hAnsiTheme="minorEastAsia" w:eastAsiaTheme="minorEastAsia" w:cstheme="minorEastAsia"/>
                <w:bCs w:val="0"/>
                <w:spacing w:val="0"/>
                <w:kern w:val="2"/>
                <w:sz w:val="21"/>
                <w:szCs w:val="21"/>
                <w:highlight w:val="none"/>
                <w:lang w:val="en-US" w:eastAsia="zh-CN" w:bidi="ar-SA"/>
              </w:rPr>
              <w:t>提供《设备维护保养计划表》2020年，包括：设备名称、型号规格、安装地点、维护保养周期、维护时间安排、维护执行部门等内容，对26台主要设备编制了维护计划。</w:t>
            </w:r>
          </w:p>
          <w:p>
            <w:pPr>
              <w:pStyle w:val="2"/>
              <w:rPr>
                <w:rFonts w:hint="eastAsia" w:asciiTheme="minorEastAsia" w:hAnsiTheme="minorEastAsia" w:eastAsiaTheme="minorEastAsia" w:cstheme="minorEastAsia"/>
                <w:bCs w:val="0"/>
                <w:spacing w:val="0"/>
                <w:kern w:val="2"/>
                <w:sz w:val="21"/>
                <w:szCs w:val="21"/>
                <w:highlight w:val="none"/>
                <w:lang w:val="en-US" w:eastAsia="zh-CN" w:bidi="ar-SA"/>
              </w:rPr>
            </w:pPr>
            <w:r>
              <w:rPr>
                <w:rFonts w:hint="eastAsia" w:asciiTheme="minorEastAsia" w:hAnsiTheme="minorEastAsia" w:eastAsiaTheme="minorEastAsia" w:cstheme="minorEastAsia"/>
                <w:bCs w:val="0"/>
                <w:spacing w:val="0"/>
                <w:kern w:val="2"/>
                <w:sz w:val="21"/>
                <w:szCs w:val="21"/>
                <w:highlight w:val="none"/>
                <w:lang w:val="en-US" w:eastAsia="zh-CN" w:bidi="ar-SA"/>
              </w:rPr>
              <w:t>提供《设备维护保养记录》</w:t>
            </w:r>
          </w:p>
          <w:p>
            <w:pPr>
              <w:pStyle w:val="2"/>
              <w:rPr>
                <w:rFonts w:hint="eastAsia" w:asciiTheme="minorEastAsia" w:hAnsiTheme="minorEastAsia" w:eastAsiaTheme="minorEastAsia" w:cstheme="minorEastAsia"/>
                <w:bCs w:val="0"/>
                <w:spacing w:val="0"/>
                <w:kern w:val="2"/>
                <w:sz w:val="21"/>
                <w:szCs w:val="21"/>
                <w:highlight w:val="none"/>
                <w:lang w:val="en-US" w:eastAsia="zh-CN" w:bidi="ar-SA"/>
              </w:rPr>
            </w:pPr>
            <w:r>
              <w:rPr>
                <w:rFonts w:hint="eastAsia" w:asciiTheme="minorEastAsia" w:hAnsiTheme="minorEastAsia" w:eastAsiaTheme="minorEastAsia" w:cstheme="minorEastAsia"/>
                <w:bCs w:val="0"/>
                <w:spacing w:val="0"/>
                <w:kern w:val="2"/>
                <w:sz w:val="21"/>
                <w:szCs w:val="21"/>
                <w:highlight w:val="none"/>
                <w:lang w:val="en-US" w:eastAsia="zh-CN" w:bidi="ar-SA"/>
              </w:rPr>
              <w:t>设备名称：一体化污水处理设备；时间安排2020.10.28；承担部门：生产部（设备部）；检查内容：污水井是否有大块物质进入设备，以免堵塞管道与孔口致使水泵损坏；设备人孔必须盖好，以免发生意外或掉入大块固体物质；风机、水泵运转是否正常；风机机油是否需要更换；皮带的松紧程度；进入设备污水的PH值是否在6-9 之间（试纸测试）；更换内容：更换机油；更换进水阀门。试运转情况：试运转正常，无异常情况；维护保养人：梁伟、张慎，验收：张涛，2020年10月28日</w:t>
            </w:r>
          </w:p>
          <w:p>
            <w:pPr>
              <w:pStyle w:val="2"/>
              <w:rPr>
                <w:rFonts w:hint="eastAsia" w:asciiTheme="minorEastAsia" w:hAnsiTheme="minorEastAsia" w:eastAsiaTheme="minorEastAsia" w:cstheme="minorEastAsia"/>
                <w:bCs w:val="0"/>
                <w:spacing w:val="0"/>
                <w:kern w:val="2"/>
                <w:sz w:val="21"/>
                <w:szCs w:val="21"/>
                <w:highlight w:val="none"/>
                <w:lang w:val="en-US" w:eastAsia="zh-CN" w:bidi="ar-SA"/>
              </w:rPr>
            </w:pPr>
            <w:r>
              <w:rPr>
                <w:rFonts w:hint="eastAsia" w:asciiTheme="minorEastAsia" w:hAnsiTheme="minorEastAsia" w:eastAsiaTheme="minorEastAsia" w:cstheme="minorEastAsia"/>
                <w:bCs w:val="0"/>
                <w:spacing w:val="0"/>
                <w:kern w:val="2"/>
                <w:sz w:val="21"/>
                <w:szCs w:val="21"/>
                <w:highlight w:val="none"/>
                <w:lang w:val="en-US" w:eastAsia="zh-CN" w:bidi="ar-SA"/>
              </w:rPr>
              <w:t>设备名称：光氧净化；时间安排2020.6.8三个月（2020.6.8；2020.9.5；2020.12.1）；承担部门：生产部（设备部）；检查内容：灯管；活性炭；风机运行情况；风管密封性；维护要点：检查灯管是否有损坏；检查活性炭是否需要更换；检查风机电机是否有异响，是否需要润滑；检查管道连接处是否漏气。更换内容：灯管及活性炭完好，无需更换；维护保养人：梁伟、张恒，验收：张涛，2020年6月8日，</w:t>
            </w:r>
          </w:p>
          <w:p>
            <w:pPr>
              <w:pStyle w:val="2"/>
              <w:rPr>
                <w:rFonts w:hint="eastAsia" w:asciiTheme="minorEastAsia" w:hAnsiTheme="minorEastAsia" w:eastAsiaTheme="minorEastAsia" w:cstheme="minorEastAsia"/>
                <w:bCs w:val="0"/>
                <w:spacing w:val="0"/>
                <w:kern w:val="2"/>
                <w:sz w:val="21"/>
                <w:szCs w:val="21"/>
                <w:highlight w:val="none"/>
                <w:lang w:val="en-US" w:eastAsia="zh-CN" w:bidi="ar-SA"/>
              </w:rPr>
            </w:pPr>
            <w:r>
              <w:rPr>
                <w:rFonts w:hint="eastAsia" w:asciiTheme="minorEastAsia" w:hAnsiTheme="minorEastAsia" w:eastAsiaTheme="minorEastAsia" w:cstheme="minorEastAsia"/>
                <w:bCs w:val="0"/>
                <w:spacing w:val="0"/>
                <w:kern w:val="2"/>
                <w:sz w:val="21"/>
                <w:szCs w:val="21"/>
                <w:highlight w:val="none"/>
                <w:lang w:val="en-US" w:eastAsia="zh-CN" w:bidi="ar-SA"/>
              </w:rPr>
              <w:t>其他两次检查记录略。其它设备维护检查记录略。</w:t>
            </w:r>
          </w:p>
          <w:p>
            <w:pPr>
              <w:pStyle w:val="2"/>
              <w:rPr>
                <w:rFonts w:hint="eastAsia" w:asciiTheme="minorEastAsia" w:hAnsiTheme="minorEastAsia" w:eastAsiaTheme="minorEastAsia" w:cstheme="minorEastAsia"/>
                <w:bCs w:val="0"/>
                <w:spacing w:val="0"/>
                <w:kern w:val="2"/>
                <w:sz w:val="21"/>
                <w:szCs w:val="21"/>
                <w:highlight w:val="none"/>
                <w:lang w:val="en-US" w:eastAsia="zh-CN" w:bidi="ar-SA"/>
              </w:rPr>
            </w:pPr>
            <w:r>
              <w:rPr>
                <w:rFonts w:hint="eastAsia" w:asciiTheme="minorEastAsia" w:hAnsiTheme="minorEastAsia" w:eastAsiaTheme="minorEastAsia" w:cstheme="minorEastAsia"/>
                <w:bCs w:val="0"/>
                <w:spacing w:val="0"/>
                <w:kern w:val="2"/>
                <w:sz w:val="21"/>
                <w:szCs w:val="21"/>
                <w:highlight w:val="none"/>
                <w:lang w:val="en-US" w:eastAsia="zh-CN" w:bidi="ar-SA"/>
              </w:rPr>
              <w:t>以上符合要求。</w:t>
            </w:r>
          </w:p>
        </w:tc>
        <w:tc>
          <w:tcPr>
            <w:tcW w:w="819" w:type="dxa"/>
          </w:tcPr>
          <w:p>
            <w:pPr>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应急准备和响应</w:t>
            </w:r>
          </w:p>
        </w:tc>
        <w:tc>
          <w:tcPr>
            <w:tcW w:w="960" w:type="dxa"/>
          </w:tcPr>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EO8.2</w:t>
            </w:r>
          </w:p>
        </w:tc>
        <w:tc>
          <w:tcPr>
            <w:tcW w:w="10770" w:type="dxa"/>
          </w:tcPr>
          <w:p>
            <w:pPr>
              <w:rPr>
                <w:rFonts w:hint="eastAsia" w:asciiTheme="minorEastAsia" w:hAnsiTheme="minorEastAsia" w:eastAsiaTheme="minorEastAsia" w:cstheme="minorEastAsia"/>
                <w:bCs w:val="0"/>
                <w:spacing w:val="0"/>
                <w:kern w:val="2"/>
                <w:sz w:val="21"/>
                <w:szCs w:val="21"/>
                <w:highlight w:val="yellow"/>
                <w:lang w:val="en-US" w:eastAsia="zh-CN" w:bidi="ar-SA"/>
              </w:rPr>
            </w:pPr>
            <w:r>
              <w:rPr>
                <w:rFonts w:hint="eastAsia" w:asciiTheme="minorEastAsia" w:hAnsiTheme="minorEastAsia" w:eastAsiaTheme="minorEastAsia" w:cstheme="minorEastAsia"/>
                <w:bCs w:val="0"/>
                <w:spacing w:val="0"/>
                <w:kern w:val="2"/>
                <w:sz w:val="21"/>
                <w:szCs w:val="21"/>
                <w:highlight w:val="none"/>
                <w:lang w:val="en-US" w:eastAsia="zh-CN" w:bidi="ar-SA"/>
              </w:rPr>
              <w:t>公司的应急预案及演练有行政部组织编制和组织演练，生产部参与公司行政部组织的应急演练。</w:t>
            </w:r>
          </w:p>
        </w:tc>
        <w:tc>
          <w:tcPr>
            <w:tcW w:w="819"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bl>
    <w:p>
      <w:pPr>
        <w:pStyle w:val="6"/>
        <w:rPr>
          <w:rFonts w:hint="eastAsia"/>
        </w:rPr>
      </w:pPr>
    </w:p>
    <w:p>
      <w:pPr>
        <w:pStyle w:val="6"/>
        <w:rPr>
          <w:rFonts w:hint="eastAsia"/>
        </w:rPr>
      </w:pPr>
    </w:p>
    <w:p>
      <w:pPr>
        <w:spacing w:line="480" w:lineRule="exact"/>
        <w:jc w:val="center"/>
        <w:rPr>
          <w:rFonts w:hint="eastAsia"/>
        </w:rPr>
      </w:pPr>
      <w:r>
        <w:rPr>
          <w:rFonts w:hint="eastAsia" w:ascii="隶书" w:hAnsi="宋体" w:eastAsia="隶书"/>
          <w:bCs/>
          <w:color w:val="000000"/>
          <w:sz w:val="36"/>
          <w:szCs w:val="36"/>
        </w:rPr>
        <w:t>管理体系审核记录表</w:t>
      </w:r>
      <w:r>
        <w:rPr>
          <w:rFonts w:hint="eastAsia" w:ascii="隶书" w:hAnsi="宋体" w:eastAsia="隶书"/>
          <w:bCs/>
          <w:color w:val="000000"/>
          <w:sz w:val="36"/>
          <w:szCs w:val="36"/>
          <w:lang w:val="en-US" w:eastAsia="zh-CN"/>
        </w:rPr>
        <w:t>2</w:t>
      </w:r>
    </w:p>
    <w:p>
      <w:pPr>
        <w:pStyle w:val="6"/>
        <w:rPr>
          <w:rFonts w:hint="eastAsia"/>
        </w:rPr>
      </w:pPr>
    </w:p>
    <w:tbl>
      <w:tblPr>
        <w:tblStyle w:val="9"/>
        <w:tblW w:w="14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913"/>
        <w:gridCol w:w="11932"/>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195" w:type="dxa"/>
            <w:vMerge w:val="restart"/>
            <w:vAlign w:val="center"/>
          </w:tcPr>
          <w:p>
            <w:pPr>
              <w:spacing w:before="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过程与活动、</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抽样计划</w:t>
            </w:r>
          </w:p>
        </w:tc>
        <w:tc>
          <w:tcPr>
            <w:tcW w:w="913"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涉及</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条款</w:t>
            </w:r>
          </w:p>
        </w:tc>
        <w:tc>
          <w:tcPr>
            <w:tcW w:w="11932"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 xml:space="preserve">受审核部门：质量部                  主管领导：焦玮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陪同人员：</w:t>
            </w:r>
            <w:r>
              <w:rPr>
                <w:rFonts w:hint="eastAsia" w:asciiTheme="minorEastAsia" w:hAnsiTheme="minorEastAsia" w:eastAsiaTheme="minorEastAsia" w:cstheme="minorEastAsia"/>
                <w:sz w:val="21"/>
                <w:szCs w:val="21"/>
                <w:lang w:val="en-US" w:eastAsia="zh-CN"/>
              </w:rPr>
              <w:t xml:space="preserve">韩军涛 </w:t>
            </w:r>
          </w:p>
        </w:tc>
        <w:tc>
          <w:tcPr>
            <w:tcW w:w="639"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95" w:type="dxa"/>
            <w:vMerge w:val="continue"/>
            <w:vAlign w:val="center"/>
          </w:tcPr>
          <w:p>
            <w:pPr>
              <w:rPr>
                <w:rFonts w:hint="eastAsia" w:asciiTheme="minorEastAsia" w:hAnsiTheme="minorEastAsia" w:eastAsiaTheme="minorEastAsia" w:cstheme="minorEastAsia"/>
                <w:sz w:val="21"/>
                <w:szCs w:val="21"/>
              </w:rPr>
            </w:pPr>
          </w:p>
        </w:tc>
        <w:tc>
          <w:tcPr>
            <w:tcW w:w="913" w:type="dxa"/>
            <w:vMerge w:val="continue"/>
            <w:vAlign w:val="center"/>
          </w:tcPr>
          <w:p>
            <w:pPr>
              <w:rPr>
                <w:rFonts w:hint="eastAsia" w:asciiTheme="minorEastAsia" w:hAnsiTheme="minorEastAsia" w:eastAsiaTheme="minorEastAsia" w:cstheme="minorEastAsia"/>
                <w:sz w:val="21"/>
                <w:szCs w:val="21"/>
              </w:rPr>
            </w:pPr>
          </w:p>
        </w:tc>
        <w:tc>
          <w:tcPr>
            <w:tcW w:w="11932" w:type="dxa"/>
            <w:vAlign w:val="center"/>
          </w:tcPr>
          <w:p>
            <w:pPr>
              <w:spacing w:before="12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审核员：</w:t>
            </w:r>
            <w:r>
              <w:rPr>
                <w:rFonts w:hint="eastAsia" w:asciiTheme="minorEastAsia" w:hAnsiTheme="minorEastAsia" w:eastAsiaTheme="minorEastAsia" w:cstheme="minorEastAsia"/>
                <w:sz w:val="21"/>
                <w:szCs w:val="21"/>
                <w:lang w:val="en-US" w:eastAsia="zh-CN"/>
              </w:rPr>
              <w:t>王志慧  范雅彬、</w:t>
            </w:r>
            <w:r>
              <w:rPr>
                <w:sz w:val="20"/>
              </w:rPr>
              <w:t>杜洪生</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审核时间：</w:t>
            </w:r>
            <w:r>
              <w:rPr>
                <w:rFonts w:hint="eastAsia" w:asciiTheme="minorEastAsia" w:hAnsiTheme="minorEastAsia" w:eastAsiaTheme="minorEastAsia" w:cstheme="minorEastAsia"/>
                <w:sz w:val="21"/>
                <w:szCs w:val="21"/>
                <w:lang w:val="en-US" w:eastAsia="zh-CN"/>
              </w:rPr>
              <w:t>12月4日</w:t>
            </w:r>
          </w:p>
        </w:tc>
        <w:tc>
          <w:tcPr>
            <w:tcW w:w="639" w:type="dxa"/>
            <w:vMerge w:val="continue"/>
            <w:vAlign w:val="center"/>
          </w:tcPr>
          <w:p>
            <w:pPr>
              <w:spacing w:before="120"/>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95" w:type="dxa"/>
            <w:vMerge w:val="continue"/>
            <w:vAlign w:val="center"/>
          </w:tcPr>
          <w:p>
            <w:pPr>
              <w:rPr>
                <w:rFonts w:hint="eastAsia" w:asciiTheme="minorEastAsia" w:hAnsiTheme="minorEastAsia" w:eastAsiaTheme="minorEastAsia" w:cstheme="minorEastAsia"/>
                <w:sz w:val="21"/>
                <w:szCs w:val="21"/>
              </w:rPr>
            </w:pPr>
          </w:p>
        </w:tc>
        <w:tc>
          <w:tcPr>
            <w:tcW w:w="913" w:type="dxa"/>
            <w:vMerge w:val="continue"/>
            <w:vAlign w:val="center"/>
          </w:tcPr>
          <w:p>
            <w:pPr>
              <w:rPr>
                <w:rFonts w:hint="eastAsia" w:asciiTheme="minorEastAsia" w:hAnsiTheme="minorEastAsia" w:eastAsiaTheme="minorEastAsia" w:cstheme="minorEastAsia"/>
                <w:sz w:val="21"/>
                <w:szCs w:val="21"/>
              </w:rPr>
            </w:pPr>
          </w:p>
        </w:tc>
        <w:tc>
          <w:tcPr>
            <w:tcW w:w="11932" w:type="dxa"/>
            <w:vAlign w:val="center"/>
          </w:tcPr>
          <w:p>
            <w:pP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sz w:val="21"/>
                <w:szCs w:val="21"/>
              </w:rPr>
              <w:t>审核条款：</w:t>
            </w:r>
            <w:r>
              <w:rPr>
                <w:rFonts w:hint="eastAsia" w:asciiTheme="minorEastAsia" w:hAnsiTheme="minorEastAsia" w:eastAsiaTheme="minorEastAsia" w:cstheme="minorEastAsia"/>
                <w:bCs/>
                <w:color w:val="auto"/>
                <w:sz w:val="21"/>
                <w:szCs w:val="21"/>
              </w:rPr>
              <w:t>Q:</w:t>
            </w:r>
            <w:r>
              <w:rPr>
                <w:rFonts w:hint="eastAsia" w:asciiTheme="minorEastAsia" w:hAnsiTheme="minorEastAsia" w:eastAsiaTheme="minorEastAsia" w:cstheme="minorEastAsia"/>
                <w:b/>
                <w:bCs w:val="0"/>
                <w:color w:val="auto"/>
                <w:sz w:val="21"/>
                <w:szCs w:val="21"/>
                <w:lang w:val="en-US" w:eastAsia="zh-CN"/>
              </w:rPr>
              <w:t>7.1.5/8.6/8.7</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color w:val="auto"/>
                <w:sz w:val="21"/>
                <w:szCs w:val="21"/>
                <w:lang w:val="en-US" w:eastAsia="zh-CN"/>
              </w:rPr>
              <w:t>EO</w:t>
            </w:r>
            <w:r>
              <w:rPr>
                <w:rFonts w:hint="eastAsia" w:asciiTheme="minorEastAsia" w:hAnsiTheme="minorEastAsia" w:eastAsiaTheme="minorEastAsia" w:cstheme="minorEastAsia"/>
                <w:bCs/>
                <w:color w:val="auto"/>
                <w:sz w:val="21"/>
                <w:szCs w:val="21"/>
              </w:rPr>
              <w:t>:8.1</w:t>
            </w:r>
            <w:r>
              <w:rPr>
                <w:rFonts w:hint="eastAsia" w:asciiTheme="minorEastAsia" w:hAnsiTheme="minorEastAsia" w:eastAsiaTheme="minorEastAsia" w:cstheme="minorEastAsia"/>
                <w:bCs/>
                <w:color w:val="auto"/>
                <w:sz w:val="21"/>
                <w:szCs w:val="21"/>
                <w:lang w:val="en-US" w:eastAsia="zh-CN"/>
              </w:rPr>
              <w:t xml:space="preserve">   查</w:t>
            </w:r>
            <w:r>
              <w:rPr>
                <w:sz w:val="20"/>
              </w:rPr>
              <w:t>饮料、调味品的生产及销售</w:t>
            </w:r>
          </w:p>
        </w:tc>
        <w:tc>
          <w:tcPr>
            <w:tcW w:w="639" w:type="dxa"/>
            <w:vMerge w:val="continue"/>
            <w:vAlign w:val="center"/>
          </w:tcPr>
          <w:p>
            <w:pP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9" w:hRule="atLeast"/>
        </w:trPr>
        <w:tc>
          <w:tcPr>
            <w:tcW w:w="1195" w:type="dxa"/>
            <w:vAlign w:val="center"/>
          </w:tcPr>
          <w:p>
            <w:pP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sz w:val="21"/>
                <w:szCs w:val="21"/>
              </w:rPr>
              <w:t>监视和测量资源</w:t>
            </w:r>
          </w:p>
        </w:tc>
        <w:tc>
          <w:tcPr>
            <w:tcW w:w="913"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Q7.1.5</w:t>
            </w:r>
          </w:p>
          <w:p>
            <w:pPr>
              <w:rPr>
                <w:rFonts w:hint="eastAsia" w:asciiTheme="minorEastAsia" w:hAnsiTheme="minorEastAsia" w:eastAsiaTheme="minorEastAsia" w:cstheme="minorEastAsia"/>
                <w:bCs/>
                <w:color w:val="auto"/>
                <w:sz w:val="21"/>
                <w:szCs w:val="21"/>
              </w:rPr>
            </w:pPr>
          </w:p>
        </w:tc>
        <w:tc>
          <w:tcPr>
            <w:tcW w:w="11932" w:type="dxa"/>
            <w:vAlign w:val="center"/>
          </w:tcPr>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提供了《计量器具台账》,内容包括监视设备名称、规格、检定周期等,监视和测量资源有:真空干燥箱、生化培养箱、电热鼓风干燥箱、凯氏定氮仪、生物显微镜、分析天平、电子天平、阿贝折射仪、比较测色仪等，</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抽查如下：</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生物显微镜，型号/规格：XSP-002，编号：H-001-1，校准日期：2020-8-14</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凯氏定氮仪</w:t>
            </w:r>
            <w:r>
              <w:rPr>
                <w:rFonts w:hint="eastAsia" w:asciiTheme="minorEastAsia" w:hAnsiTheme="minorEastAsia" w:eastAsiaTheme="minorEastAsia" w:cstheme="minorEastAsia"/>
                <w:color w:val="auto"/>
                <w:sz w:val="21"/>
                <w:szCs w:val="21"/>
                <w:lang w:eastAsia="zh-CN"/>
              </w:rPr>
              <w:t>，型号</w:t>
            </w:r>
            <w:r>
              <w:rPr>
                <w:rFonts w:hint="eastAsia" w:asciiTheme="minorEastAsia" w:hAnsiTheme="minorEastAsia" w:eastAsiaTheme="minorEastAsia" w:cstheme="minorEastAsia"/>
                <w:color w:val="auto"/>
                <w:sz w:val="21"/>
                <w:szCs w:val="21"/>
                <w:lang w:val="en-US" w:eastAsia="zh-CN"/>
              </w:rPr>
              <w:t>/规格：K1305，编号：SSK130519001，校准日期：2020-8-14</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电热鼓风干燥箱</w:t>
            </w:r>
            <w:r>
              <w:rPr>
                <w:rFonts w:hint="eastAsia" w:asciiTheme="minorEastAsia" w:hAnsiTheme="minorEastAsia" w:eastAsiaTheme="minorEastAsia" w:cstheme="minorEastAsia"/>
                <w:color w:val="auto"/>
                <w:sz w:val="21"/>
                <w:szCs w:val="21"/>
                <w:lang w:eastAsia="zh-CN"/>
              </w:rPr>
              <w:t>，型号</w:t>
            </w:r>
            <w:r>
              <w:rPr>
                <w:rFonts w:hint="eastAsia" w:asciiTheme="minorEastAsia" w:hAnsiTheme="minorEastAsia" w:eastAsiaTheme="minorEastAsia" w:cstheme="minorEastAsia"/>
                <w:color w:val="auto"/>
                <w:sz w:val="21"/>
                <w:szCs w:val="21"/>
                <w:lang w:val="en-US" w:eastAsia="zh-CN"/>
              </w:rPr>
              <w:t>/规格：WGL-230B，编号：1812379，校准日期：2020-7-8</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真空</w:t>
            </w:r>
            <w:r>
              <w:rPr>
                <w:rFonts w:hint="eastAsia" w:asciiTheme="minorEastAsia" w:hAnsiTheme="minorEastAsia" w:eastAsiaTheme="minorEastAsia" w:cstheme="minorEastAsia"/>
                <w:color w:val="auto"/>
                <w:sz w:val="21"/>
                <w:szCs w:val="21"/>
              </w:rPr>
              <w:t>干燥箱</w:t>
            </w:r>
            <w:r>
              <w:rPr>
                <w:rFonts w:hint="eastAsia" w:asciiTheme="minorEastAsia" w:hAnsiTheme="minorEastAsia" w:eastAsiaTheme="minorEastAsia" w:cstheme="minorEastAsia"/>
                <w:color w:val="auto"/>
                <w:sz w:val="21"/>
                <w:szCs w:val="21"/>
                <w:lang w:eastAsia="zh-CN"/>
              </w:rPr>
              <w:t>，型号</w:t>
            </w:r>
            <w:r>
              <w:rPr>
                <w:rFonts w:hint="eastAsia" w:asciiTheme="minorEastAsia" w:hAnsiTheme="minorEastAsia" w:eastAsiaTheme="minorEastAsia" w:cstheme="minorEastAsia"/>
                <w:color w:val="auto"/>
                <w:sz w:val="21"/>
                <w:szCs w:val="21"/>
                <w:lang w:val="en-US" w:eastAsia="zh-CN"/>
              </w:rPr>
              <w:t>/规格：DZ-3BCIV，编号：1901050，校准日期：2020-7-8</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电子天平，型号</w:t>
            </w:r>
            <w:r>
              <w:rPr>
                <w:rFonts w:hint="eastAsia" w:asciiTheme="minorEastAsia" w:hAnsiTheme="minorEastAsia" w:eastAsiaTheme="minorEastAsia" w:cstheme="minorEastAsia"/>
                <w:color w:val="auto"/>
                <w:sz w:val="21"/>
                <w:szCs w:val="21"/>
                <w:lang w:val="en-US" w:eastAsia="zh-CN"/>
              </w:rPr>
              <w:t>/规格：SF-108，编号：SF19604，校准日期：2020-8-14</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阿贝折射仪，型号</w:t>
            </w:r>
            <w:r>
              <w:rPr>
                <w:rFonts w:hint="eastAsia" w:asciiTheme="minorEastAsia" w:hAnsiTheme="minorEastAsia" w:eastAsiaTheme="minorEastAsia" w:cstheme="minorEastAsia"/>
                <w:color w:val="auto"/>
                <w:sz w:val="21"/>
                <w:szCs w:val="21"/>
                <w:lang w:val="en-US" w:eastAsia="zh-CN"/>
              </w:rPr>
              <w:t>/规格：WYA-2W，编号：820219050288，校准日期：2020-7-8</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w:t>
            </w:r>
          </w:p>
          <w:p>
            <w:pPr>
              <w:rPr>
                <w:rFonts w:hint="eastAsia" w:asciiTheme="minorEastAsia" w:hAnsiTheme="minorEastAsia" w:eastAsiaTheme="minorEastAsia" w:cstheme="minorEastAsia"/>
                <w:color w:val="auto"/>
                <w:sz w:val="21"/>
                <w:szCs w:val="21"/>
                <w:u w:val="single"/>
              </w:rPr>
            </w:pPr>
            <w:r>
              <w:rPr>
                <w:rFonts w:hint="eastAsia" w:asciiTheme="minorEastAsia" w:hAnsiTheme="minorEastAsia" w:eastAsiaTheme="minorEastAsia" w:cstheme="minorEastAsia"/>
                <w:color w:val="auto"/>
                <w:sz w:val="21"/>
                <w:szCs w:val="21"/>
              </w:rPr>
              <w:t>计量器具校准/检定情况，在有效期内，符合要求，证书见附件。</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目前尚没有计算机软件用于规定要求的监视和测量情况。</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经询问，没有自校检测设备，未发生在用的监视和测量设备有异常现象</w:t>
            </w:r>
          </w:p>
        </w:tc>
        <w:tc>
          <w:tcPr>
            <w:tcW w:w="639" w:type="dxa"/>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195"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运行的策划和控制</w:t>
            </w:r>
          </w:p>
          <w:p>
            <w:pPr>
              <w:pStyle w:val="2"/>
              <w:rPr>
                <w:rFonts w:hint="eastAsia" w:asciiTheme="minorEastAsia" w:hAnsiTheme="minorEastAsia" w:eastAsiaTheme="minorEastAsia" w:cstheme="minorEastAsia"/>
                <w:color w:val="auto"/>
                <w:sz w:val="21"/>
                <w:szCs w:val="21"/>
              </w:rPr>
            </w:pPr>
          </w:p>
        </w:tc>
        <w:tc>
          <w:tcPr>
            <w:tcW w:w="913"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Q8.1</w:t>
            </w:r>
          </w:p>
          <w:p>
            <w:pPr>
              <w:rPr>
                <w:rFonts w:hint="eastAsia" w:asciiTheme="minorEastAsia" w:hAnsiTheme="minorEastAsia" w:eastAsiaTheme="minorEastAsia" w:cstheme="minorEastAsia"/>
                <w:color w:val="auto"/>
                <w:sz w:val="21"/>
                <w:szCs w:val="21"/>
              </w:rPr>
            </w:pPr>
          </w:p>
        </w:tc>
        <w:tc>
          <w:tcPr>
            <w:tcW w:w="11932" w:type="dxa"/>
          </w:tcPr>
          <w:p>
            <w:pPr>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认证范围：（产品名称/服务名称）：</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bookmarkStart w:id="0" w:name="审核范围"/>
            <w:r>
              <w:rPr>
                <w:rFonts w:hint="eastAsia" w:asciiTheme="minorEastAsia" w:hAnsiTheme="minorEastAsia" w:eastAsiaTheme="minorEastAsia" w:cstheme="minorEastAsia"/>
                <w:color w:val="auto"/>
                <w:sz w:val="21"/>
                <w:szCs w:val="21"/>
              </w:rPr>
              <w:t>许可范围内的饮料、食用油、油脂及其制品、调味品的生产及销售</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E：许可范围内的饮料、食用油、油脂及其制品、调味品的生产及销售所涉及场所的相关环境管理活动</w:t>
            </w:r>
          </w:p>
          <w:p>
            <w:pPr>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O：许可范围内的饮料、食用油、油脂及其制品、调味品的生产及销售所涉及场所的相关职业健康安全管理活动</w:t>
            </w:r>
            <w:bookmarkEnd w:id="0"/>
          </w:p>
          <w:p>
            <w:pPr>
              <w:widowControl/>
              <w:numPr>
                <w:ilvl w:val="0"/>
                <w:numId w:val="1"/>
              </w:numPr>
              <w:spacing w:line="360" w:lineRule="auto"/>
              <w:ind w:right="505"/>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产品/服务主要依据标准：</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 xml:space="preserve">产品执行标准： SB/T10292-1998食用调和油；GB7101-2015食品安全国家标准 </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GB/T31326-2014植物饮料；GB/T29602-2013固体饮料；QHTBS 0003S-2020 ；蘑菇油滴液；</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Q/HTBS 0002S-2020；食用植物DHA藻油调和油；Q/HTBS 0001S-2020  食用乳酸菌（油滴液）；</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Q/TBS 0002S-2019  乳清蛋白粉固体饮料；Q/TBS 0001S-2020  富锌橘皮酵母固体饮料；</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Q/TBS 0003S-2019  益生菌固体饮料</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Q/HTBS 0002S-2020；食用植物DHA藻油调和油；Q/HTBS 0001S-2020  食用乳酸菌（油滴液）；Q/TBS 0002S-2019  乳清蛋白粉固体饮料；Q/TBS 0001S-2020  富锌橘皮酵母固体饮料；Q/TBS 0003S-2019  益生菌固体饮料等为企业标准已在当地政府备案。</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提供“彤博士健康产业河北有限公司企业标准”</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蘑菇油滴液QHTBS 0003S-2020——备案号：131297S-2020，备案时间：2020年9月1日，有效时间：2025年8月31日；</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食用植物DHA藻油调和油Q/HTBS 0002S-2020——备案号：131105S-2020，备案时间：2020年7月31日，有效时间：2025年7月30日；</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食用乳酸菌（油滴液）Q/HTBS 0001S-2020——备案号：130196S-2020，备案时间：2020年2月17日，有效时间：2025年2月16日；</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乳清蛋白粉固体饮料Q/TBS 0002S-2019——备案号：44010119S-2020，备案时间：2020年2月25日</w:t>
            </w:r>
          </w:p>
          <w:p>
            <w:pPr>
              <w:pStyle w:val="2"/>
              <w:rPr>
                <w:rFonts w:hint="eastAsia" w:asciiTheme="minorEastAsia" w:hAnsiTheme="minorEastAsia" w:eastAsiaTheme="minorEastAsia" w:cstheme="minorEastAsia"/>
                <w:bCs w:val="0"/>
                <w:spacing w:val="0"/>
                <w:kern w:val="2"/>
                <w:sz w:val="21"/>
                <w:szCs w:val="21"/>
                <w:lang w:val="en-US" w:eastAsia="zh-CN" w:bidi="ar-SA"/>
              </w:rPr>
            </w:pPr>
            <w:r>
              <w:rPr>
                <w:rFonts w:hint="eastAsia" w:asciiTheme="minorEastAsia" w:hAnsiTheme="minorEastAsia" w:eastAsiaTheme="minorEastAsia" w:cstheme="minorEastAsia"/>
                <w:bCs w:val="0"/>
                <w:spacing w:val="0"/>
                <w:kern w:val="2"/>
                <w:sz w:val="21"/>
                <w:szCs w:val="21"/>
                <w:lang w:val="en-US" w:eastAsia="zh-CN" w:bidi="ar-SA"/>
              </w:rPr>
              <w:t>富锌橘皮酵母固体饮料Q/TBS 0001S-2020——备案号：44010152S-2020，备案时间：2020年3月13日</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val="0"/>
                <w:spacing w:val="0"/>
                <w:kern w:val="2"/>
                <w:sz w:val="21"/>
                <w:szCs w:val="21"/>
                <w:lang w:val="en-US" w:eastAsia="zh-CN" w:bidi="ar-SA"/>
              </w:rPr>
              <w:t>益生菌固体饮料Q/TBS 0003S-2019——备案号：44010099S-2020，备案时间：2020年2月19日</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企业内部工艺文件</w:t>
            </w:r>
          </w:p>
          <w:p>
            <w:pPr>
              <w:pStyle w:val="2"/>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color w:val="auto"/>
                <w:sz w:val="21"/>
                <w:szCs w:val="21"/>
              </w:rPr>
              <w:t>客户要求、合同要求等</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依据以上要求组织编制了适当的过程文件：《</w:t>
            </w:r>
            <w:r>
              <w:rPr>
                <w:rFonts w:hint="eastAsia" w:asciiTheme="minorEastAsia" w:hAnsiTheme="minorEastAsia" w:eastAsiaTheme="minorEastAsia" w:cstheme="minorEastAsia"/>
                <w:color w:val="auto"/>
                <w:sz w:val="21"/>
                <w:szCs w:val="21"/>
              </w:rPr>
              <w:t>产品配方卡</w:t>
            </w:r>
            <w:r>
              <w:rPr>
                <w:rFonts w:hint="eastAsia" w:asciiTheme="minorEastAsia" w:hAnsiTheme="minorEastAsia" w:eastAsiaTheme="minorEastAsia" w:cstheme="minorEastAsia"/>
                <w:color w:val="auto"/>
                <w:sz w:val="21"/>
                <w:szCs w:val="21"/>
                <w:lang w:eastAsia="zh-CN"/>
              </w:rPr>
              <w:t>》、《粉末固体饮料作业指导书》《颗粒固体饮料作业指导书》《油滴液作业指导书》《</w:t>
            </w:r>
            <w:r>
              <w:rPr>
                <w:rFonts w:hint="eastAsia" w:asciiTheme="minorEastAsia" w:hAnsiTheme="minorEastAsia" w:eastAsiaTheme="minorEastAsia" w:cstheme="minorEastAsia"/>
                <w:color w:val="auto"/>
                <w:sz w:val="21"/>
                <w:szCs w:val="21"/>
              </w:rPr>
              <w:t>物料称量标准操作规程</w:t>
            </w:r>
            <w:r>
              <w:rPr>
                <w:rFonts w:hint="eastAsia" w:asciiTheme="minorEastAsia" w:hAnsiTheme="minorEastAsia" w:eastAsiaTheme="minorEastAsia" w:cstheme="minorEastAsia"/>
                <w:color w:val="auto"/>
                <w:sz w:val="21"/>
                <w:szCs w:val="21"/>
                <w:lang w:eastAsia="zh-CN"/>
              </w:rPr>
              <w:t>》、《原辅料预处理标准操作规程》、《筛网使用标准操作规程》、《总混工序标准操作规程》、《颗粒(粉剂)分装岗位操作标准操作规程》《洗瓶岗位标准操作规程》、《理瓶岗位标准操作规程》、《灌封岗位标准操作规程》等</w:t>
            </w:r>
          </w:p>
          <w:p>
            <w:pPr>
              <w:widowControl/>
              <w:numPr>
                <w:ilvl w:val="0"/>
                <w:numId w:val="1"/>
              </w:numPr>
              <w:tabs>
                <w:tab w:val="center" w:pos="5284"/>
              </w:tabs>
              <w:spacing w:line="360" w:lineRule="auto"/>
              <w:ind w:right="505"/>
              <w:jc w:val="left"/>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生产工艺流程：</w:t>
            </w:r>
          </w:p>
          <w:p>
            <w:pPr>
              <w:pStyle w:val="2"/>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固体饮料（粉</w:t>
            </w:r>
            <w:r>
              <w:rPr>
                <w:rFonts w:hint="eastAsia" w:asciiTheme="minorEastAsia" w:hAnsiTheme="minorEastAsia" w:eastAsiaTheme="minorEastAsia" w:cstheme="minorEastAsia"/>
                <w:b/>
                <w:color w:val="auto"/>
                <w:sz w:val="21"/>
                <w:szCs w:val="21"/>
                <w:lang w:eastAsia="zh-CN"/>
              </w:rPr>
              <w:t>末</w:t>
            </w:r>
            <w:r>
              <w:rPr>
                <w:rFonts w:hint="eastAsia" w:asciiTheme="minorEastAsia" w:hAnsiTheme="minorEastAsia" w:eastAsiaTheme="minorEastAsia" w:cstheme="minorEastAsia"/>
                <w:b/>
                <w:color w:val="auto"/>
                <w:sz w:val="21"/>
                <w:szCs w:val="21"/>
              </w:rPr>
              <w:t>）工艺流程：</w:t>
            </w:r>
          </w:p>
          <w:p>
            <w:pPr>
              <w:pStyle w:val="2"/>
              <w:rPr>
                <w:rFonts w:hint="eastAsia" w:asciiTheme="minorEastAsia" w:hAnsiTheme="minorEastAsia" w:eastAsiaTheme="minorEastAsia" w:cstheme="minorEastAsia"/>
                <w:bCs w:val="0"/>
                <w:color w:val="auto"/>
                <w:sz w:val="21"/>
                <w:szCs w:val="21"/>
              </w:rPr>
            </w:pPr>
            <w:r>
              <w:rPr>
                <w:rFonts w:hint="eastAsia" w:asciiTheme="minorEastAsia" w:hAnsiTheme="minorEastAsia" w:eastAsiaTheme="minorEastAsia" w:cstheme="minorEastAsia"/>
                <w:bCs w:val="0"/>
                <w:color w:val="auto"/>
                <w:sz w:val="21"/>
                <w:szCs w:val="21"/>
              </w:rPr>
              <w:t>原辅料验收→称量→总混→内包装→外包装→入库</w:t>
            </w:r>
          </w:p>
          <w:p>
            <w:pPr>
              <w:pStyle w:val="2"/>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固体饮料（颗粒）工艺流程：</w:t>
            </w:r>
          </w:p>
          <w:p>
            <w:pPr>
              <w:pStyle w:val="2"/>
              <w:rPr>
                <w:rFonts w:hint="eastAsia" w:asciiTheme="minorEastAsia" w:hAnsiTheme="minorEastAsia" w:eastAsiaTheme="minorEastAsia" w:cstheme="minorEastAsia"/>
                <w:bCs w:val="0"/>
                <w:color w:val="auto"/>
                <w:sz w:val="21"/>
                <w:szCs w:val="21"/>
              </w:rPr>
            </w:pPr>
            <w:r>
              <w:rPr>
                <w:rFonts w:hint="eastAsia" w:asciiTheme="minorEastAsia" w:hAnsiTheme="minorEastAsia" w:eastAsiaTheme="minorEastAsia" w:cstheme="minorEastAsia"/>
                <w:bCs w:val="0"/>
                <w:color w:val="auto"/>
                <w:sz w:val="21"/>
                <w:szCs w:val="21"/>
              </w:rPr>
              <w:t>原辅料验收→称量→制粒→干燥→整粒→总混→内包装→外包装→入库</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关键过程：称量、总混、内包装</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灌</w:t>
            </w:r>
            <w:r>
              <w:rPr>
                <w:rFonts w:hint="eastAsia" w:asciiTheme="minorEastAsia" w:hAnsiTheme="minorEastAsia" w:eastAsiaTheme="minorEastAsia" w:cstheme="minorEastAsia"/>
                <w:color w:val="auto"/>
                <w:sz w:val="21"/>
                <w:szCs w:val="21"/>
                <w:lang w:eastAsia="zh-CN"/>
              </w:rPr>
              <w:t>封</w:t>
            </w:r>
            <w:r>
              <w:rPr>
                <w:rFonts w:hint="eastAsia" w:asciiTheme="minorEastAsia" w:hAnsiTheme="minorEastAsia" w:eastAsiaTheme="minorEastAsia" w:cstheme="minorEastAsia"/>
                <w:color w:val="auto"/>
                <w:sz w:val="21"/>
                <w:szCs w:val="21"/>
              </w:rPr>
              <w:t xml:space="preserve"> </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相关文件：</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产品配方卡</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物料称量标准操作规程</w:t>
            </w:r>
            <w:r>
              <w:rPr>
                <w:rFonts w:hint="eastAsia" w:asciiTheme="minorEastAsia" w:hAnsiTheme="minorEastAsia" w:eastAsiaTheme="minorEastAsia" w:cstheme="minorEastAsia"/>
                <w:color w:val="auto"/>
                <w:sz w:val="21"/>
                <w:szCs w:val="21"/>
                <w:lang w:eastAsia="zh-CN"/>
              </w:rPr>
              <w:t>》、《总混工序标准操作规程》、《颗粒(粉剂)分装岗位操作标准操作规程》、《灌封岗位标准操作规程》</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需确认过程：</w:t>
            </w:r>
            <w:r>
              <w:rPr>
                <w:rFonts w:hint="eastAsia" w:asciiTheme="minorEastAsia" w:hAnsiTheme="minorEastAsia" w:eastAsiaTheme="minorEastAsia" w:cstheme="minorEastAsia"/>
                <w:color w:val="auto"/>
                <w:sz w:val="21"/>
                <w:szCs w:val="21"/>
                <w:lang w:eastAsia="zh-CN"/>
              </w:rPr>
              <w:t>固体饮料的</w:t>
            </w:r>
            <w:r>
              <w:rPr>
                <w:rFonts w:hint="eastAsia" w:asciiTheme="minorEastAsia" w:hAnsiTheme="minorEastAsia" w:eastAsiaTheme="minorEastAsia" w:cstheme="minorEastAsia"/>
                <w:color w:val="auto"/>
                <w:sz w:val="21"/>
                <w:szCs w:val="21"/>
              </w:rPr>
              <w:t>总混</w:t>
            </w:r>
          </w:p>
          <w:p>
            <w:pPr>
              <w:pStyle w:val="2"/>
              <w:rPr>
                <w:rFonts w:hint="eastAsia" w:asciiTheme="minorEastAsia" w:hAnsiTheme="minorEastAsia" w:eastAsiaTheme="minorEastAsia" w:cstheme="minorEastAsia"/>
                <w:color w:val="auto"/>
                <w:sz w:val="21"/>
                <w:szCs w:val="21"/>
                <w:u w:val="single"/>
                <w:lang w:eastAsia="zh-CN"/>
              </w:rPr>
            </w:pPr>
            <w:r>
              <w:rPr>
                <w:rFonts w:hint="eastAsia" w:asciiTheme="minorEastAsia" w:hAnsiTheme="minorEastAsia" w:eastAsiaTheme="minorEastAsia" w:cstheme="minorEastAsia"/>
                <w:color w:val="auto"/>
                <w:sz w:val="21"/>
                <w:szCs w:val="21"/>
              </w:rPr>
              <w:t>相关文件：</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产品配方卡</w:t>
            </w:r>
            <w:r>
              <w:rPr>
                <w:rFonts w:hint="eastAsia" w:asciiTheme="minorEastAsia" w:hAnsiTheme="minorEastAsia" w:eastAsiaTheme="minorEastAsia" w:cstheme="minorEastAsia"/>
                <w:color w:val="auto"/>
                <w:sz w:val="21"/>
                <w:szCs w:val="21"/>
                <w:lang w:eastAsia="zh-CN"/>
              </w:rPr>
              <w:t>》、《总混工序标准操作规程》、代表产品的总混工序确认文件</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外包过程</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rPr>
              <w:t>：运输，见《运输协议》</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甲方:彤博士健康产业河北有限公司</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乙方:高新区盛博货运服务部</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外包过程2：</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危废协议、固废协议，详见行政部检查表。</w:t>
            </w:r>
          </w:p>
          <w:p>
            <w:pPr>
              <w:widowControl/>
              <w:numPr>
                <w:ilvl w:val="0"/>
                <w:numId w:val="1"/>
              </w:numPr>
              <w:spacing w:line="360" w:lineRule="auto"/>
              <w:ind w:right="505"/>
              <w:jc w:val="left"/>
              <w:rPr>
                <w:rFonts w:hint="eastAsia"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规定了</w:t>
            </w:r>
            <w:r>
              <w:rPr>
                <w:rFonts w:hint="eastAsia" w:asciiTheme="minorEastAsia" w:hAnsiTheme="minorEastAsia" w:eastAsiaTheme="minorEastAsia" w:cstheme="minorEastAsia"/>
                <w:bCs/>
                <w:color w:val="auto"/>
                <w:spacing w:val="10"/>
                <w:kern w:val="2"/>
                <w:sz w:val="21"/>
                <w:szCs w:val="21"/>
                <w:lang w:val="en-US" w:eastAsia="zh-CN" w:bidi="ar-SA"/>
              </w:rPr>
              <w:t>《固体饮料类原料质量标准》、《益生菌类原料质量标准》、《固体饮料类中间产品质量标准》、《食用油、油脂类中间产品质量标准》等验收准则，成品的检验验收准则依据其执行的国家标准或企业标准，各项目的检验规范依据产品执行标准中规定的方法进行，如固体饮料中蛋白质的检验依据：GB 5009.5《食品安全国家标准 食品中蛋白质的测定》，油脂</w:t>
            </w:r>
            <w:r>
              <w:rPr>
                <w:rFonts w:hint="eastAsia" w:asciiTheme="minorEastAsia" w:hAnsiTheme="minorEastAsia" w:eastAsiaTheme="minorEastAsia" w:cstheme="minorEastAsia"/>
                <w:color w:val="auto"/>
                <w:sz w:val="21"/>
                <w:szCs w:val="21"/>
                <w:lang w:eastAsia="zh-CN"/>
              </w:rPr>
              <w:t>中水分的检验依据：</w:t>
            </w:r>
            <w:r>
              <w:rPr>
                <w:rFonts w:hint="eastAsia" w:asciiTheme="minorEastAsia" w:hAnsiTheme="minorEastAsia" w:eastAsiaTheme="minorEastAsia" w:cstheme="minorEastAsia"/>
                <w:color w:val="auto"/>
                <w:sz w:val="21"/>
                <w:szCs w:val="21"/>
                <w:lang w:val="en-US" w:eastAsia="zh-CN"/>
              </w:rPr>
              <w:t>GB 5009.236《食品安全国家标准 动植物油脂水分及挥发物的测定》，酸价的检验依据：GB 5009.229《食品安全国家标准 食品中酸价的测定》，过氧化值的检验依据：GB 5009.227《食品安全国家标准 食品中过氧化值的测定》等。</w:t>
            </w:r>
          </w:p>
          <w:p>
            <w:pPr>
              <w:widowControl/>
              <w:numPr>
                <w:ilvl w:val="0"/>
                <w:numId w:val="1"/>
              </w:numPr>
              <w:spacing w:line="360" w:lineRule="auto"/>
              <w:ind w:right="505"/>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现场对生产各过程填写了进货检验记录、工序检验记录、不合格品处理单、成品检验记录等各种监视和测量记录。</w:t>
            </w:r>
          </w:p>
        </w:tc>
        <w:tc>
          <w:tcPr>
            <w:tcW w:w="639" w:type="dxa"/>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195"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产品和服务的放行</w:t>
            </w:r>
          </w:p>
        </w:tc>
        <w:tc>
          <w:tcPr>
            <w:tcW w:w="913"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8.6</w:t>
            </w:r>
          </w:p>
        </w:tc>
        <w:tc>
          <w:tcPr>
            <w:tcW w:w="11932" w:type="dxa"/>
            <w:vAlign w:val="center"/>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经查编制了《进货查验记录管理制度》、《出厂检验记录管理制度》规定了原材料及成品的具体检验要求。检验主要依据QHTBS 0001S-2020《食用乳酸菌(油滴液)》、GBT29602-2013《固体饮料》、QHTBS 0003S-2020 《蘑菇油滴液》、QHTBS 0002S-2020 《食用植物DHA藻油调和油》等国家标准、技术要求等。</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原材料/采购产品：水苏糖、山楂粉、无水葡萄糖、蘑菇维生素D油脂、DHA藻油、鼠李糖乳杆菌HN001等；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一、原材料检验</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查：采购产品检验记录</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—抽查：2020年</w:t>
            </w:r>
            <w:r>
              <w:rPr>
                <w:rFonts w:hint="eastAsia" w:asciiTheme="minorEastAsia" w:hAnsiTheme="minorEastAsia" w:eastAsiaTheme="minorEastAsia" w:cstheme="minorEastAsia"/>
                <w:color w:val="auto"/>
                <w:sz w:val="21"/>
                <w:szCs w:val="21"/>
                <w:lang w:val="en-US" w:eastAsia="zh-CN"/>
              </w:rPr>
              <w:t>9</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26</w:t>
            </w:r>
            <w:r>
              <w:rPr>
                <w:rFonts w:hint="eastAsia" w:asciiTheme="minorEastAsia" w:hAnsiTheme="minorEastAsia" w:eastAsiaTheme="minorEastAsia" w:cstheme="minorEastAsia"/>
                <w:color w:val="auto"/>
                <w:sz w:val="21"/>
                <w:szCs w:val="21"/>
              </w:rPr>
              <w:t>日  采购产品：</w:t>
            </w:r>
            <w:r>
              <w:rPr>
                <w:rFonts w:hint="eastAsia" w:asciiTheme="minorEastAsia" w:hAnsiTheme="minorEastAsia" w:eastAsiaTheme="minorEastAsia" w:cstheme="minorEastAsia"/>
                <w:color w:val="auto"/>
                <w:sz w:val="21"/>
                <w:szCs w:val="21"/>
                <w:lang w:val="en-US" w:eastAsia="zh-CN"/>
              </w:rPr>
              <w:t>鼠李糖乳杆菌HN001</w:t>
            </w:r>
            <w:r>
              <w:rPr>
                <w:rFonts w:hint="eastAsia" w:asciiTheme="minorEastAsia" w:hAnsiTheme="minorEastAsia" w:eastAsiaTheme="minorEastAsia" w:cstheme="minorEastAsia"/>
                <w:color w:val="auto"/>
                <w:sz w:val="21"/>
                <w:szCs w:val="21"/>
              </w:rPr>
              <w:t xml:space="preserve">  数量：</w:t>
            </w:r>
            <w:r>
              <w:rPr>
                <w:rFonts w:hint="eastAsia" w:asciiTheme="minorEastAsia" w:hAnsiTheme="minorEastAsia" w:eastAsiaTheme="minorEastAsia" w:cstheme="minorEastAsia"/>
                <w:color w:val="auto"/>
                <w:sz w:val="21"/>
                <w:szCs w:val="21"/>
                <w:lang w:val="en-US" w:eastAsia="zh-CN"/>
              </w:rPr>
              <w:t>1kg</w:t>
            </w:r>
            <w:r>
              <w:rPr>
                <w:rFonts w:hint="eastAsia" w:asciiTheme="minorEastAsia" w:hAnsiTheme="minorEastAsia" w:eastAsiaTheme="minorEastAsia" w:cstheme="minorEastAsia"/>
                <w:color w:val="auto"/>
                <w:sz w:val="21"/>
                <w:szCs w:val="21"/>
              </w:rPr>
              <w:t xml:space="preserve">  </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检验项目：</w:t>
            </w:r>
            <w:r>
              <w:rPr>
                <w:rFonts w:hint="eastAsia" w:asciiTheme="minorEastAsia" w:hAnsiTheme="minorEastAsia" w:eastAsiaTheme="minorEastAsia" w:cstheme="minorEastAsia"/>
                <w:color w:val="auto"/>
                <w:sz w:val="21"/>
                <w:szCs w:val="21"/>
                <w:lang w:eastAsia="zh-CN"/>
              </w:rPr>
              <w:t>色泽、气味、滋味、状态、查验大肠菌群、肠杆菌科、菌落总数、霉菌和酵母、沙门氏菌</w:t>
            </w:r>
            <w:r>
              <w:rPr>
                <w:rFonts w:hint="eastAsia" w:asciiTheme="minorEastAsia" w:hAnsiTheme="minorEastAsia" w:eastAsiaTheme="minorEastAsia" w:cstheme="minorEastAsia"/>
                <w:color w:val="auto"/>
                <w:sz w:val="21"/>
                <w:szCs w:val="21"/>
              </w:rPr>
              <w:t xml:space="preserve">等  </w:t>
            </w:r>
          </w:p>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检验结果：合格。   检验员：</w:t>
            </w:r>
            <w:r>
              <w:rPr>
                <w:rFonts w:hint="eastAsia" w:asciiTheme="minorEastAsia" w:hAnsiTheme="minorEastAsia" w:eastAsiaTheme="minorEastAsia" w:cstheme="minorEastAsia"/>
                <w:color w:val="auto"/>
                <w:sz w:val="21"/>
                <w:szCs w:val="21"/>
                <w:lang w:eastAsia="zh-CN"/>
              </w:rPr>
              <w:t>王灿</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—抽查：20</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lang w:val="en-US" w:eastAsia="zh-CN"/>
              </w:rPr>
              <w:t>8</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rPr>
              <w:t>日  采购产品：</w:t>
            </w:r>
            <w:r>
              <w:rPr>
                <w:rFonts w:hint="eastAsia" w:asciiTheme="minorEastAsia" w:hAnsiTheme="minorEastAsia" w:eastAsiaTheme="minorEastAsia" w:cstheme="minorEastAsia"/>
                <w:color w:val="auto"/>
                <w:sz w:val="21"/>
                <w:szCs w:val="21"/>
                <w:lang w:eastAsia="zh-CN"/>
              </w:rPr>
              <w:t>蘑菇维生素</w:t>
            </w:r>
            <w:r>
              <w:rPr>
                <w:rFonts w:hint="eastAsia" w:asciiTheme="minorEastAsia" w:hAnsiTheme="minorEastAsia" w:eastAsiaTheme="minorEastAsia" w:cstheme="minorEastAsia"/>
                <w:color w:val="auto"/>
                <w:sz w:val="21"/>
                <w:szCs w:val="21"/>
                <w:lang w:val="en-US" w:eastAsia="zh-CN"/>
              </w:rPr>
              <w:t>D油脂</w:t>
            </w:r>
            <w:r>
              <w:rPr>
                <w:rFonts w:hint="eastAsia" w:asciiTheme="minorEastAsia" w:hAnsiTheme="minorEastAsia" w:eastAsiaTheme="minorEastAsia" w:cstheme="minorEastAsia"/>
                <w:color w:val="auto"/>
                <w:sz w:val="21"/>
                <w:szCs w:val="21"/>
              </w:rPr>
              <w:t xml:space="preserve">  数量：</w:t>
            </w:r>
            <w:r>
              <w:rPr>
                <w:rFonts w:hint="eastAsia" w:asciiTheme="minorEastAsia" w:hAnsiTheme="minorEastAsia" w:eastAsiaTheme="minorEastAsia" w:cstheme="minorEastAsia"/>
                <w:color w:val="auto"/>
                <w:sz w:val="21"/>
                <w:szCs w:val="21"/>
                <w:lang w:val="en-US" w:eastAsia="zh-CN"/>
              </w:rPr>
              <w:t>2kg</w:t>
            </w:r>
            <w:r>
              <w:rPr>
                <w:rFonts w:hint="eastAsia" w:asciiTheme="minorEastAsia" w:hAnsiTheme="minorEastAsia" w:eastAsiaTheme="minorEastAsia" w:cstheme="minorEastAsia"/>
                <w:color w:val="auto"/>
                <w:sz w:val="21"/>
                <w:szCs w:val="21"/>
              </w:rPr>
              <w:t xml:space="preserve">   </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检验项目：</w:t>
            </w:r>
            <w:r>
              <w:rPr>
                <w:rFonts w:hint="eastAsia" w:asciiTheme="minorEastAsia" w:hAnsiTheme="minorEastAsia" w:eastAsiaTheme="minorEastAsia" w:cstheme="minorEastAsia"/>
                <w:color w:val="auto"/>
                <w:sz w:val="21"/>
                <w:szCs w:val="21"/>
                <w:lang w:eastAsia="zh-CN"/>
              </w:rPr>
              <w:t>色泽、气味、滋味、水分及挥发物、酸价、过氧化值、查验不溶性杂质、维生素</w:t>
            </w:r>
            <w:r>
              <w:rPr>
                <w:rFonts w:hint="eastAsia" w:asciiTheme="minorEastAsia" w:hAnsiTheme="minorEastAsia" w:eastAsiaTheme="minorEastAsia" w:cstheme="minorEastAsia"/>
                <w:color w:val="auto"/>
                <w:sz w:val="21"/>
                <w:szCs w:val="21"/>
                <w:lang w:val="en-US" w:eastAsia="zh-CN"/>
              </w:rPr>
              <w:t>D</w:t>
            </w:r>
            <w:r>
              <w:rPr>
                <w:rFonts w:hint="eastAsia" w:asciiTheme="minorEastAsia" w:hAnsiTheme="minorEastAsia" w:eastAsiaTheme="minorEastAsia" w:cstheme="minorEastAsia"/>
                <w:color w:val="auto"/>
                <w:sz w:val="21"/>
                <w:szCs w:val="21"/>
                <w:vertAlign w:val="subscript"/>
                <w:lang w:val="en-US" w:eastAsia="zh-CN"/>
              </w:rPr>
              <w:t>2</w:t>
            </w:r>
            <w:r>
              <w:rPr>
                <w:rFonts w:hint="eastAsia" w:asciiTheme="minorEastAsia" w:hAnsiTheme="minorEastAsia" w:eastAsiaTheme="minorEastAsia" w:cstheme="minorEastAsia"/>
                <w:color w:val="auto"/>
                <w:sz w:val="21"/>
                <w:szCs w:val="21"/>
                <w:vertAlign w:val="baseline"/>
                <w:lang w:val="en-US" w:eastAsia="zh-CN"/>
              </w:rPr>
              <w:t>、铅、总砷、黄曲霉毒素B</w:t>
            </w:r>
            <w:r>
              <w:rPr>
                <w:rFonts w:hint="eastAsia" w:asciiTheme="minorEastAsia" w:hAnsiTheme="minorEastAsia" w:eastAsiaTheme="minorEastAsia" w:cstheme="minorEastAsia"/>
                <w:color w:val="auto"/>
                <w:sz w:val="21"/>
                <w:szCs w:val="21"/>
                <w:vertAlign w:val="subscript"/>
                <w:lang w:val="en-US" w:eastAsia="zh-CN"/>
              </w:rPr>
              <w:t>1</w:t>
            </w:r>
            <w:r>
              <w:rPr>
                <w:rFonts w:hint="eastAsia" w:asciiTheme="minorEastAsia" w:hAnsiTheme="minorEastAsia" w:eastAsiaTheme="minorEastAsia" w:cstheme="minorEastAsia"/>
                <w:color w:val="auto"/>
                <w:sz w:val="21"/>
                <w:szCs w:val="21"/>
                <w:vertAlign w:val="baseline"/>
                <w:lang w:val="en-US" w:eastAsia="zh-CN"/>
              </w:rPr>
              <w:t>、溶剂残留</w:t>
            </w:r>
            <w:r>
              <w:rPr>
                <w:rFonts w:hint="eastAsia" w:asciiTheme="minorEastAsia" w:hAnsiTheme="minorEastAsia" w:eastAsiaTheme="minorEastAsia" w:cstheme="minorEastAsia"/>
                <w:color w:val="auto"/>
                <w:sz w:val="21"/>
                <w:szCs w:val="21"/>
              </w:rPr>
              <w:t xml:space="preserve">等 </w:t>
            </w:r>
          </w:p>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检验结果：合格。   检验员：</w:t>
            </w:r>
            <w:r>
              <w:rPr>
                <w:rFonts w:hint="eastAsia" w:asciiTheme="minorEastAsia" w:hAnsiTheme="minorEastAsia" w:eastAsiaTheme="minorEastAsia" w:cstheme="minorEastAsia"/>
                <w:color w:val="auto"/>
                <w:sz w:val="21"/>
                <w:szCs w:val="21"/>
                <w:lang w:eastAsia="zh-CN"/>
              </w:rPr>
              <w:t>王灿</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—抽查：20</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lang w:val="en-US" w:eastAsia="zh-CN"/>
              </w:rPr>
              <w:t>9</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25</w:t>
            </w:r>
            <w:r>
              <w:rPr>
                <w:rFonts w:hint="eastAsia" w:asciiTheme="minorEastAsia" w:hAnsiTheme="minorEastAsia" w:eastAsiaTheme="minorEastAsia" w:cstheme="minorEastAsia"/>
                <w:color w:val="auto"/>
                <w:sz w:val="21"/>
                <w:szCs w:val="21"/>
              </w:rPr>
              <w:t>日  采购产品：</w:t>
            </w:r>
            <w:r>
              <w:rPr>
                <w:rFonts w:hint="eastAsia" w:asciiTheme="minorEastAsia" w:hAnsiTheme="minorEastAsia" w:eastAsiaTheme="minorEastAsia" w:cstheme="minorEastAsia"/>
                <w:color w:val="auto"/>
                <w:sz w:val="21"/>
                <w:szCs w:val="21"/>
                <w:lang w:val="en-US" w:eastAsia="zh-CN"/>
              </w:rPr>
              <w:t>DHA藻油</w:t>
            </w:r>
            <w:r>
              <w:rPr>
                <w:rFonts w:hint="eastAsia" w:asciiTheme="minorEastAsia" w:hAnsiTheme="minorEastAsia" w:eastAsiaTheme="minorEastAsia" w:cstheme="minorEastAsia"/>
                <w:color w:val="auto"/>
                <w:sz w:val="21"/>
                <w:szCs w:val="21"/>
              </w:rPr>
              <w:t xml:space="preserve">  数量：</w:t>
            </w:r>
            <w:r>
              <w:rPr>
                <w:rFonts w:hint="eastAsia" w:asciiTheme="minorEastAsia" w:hAnsiTheme="minorEastAsia" w:eastAsiaTheme="minorEastAsia" w:cstheme="minorEastAsia"/>
                <w:color w:val="auto"/>
                <w:sz w:val="21"/>
                <w:szCs w:val="21"/>
                <w:lang w:val="en-US" w:eastAsia="zh-CN"/>
              </w:rPr>
              <w:t>20kg</w:t>
            </w:r>
            <w:r>
              <w:rPr>
                <w:rFonts w:hint="eastAsia" w:asciiTheme="minorEastAsia" w:hAnsiTheme="minorEastAsia" w:eastAsiaTheme="minorEastAsia" w:cstheme="minorEastAsia"/>
                <w:color w:val="auto"/>
                <w:sz w:val="21"/>
                <w:szCs w:val="21"/>
              </w:rPr>
              <w:t xml:space="preserve"> </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检验项目：</w:t>
            </w:r>
            <w:r>
              <w:rPr>
                <w:rFonts w:hint="eastAsia" w:asciiTheme="minorEastAsia" w:hAnsiTheme="minorEastAsia" w:eastAsiaTheme="minorEastAsia" w:cstheme="minorEastAsia"/>
                <w:color w:val="auto"/>
                <w:sz w:val="21"/>
                <w:szCs w:val="21"/>
                <w:lang w:eastAsia="zh-CN"/>
              </w:rPr>
              <w:t>色泽、气味、滋味、状态、水分、酸价、过氧化值、查验</w:t>
            </w:r>
            <w:r>
              <w:rPr>
                <w:rFonts w:hint="eastAsia" w:asciiTheme="minorEastAsia" w:hAnsiTheme="minorEastAsia" w:eastAsiaTheme="minorEastAsia" w:cstheme="minorEastAsia"/>
                <w:color w:val="auto"/>
                <w:sz w:val="21"/>
                <w:szCs w:val="21"/>
                <w:lang w:val="en-US" w:eastAsia="zh-CN"/>
              </w:rPr>
              <w:t>DHA含量、不皂化物、不溶性杂质、溶剂残留、反式脂肪酸、黄曲霉毒素B</w:t>
            </w:r>
            <w:r>
              <w:rPr>
                <w:rFonts w:hint="eastAsia" w:asciiTheme="minorEastAsia" w:hAnsiTheme="minorEastAsia" w:eastAsiaTheme="minorEastAsia" w:cstheme="minorEastAsia"/>
                <w:color w:val="auto"/>
                <w:sz w:val="21"/>
                <w:szCs w:val="21"/>
                <w:vertAlign w:val="subscript"/>
                <w:lang w:val="en-US" w:eastAsia="zh-CN"/>
              </w:rPr>
              <w:t>1</w:t>
            </w:r>
            <w:r>
              <w:rPr>
                <w:rFonts w:hint="eastAsia" w:asciiTheme="minorEastAsia" w:hAnsiTheme="minorEastAsia" w:eastAsiaTheme="minorEastAsia" w:cstheme="minorEastAsia"/>
                <w:color w:val="auto"/>
                <w:sz w:val="21"/>
                <w:szCs w:val="21"/>
                <w:vertAlign w:val="baseline"/>
                <w:lang w:val="en-US" w:eastAsia="zh-CN"/>
              </w:rPr>
              <w:t>、总砷、铅</w:t>
            </w:r>
            <w:r>
              <w:rPr>
                <w:rFonts w:hint="eastAsia" w:asciiTheme="minorEastAsia" w:hAnsiTheme="minorEastAsia" w:eastAsiaTheme="minorEastAsia" w:cstheme="minorEastAsia"/>
                <w:color w:val="auto"/>
                <w:sz w:val="21"/>
                <w:szCs w:val="21"/>
              </w:rPr>
              <w:t xml:space="preserve">等 </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检验结果：合格。   检验员：</w:t>
            </w:r>
            <w:r>
              <w:rPr>
                <w:rFonts w:hint="eastAsia" w:asciiTheme="minorEastAsia" w:hAnsiTheme="minorEastAsia" w:eastAsiaTheme="minorEastAsia" w:cstheme="minorEastAsia"/>
                <w:color w:val="auto"/>
                <w:sz w:val="21"/>
                <w:szCs w:val="21"/>
                <w:lang w:eastAsia="zh-CN"/>
              </w:rPr>
              <w:t>王灿</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—抽查：20</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lang w:val="en-US" w:eastAsia="zh-CN"/>
              </w:rPr>
              <w:t>9</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13</w:t>
            </w:r>
            <w:r>
              <w:rPr>
                <w:rFonts w:hint="eastAsia" w:asciiTheme="minorEastAsia" w:hAnsiTheme="minorEastAsia" w:eastAsiaTheme="minorEastAsia" w:cstheme="minorEastAsia"/>
                <w:color w:val="auto"/>
                <w:sz w:val="21"/>
                <w:szCs w:val="21"/>
              </w:rPr>
              <w:t>日  采购产品：</w:t>
            </w:r>
            <w:r>
              <w:rPr>
                <w:rFonts w:hint="eastAsia" w:asciiTheme="minorEastAsia" w:hAnsiTheme="minorEastAsia" w:eastAsiaTheme="minorEastAsia" w:cstheme="minorEastAsia"/>
                <w:color w:val="auto"/>
                <w:sz w:val="21"/>
                <w:szCs w:val="21"/>
                <w:lang w:eastAsia="zh-CN"/>
              </w:rPr>
              <w:t>水苏糖</w:t>
            </w:r>
            <w:r>
              <w:rPr>
                <w:rFonts w:hint="eastAsia" w:asciiTheme="minorEastAsia" w:hAnsiTheme="minorEastAsia" w:eastAsiaTheme="minorEastAsia" w:cstheme="minorEastAsia"/>
                <w:color w:val="auto"/>
                <w:sz w:val="21"/>
                <w:szCs w:val="21"/>
              </w:rPr>
              <w:t xml:space="preserve">   数量：</w:t>
            </w:r>
            <w:r>
              <w:rPr>
                <w:rFonts w:hint="eastAsia" w:asciiTheme="minorEastAsia" w:hAnsiTheme="minorEastAsia" w:eastAsiaTheme="minorEastAsia" w:cstheme="minorEastAsia"/>
                <w:color w:val="auto"/>
                <w:sz w:val="21"/>
                <w:szCs w:val="21"/>
                <w:lang w:val="en-US" w:eastAsia="zh-CN"/>
              </w:rPr>
              <w:t>5kg</w:t>
            </w:r>
            <w:r>
              <w:rPr>
                <w:rFonts w:hint="eastAsia" w:asciiTheme="minorEastAsia" w:hAnsiTheme="minorEastAsia" w:eastAsiaTheme="minorEastAsia" w:cstheme="minorEastAsia"/>
                <w:color w:val="auto"/>
                <w:sz w:val="21"/>
                <w:szCs w:val="21"/>
              </w:rPr>
              <w:t xml:space="preserve">  </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检验项目：</w:t>
            </w:r>
            <w:r>
              <w:rPr>
                <w:rFonts w:hint="eastAsia" w:asciiTheme="minorEastAsia" w:hAnsiTheme="minorEastAsia" w:eastAsiaTheme="minorEastAsia" w:cstheme="minorEastAsia"/>
                <w:color w:val="auto"/>
                <w:sz w:val="21"/>
                <w:szCs w:val="21"/>
                <w:lang w:eastAsia="zh-CN"/>
              </w:rPr>
              <w:t>色泽、气味、滋味、状态、水分、查验</w:t>
            </w:r>
            <w:r>
              <w:rPr>
                <w:rFonts w:hint="eastAsia" w:asciiTheme="minorEastAsia" w:hAnsiTheme="minorEastAsia" w:eastAsiaTheme="minorEastAsia" w:cstheme="minorEastAsia"/>
                <w:color w:val="auto"/>
                <w:sz w:val="21"/>
                <w:szCs w:val="21"/>
                <w:lang w:val="en-US" w:eastAsia="zh-CN"/>
              </w:rPr>
              <w:t>pH值、灰分、水苏糖含量、铅、砷、镉、汞、菌落总数、大肠菌群、霉菌及酵母、沙门氏菌</w:t>
            </w:r>
            <w:r>
              <w:rPr>
                <w:rFonts w:hint="eastAsia" w:asciiTheme="minorEastAsia" w:hAnsiTheme="minorEastAsia" w:eastAsiaTheme="minorEastAsia" w:cstheme="minorEastAsia"/>
                <w:color w:val="auto"/>
                <w:sz w:val="21"/>
                <w:szCs w:val="21"/>
              </w:rPr>
              <w:t xml:space="preserve">等  </w:t>
            </w:r>
          </w:p>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检验结果：合格。 检验员：</w:t>
            </w:r>
            <w:r>
              <w:rPr>
                <w:rFonts w:hint="eastAsia" w:asciiTheme="minorEastAsia" w:hAnsiTheme="minorEastAsia" w:eastAsiaTheme="minorEastAsia" w:cstheme="minorEastAsia"/>
                <w:color w:val="auto"/>
                <w:sz w:val="21"/>
                <w:szCs w:val="21"/>
                <w:lang w:eastAsia="zh-CN"/>
              </w:rPr>
              <w:t>王灿</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—抽查：2020年</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23</w:t>
            </w:r>
            <w:r>
              <w:rPr>
                <w:rFonts w:hint="eastAsia" w:asciiTheme="minorEastAsia" w:hAnsiTheme="minorEastAsia" w:eastAsiaTheme="minorEastAsia" w:cstheme="minorEastAsia"/>
                <w:color w:val="auto"/>
                <w:sz w:val="21"/>
                <w:szCs w:val="21"/>
              </w:rPr>
              <w:t>日  采购产品：</w:t>
            </w:r>
            <w:r>
              <w:rPr>
                <w:rFonts w:hint="eastAsia" w:asciiTheme="minorEastAsia" w:hAnsiTheme="minorEastAsia" w:eastAsiaTheme="minorEastAsia" w:cstheme="minorEastAsia"/>
                <w:color w:val="auto"/>
                <w:sz w:val="21"/>
                <w:szCs w:val="21"/>
                <w:lang w:eastAsia="zh-CN"/>
              </w:rPr>
              <w:t>山楂粉</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 xml:space="preserve">  数量：</w:t>
            </w:r>
            <w:r>
              <w:rPr>
                <w:rFonts w:hint="eastAsia" w:asciiTheme="minorEastAsia" w:hAnsiTheme="minorEastAsia" w:eastAsiaTheme="minorEastAsia" w:cstheme="minorEastAsia"/>
                <w:color w:val="auto"/>
                <w:sz w:val="21"/>
                <w:szCs w:val="21"/>
                <w:lang w:val="en-US" w:eastAsia="zh-CN"/>
              </w:rPr>
              <w:t>2kg</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检验项目：</w:t>
            </w:r>
            <w:r>
              <w:rPr>
                <w:rFonts w:hint="eastAsia" w:asciiTheme="minorEastAsia" w:hAnsiTheme="minorEastAsia" w:eastAsiaTheme="minorEastAsia" w:cstheme="minorEastAsia"/>
                <w:color w:val="auto"/>
                <w:sz w:val="21"/>
                <w:szCs w:val="21"/>
                <w:lang w:eastAsia="zh-CN"/>
              </w:rPr>
              <w:t>色泽、气味、滋味、状态、水分、查验铅、菌落总数、大肠菌群、沙门氏菌、金黄色葡萄球菌、霉菌</w:t>
            </w:r>
            <w:r>
              <w:rPr>
                <w:rFonts w:hint="eastAsia" w:asciiTheme="minorEastAsia" w:hAnsiTheme="minorEastAsia" w:eastAsiaTheme="minorEastAsia" w:cstheme="minorEastAsia"/>
                <w:color w:val="auto"/>
                <w:sz w:val="21"/>
                <w:szCs w:val="21"/>
              </w:rPr>
              <w:t>等</w:t>
            </w:r>
          </w:p>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检验结果：合格。 检验员：</w:t>
            </w:r>
            <w:r>
              <w:rPr>
                <w:rFonts w:hint="eastAsia" w:asciiTheme="minorEastAsia" w:hAnsiTheme="minorEastAsia" w:eastAsiaTheme="minorEastAsia" w:cstheme="minorEastAsia"/>
                <w:color w:val="auto"/>
                <w:sz w:val="21"/>
                <w:szCs w:val="21"/>
                <w:lang w:eastAsia="zh-CN"/>
              </w:rPr>
              <w:t>王灿</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—抽查：2020年</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日  采购产品：</w:t>
            </w:r>
            <w:r>
              <w:rPr>
                <w:rFonts w:hint="eastAsia" w:asciiTheme="minorEastAsia" w:hAnsiTheme="minorEastAsia" w:eastAsiaTheme="minorEastAsia" w:cstheme="minorEastAsia"/>
                <w:color w:val="auto"/>
                <w:sz w:val="21"/>
                <w:szCs w:val="21"/>
                <w:lang w:eastAsia="zh-CN"/>
              </w:rPr>
              <w:t>无水葡萄糖</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 xml:space="preserve">  数量：</w:t>
            </w:r>
            <w:r>
              <w:rPr>
                <w:rFonts w:hint="eastAsia" w:asciiTheme="minorEastAsia" w:hAnsiTheme="minorEastAsia" w:eastAsiaTheme="minorEastAsia" w:cstheme="minorEastAsia"/>
                <w:color w:val="auto"/>
                <w:sz w:val="21"/>
                <w:szCs w:val="21"/>
                <w:lang w:val="en-US" w:eastAsia="zh-CN"/>
              </w:rPr>
              <w:t>100kg</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检验项目：</w:t>
            </w:r>
            <w:r>
              <w:rPr>
                <w:rFonts w:hint="eastAsia" w:asciiTheme="minorEastAsia" w:hAnsiTheme="minorEastAsia" w:eastAsiaTheme="minorEastAsia" w:cstheme="minorEastAsia"/>
                <w:color w:val="auto"/>
                <w:sz w:val="21"/>
                <w:szCs w:val="21"/>
                <w:lang w:eastAsia="zh-CN"/>
              </w:rPr>
              <w:t>色泽、气味、滋味、状态、水分、查验菌落总数、大肠菌群、硫酸灰分、</w:t>
            </w:r>
            <w:r>
              <w:rPr>
                <w:rFonts w:hint="eastAsia" w:asciiTheme="minorEastAsia" w:hAnsiTheme="minorEastAsia" w:eastAsiaTheme="minorEastAsia" w:cstheme="minorEastAsia"/>
                <w:color w:val="auto"/>
                <w:sz w:val="21"/>
                <w:szCs w:val="21"/>
                <w:lang w:val="en-US" w:eastAsia="zh-CN"/>
              </w:rPr>
              <w:t>pH值、氯化物</w:t>
            </w:r>
            <w:r>
              <w:rPr>
                <w:rFonts w:hint="eastAsia" w:asciiTheme="minorEastAsia" w:hAnsiTheme="minorEastAsia" w:eastAsiaTheme="minorEastAsia" w:cstheme="minorEastAsia"/>
                <w:color w:val="auto"/>
                <w:sz w:val="21"/>
                <w:szCs w:val="21"/>
              </w:rPr>
              <w:t>等</w:t>
            </w:r>
          </w:p>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检验结果：合格。 检验员：</w:t>
            </w:r>
            <w:r>
              <w:rPr>
                <w:rFonts w:hint="eastAsia" w:asciiTheme="minorEastAsia" w:hAnsiTheme="minorEastAsia" w:eastAsiaTheme="minorEastAsia" w:cstheme="minorEastAsia"/>
                <w:color w:val="auto"/>
                <w:sz w:val="21"/>
                <w:szCs w:val="21"/>
                <w:lang w:eastAsia="zh-CN"/>
              </w:rPr>
              <w:t>王灿</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另抽查上述产品其他日期的检验记录</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rPr>
              <w:t>份，检验结论：合格  符合要求。</w:t>
            </w:r>
          </w:p>
          <w:p>
            <w:pPr>
              <w:numPr>
                <w:ilvl w:val="0"/>
                <w:numId w:val="2"/>
              </w:num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过程检验控制</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公司根据检验规范和检验标准、生产工艺的要求在各生产关键工序均设置了验收控制点。</w:t>
            </w:r>
          </w:p>
          <w:p>
            <w:pPr>
              <w:numPr>
                <w:ilvl w:val="0"/>
                <w:numId w:val="3"/>
              </w:numPr>
              <w:rPr>
                <w:rFonts w:hint="eastAsia" w:asciiTheme="minorEastAsia" w:hAnsiTheme="minorEastAsia" w:eastAsiaTheme="minorEastAsia" w:cstheme="minorEastAsia"/>
                <w:b w:val="0"/>
                <w:bCs w:val="0"/>
                <w:color w:val="C00000"/>
                <w:sz w:val="21"/>
                <w:szCs w:val="21"/>
                <w:lang w:eastAsia="zh-CN"/>
              </w:rPr>
            </w:pPr>
            <w:r>
              <w:rPr>
                <w:rFonts w:hint="eastAsia" w:asciiTheme="minorEastAsia" w:hAnsiTheme="minorEastAsia" w:eastAsiaTheme="minorEastAsia" w:cstheme="minorEastAsia"/>
                <w:color w:val="auto"/>
                <w:sz w:val="21"/>
                <w:szCs w:val="21"/>
              </w:rPr>
              <w:t>抽：2020年</w:t>
            </w:r>
            <w:r>
              <w:rPr>
                <w:rFonts w:hint="eastAsia" w:asciiTheme="minorEastAsia" w:hAnsiTheme="minorEastAsia" w:eastAsiaTheme="minorEastAsia" w:cstheme="minorEastAsia"/>
                <w:color w:val="auto"/>
                <w:sz w:val="21"/>
                <w:szCs w:val="21"/>
                <w:lang w:val="en-US" w:eastAsia="zh-CN"/>
              </w:rPr>
              <w:t>9</w:t>
            </w:r>
            <w:r>
              <w:rPr>
                <w:rFonts w:hint="eastAsia" w:asciiTheme="minorEastAsia" w:hAnsiTheme="minorEastAsia" w:eastAsiaTheme="minorEastAsia" w:cstheme="minorEastAsia"/>
                <w:color w:val="auto"/>
                <w:sz w:val="21"/>
                <w:szCs w:val="21"/>
              </w:rPr>
              <w:t>月2</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rPr>
              <w:t>日，</w:t>
            </w:r>
            <w:r>
              <w:rPr>
                <w:rFonts w:hint="eastAsia" w:asciiTheme="minorEastAsia" w:hAnsiTheme="minorEastAsia" w:eastAsiaTheme="minorEastAsia" w:cstheme="minorEastAsia"/>
                <w:b/>
                <w:bCs/>
                <w:color w:val="C00000"/>
                <w:sz w:val="21"/>
                <w:szCs w:val="21"/>
                <w:lang w:eastAsia="zh-CN"/>
              </w:rPr>
              <w:t>蘑菇油滴液（饮料□、食用油、油脂及其制品□、调味品☑）</w:t>
            </w:r>
          </w:p>
          <w:p>
            <w:pPr>
              <w:numPr>
                <w:ilvl w:val="0"/>
                <w:numId w:val="0"/>
              </w:num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lang w:eastAsia="zh-CN"/>
              </w:rPr>
              <w:t>批号：</w:t>
            </w:r>
            <w:r>
              <w:rPr>
                <w:rFonts w:hint="eastAsia" w:asciiTheme="minorEastAsia" w:hAnsiTheme="minorEastAsia" w:eastAsiaTheme="minorEastAsia" w:cstheme="minorEastAsia"/>
                <w:color w:val="auto"/>
                <w:sz w:val="21"/>
                <w:szCs w:val="21"/>
                <w:lang w:val="en-US" w:eastAsia="zh-CN"/>
              </w:rPr>
              <w:t>ZJ019200927-01</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中间产品检验报告</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lang w:eastAsia="zh-CN"/>
              </w:rPr>
              <w:t>（质量部）</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1）总混</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检测项目        质量要求            </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检测结果</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色泽</w:t>
            </w:r>
            <w:r>
              <w:rPr>
                <w:rFonts w:hint="eastAsia" w:asciiTheme="minorEastAsia" w:hAnsiTheme="minorEastAsia" w:eastAsiaTheme="minorEastAsia" w:cstheme="minorEastAsia"/>
                <w:color w:val="auto"/>
                <w:sz w:val="21"/>
                <w:szCs w:val="21"/>
                <w:lang w:val="en-US" w:eastAsia="zh-CN"/>
              </w:rPr>
              <w:t xml:space="preserve">            具有产品应有的色泽                                          合格        </w:t>
            </w:r>
          </w:p>
          <w:p>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气味、滋味</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eastAsia="zh-CN"/>
              </w:rPr>
              <w:t>具有产品应有的气味、滋味，无焦臭、酸败及其他异味</w:t>
            </w:r>
            <w:r>
              <w:rPr>
                <w:rFonts w:hint="eastAsia" w:asciiTheme="minorEastAsia" w:hAnsiTheme="minorEastAsia" w:eastAsiaTheme="minorEastAsia" w:cstheme="minorEastAsia"/>
                <w:color w:val="auto"/>
                <w:sz w:val="21"/>
                <w:szCs w:val="21"/>
              </w:rPr>
              <w:t xml:space="preserve">            合格</w:t>
            </w:r>
          </w:p>
          <w:p>
            <w:pPr>
              <w:pStyle w:val="2"/>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Theme="minorEastAsia" w:hAnsiTheme="minorEastAsia" w:eastAsiaTheme="minorEastAsia" w:cstheme="minorEastAsia"/>
                <w:bCs/>
                <w:color w:val="auto"/>
                <w:spacing w:val="0"/>
                <w:sz w:val="21"/>
                <w:szCs w:val="21"/>
                <w:lang w:val="en-US" w:eastAsia="zh-CN"/>
              </w:rPr>
            </w:pPr>
            <w:r>
              <w:rPr>
                <w:rFonts w:hint="eastAsia" w:asciiTheme="minorEastAsia" w:hAnsiTheme="minorEastAsia" w:eastAsiaTheme="minorEastAsia" w:cstheme="minorEastAsia"/>
                <w:bCs/>
                <w:color w:val="auto"/>
                <w:spacing w:val="0"/>
                <w:sz w:val="21"/>
                <w:szCs w:val="21"/>
                <w:lang w:eastAsia="zh-CN"/>
              </w:rPr>
              <w:t>状态</w:t>
            </w:r>
            <w:r>
              <w:rPr>
                <w:rFonts w:hint="eastAsia" w:asciiTheme="minorEastAsia" w:hAnsiTheme="minorEastAsia" w:eastAsiaTheme="minorEastAsia" w:cstheme="minorEastAsia"/>
                <w:bCs/>
                <w:color w:val="auto"/>
                <w:spacing w:val="0"/>
                <w:sz w:val="21"/>
                <w:szCs w:val="21"/>
                <w:lang w:val="en-US" w:eastAsia="zh-CN"/>
              </w:rPr>
              <w:t xml:space="preserve">            </w:t>
            </w:r>
            <w:r>
              <w:rPr>
                <w:rFonts w:hint="eastAsia" w:asciiTheme="minorEastAsia" w:hAnsiTheme="minorEastAsia" w:eastAsiaTheme="minorEastAsia" w:cstheme="minorEastAsia"/>
                <w:bCs/>
                <w:color w:val="auto"/>
                <w:spacing w:val="0"/>
                <w:sz w:val="21"/>
                <w:szCs w:val="21"/>
                <w:lang w:eastAsia="zh-CN"/>
              </w:rPr>
              <w:t>具有产品应有的状态，无正常视力可见的外来异物</w:t>
            </w:r>
            <w:r>
              <w:rPr>
                <w:rFonts w:hint="eastAsia" w:asciiTheme="minorEastAsia" w:hAnsiTheme="minorEastAsia" w:eastAsiaTheme="minorEastAsia" w:cstheme="minorEastAsia"/>
                <w:bCs/>
                <w:color w:val="auto"/>
                <w:spacing w:val="0"/>
                <w:sz w:val="21"/>
                <w:szCs w:val="21"/>
                <w:lang w:val="en-US" w:eastAsia="zh-CN"/>
              </w:rPr>
              <w:t xml:space="preserve">                合格</w:t>
            </w:r>
          </w:p>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取样人</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张宪</w:t>
            </w:r>
          </w:p>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检验员：</w:t>
            </w:r>
            <w:r>
              <w:rPr>
                <w:rFonts w:hint="eastAsia" w:asciiTheme="minorEastAsia" w:hAnsiTheme="minorEastAsia" w:eastAsiaTheme="minorEastAsia" w:cstheme="minorEastAsia"/>
                <w:color w:val="auto"/>
                <w:sz w:val="21"/>
                <w:szCs w:val="21"/>
                <w:lang w:eastAsia="zh-CN"/>
              </w:rPr>
              <w:t>王灿</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2）灌装</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检测项目</w:t>
            </w:r>
            <w:r>
              <w:rPr>
                <w:rFonts w:hint="eastAsia" w:asciiTheme="minorEastAsia" w:hAnsiTheme="minorEastAsia" w:eastAsiaTheme="minorEastAsia" w:cstheme="minorEastAsia"/>
                <w:color w:val="auto"/>
                <w:sz w:val="21"/>
                <w:szCs w:val="21"/>
                <w:lang w:val="en-US" w:eastAsia="zh-CN"/>
              </w:rPr>
              <w:t xml:space="preserve">      质量要求        检测结果 </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净含量</w:t>
            </w:r>
            <w:r>
              <w:rPr>
                <w:rFonts w:hint="eastAsia" w:asciiTheme="minorEastAsia" w:hAnsiTheme="minorEastAsia" w:eastAsiaTheme="minorEastAsia" w:cstheme="minorEastAsia"/>
                <w:color w:val="auto"/>
                <w:sz w:val="21"/>
                <w:szCs w:val="21"/>
                <w:lang w:val="en-US" w:eastAsia="zh-CN"/>
              </w:rPr>
              <w:t xml:space="preserve">          ≥13.65mL            合格</w:t>
            </w:r>
          </w:p>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取样人</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张宪</w:t>
            </w:r>
          </w:p>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检验员：</w:t>
            </w:r>
            <w:r>
              <w:rPr>
                <w:rFonts w:hint="eastAsia" w:asciiTheme="minorEastAsia" w:hAnsiTheme="minorEastAsia" w:eastAsiaTheme="minorEastAsia" w:cstheme="minorEastAsia"/>
                <w:color w:val="auto"/>
                <w:sz w:val="21"/>
                <w:szCs w:val="21"/>
                <w:lang w:eastAsia="zh-CN"/>
              </w:rPr>
              <w:t>张宪</w:t>
            </w:r>
          </w:p>
          <w:p>
            <w:pPr>
              <w:pStyle w:val="2"/>
              <w:rPr>
                <w:rFonts w:hint="eastAsia" w:asciiTheme="minorEastAsia" w:hAnsiTheme="minorEastAsia" w:eastAsiaTheme="minorEastAsia" w:cstheme="minorEastAsia"/>
                <w:color w:val="auto"/>
                <w:sz w:val="21"/>
                <w:szCs w:val="21"/>
                <w:lang w:val="en-US" w:eastAsia="zh-CN"/>
              </w:rPr>
            </w:pPr>
          </w:p>
          <w:p>
            <w:pPr>
              <w:rPr>
                <w:rFonts w:hint="eastAsia" w:asciiTheme="minorEastAsia" w:hAnsiTheme="minorEastAsia" w:eastAsiaTheme="minorEastAsia" w:cstheme="minorEastAsia"/>
                <w:color w:val="auto"/>
                <w:sz w:val="21"/>
                <w:szCs w:val="21"/>
              </w:rPr>
            </w:pPr>
          </w:p>
          <w:p>
            <w:pPr>
              <w:numPr>
                <w:ilvl w:val="0"/>
                <w:numId w:val="3"/>
              </w:numPr>
              <w:ind w:left="0" w:leftChars="0" w:firstLine="0" w:firstLineChars="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抽：2020</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6月22</w:t>
            </w:r>
            <w:r>
              <w:rPr>
                <w:rFonts w:hint="eastAsia" w:asciiTheme="minorEastAsia" w:hAnsiTheme="minorEastAsia" w:eastAsiaTheme="minorEastAsia" w:cstheme="minorEastAsia"/>
                <w:color w:val="auto"/>
                <w:sz w:val="21"/>
                <w:szCs w:val="21"/>
              </w:rPr>
              <w:t>日，</w:t>
            </w:r>
            <w:r>
              <w:rPr>
                <w:rFonts w:hint="eastAsia" w:asciiTheme="minorEastAsia" w:hAnsiTheme="minorEastAsia" w:eastAsiaTheme="minorEastAsia" w:cstheme="minorEastAsia"/>
                <w:b/>
                <w:bCs/>
                <w:color w:val="C00000"/>
                <w:sz w:val="21"/>
                <w:szCs w:val="21"/>
                <w:lang w:eastAsia="zh-CN"/>
              </w:rPr>
              <w:t>水苏糖固体饮料</w:t>
            </w:r>
            <w:r>
              <w:rPr>
                <w:rFonts w:hint="eastAsia" w:asciiTheme="minorEastAsia" w:hAnsiTheme="minorEastAsia" w:eastAsiaTheme="minorEastAsia" w:cstheme="minorEastAsia"/>
                <w:b/>
                <w:bCs/>
                <w:color w:val="C00000"/>
                <w:sz w:val="21"/>
                <w:szCs w:val="21"/>
                <w:lang w:val="en-US" w:eastAsia="zh-CN"/>
              </w:rPr>
              <w:t xml:space="preserve"> </w:t>
            </w:r>
            <w:r>
              <w:rPr>
                <w:rFonts w:hint="eastAsia" w:asciiTheme="minorEastAsia" w:hAnsiTheme="minorEastAsia" w:eastAsiaTheme="minorEastAsia" w:cstheme="minorEastAsia"/>
                <w:b/>
                <w:bCs/>
                <w:color w:val="C00000"/>
                <w:sz w:val="21"/>
                <w:szCs w:val="21"/>
                <w:lang w:eastAsia="zh-CN"/>
              </w:rPr>
              <w:t>（饮料☑、食用油、油脂及其制品□、调味品□）</w:t>
            </w:r>
          </w:p>
          <w:p>
            <w:pPr>
              <w:numPr>
                <w:ilvl w:val="0"/>
                <w:numId w:val="0"/>
              </w:numPr>
              <w:ind w:leftChars="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eastAsia="zh-CN"/>
              </w:rPr>
              <w:t>批号</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ZJ001200622-01</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中间产品检验报告</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eastAsia="zh-CN"/>
              </w:rPr>
              <w:t>（质量部）</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检测项目        质量要求           </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 xml:space="preserve"> 检测结果</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色泽</w:t>
            </w:r>
            <w:r>
              <w:rPr>
                <w:rFonts w:hint="eastAsia" w:asciiTheme="minorEastAsia" w:hAnsiTheme="minorEastAsia" w:eastAsiaTheme="minorEastAsia" w:cstheme="minorEastAsia"/>
                <w:color w:val="auto"/>
                <w:sz w:val="21"/>
                <w:szCs w:val="21"/>
                <w:lang w:val="en-US" w:eastAsia="zh-CN"/>
              </w:rPr>
              <w:t xml:space="preserve">            具有本品应有的色泽                       合格        </w:t>
            </w:r>
          </w:p>
          <w:p>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气味、滋味</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eastAsia="zh-CN"/>
              </w:rPr>
              <w:t>具有本品应有的气味、滋味，无异味</w:t>
            </w:r>
            <w:r>
              <w:rPr>
                <w:rFonts w:hint="eastAsia" w:asciiTheme="minorEastAsia" w:hAnsiTheme="minorEastAsia" w:eastAsiaTheme="minorEastAsia" w:cstheme="minorEastAsia"/>
                <w:color w:val="auto"/>
                <w:sz w:val="21"/>
                <w:szCs w:val="21"/>
              </w:rPr>
              <w:t xml:space="preserve">         合格</w:t>
            </w:r>
          </w:p>
          <w:p>
            <w:pPr>
              <w:pStyle w:val="2"/>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Theme="minorEastAsia" w:hAnsiTheme="minorEastAsia" w:eastAsiaTheme="minorEastAsia" w:cstheme="minorEastAsia"/>
                <w:bCs/>
                <w:color w:val="auto"/>
                <w:spacing w:val="0"/>
                <w:sz w:val="21"/>
                <w:szCs w:val="21"/>
                <w:lang w:val="en-US" w:eastAsia="zh-CN"/>
              </w:rPr>
            </w:pPr>
            <w:r>
              <w:rPr>
                <w:rFonts w:hint="eastAsia" w:asciiTheme="minorEastAsia" w:hAnsiTheme="minorEastAsia" w:eastAsiaTheme="minorEastAsia" w:cstheme="minorEastAsia"/>
                <w:bCs/>
                <w:color w:val="auto"/>
                <w:spacing w:val="0"/>
                <w:sz w:val="21"/>
                <w:szCs w:val="21"/>
                <w:lang w:eastAsia="zh-CN"/>
              </w:rPr>
              <w:t>状态</w:t>
            </w:r>
            <w:r>
              <w:rPr>
                <w:rFonts w:hint="eastAsia" w:asciiTheme="minorEastAsia" w:hAnsiTheme="minorEastAsia" w:eastAsiaTheme="minorEastAsia" w:cstheme="minorEastAsia"/>
                <w:bCs/>
                <w:color w:val="auto"/>
                <w:spacing w:val="0"/>
                <w:sz w:val="21"/>
                <w:szCs w:val="21"/>
                <w:lang w:val="en-US" w:eastAsia="zh-CN"/>
              </w:rPr>
              <w:t xml:space="preserve">            </w:t>
            </w:r>
            <w:r>
              <w:rPr>
                <w:rFonts w:hint="eastAsia" w:asciiTheme="minorEastAsia" w:hAnsiTheme="minorEastAsia" w:eastAsiaTheme="minorEastAsia" w:cstheme="minorEastAsia"/>
                <w:bCs/>
                <w:color w:val="auto"/>
                <w:spacing w:val="0"/>
                <w:sz w:val="21"/>
                <w:szCs w:val="21"/>
                <w:lang w:eastAsia="zh-CN"/>
              </w:rPr>
              <w:t>无肉眼可见的外来异物</w:t>
            </w:r>
            <w:r>
              <w:rPr>
                <w:rFonts w:hint="eastAsia" w:asciiTheme="minorEastAsia" w:hAnsiTheme="minorEastAsia" w:eastAsiaTheme="minorEastAsia" w:cstheme="minorEastAsia"/>
                <w:bCs/>
                <w:color w:val="auto"/>
                <w:spacing w:val="0"/>
                <w:sz w:val="21"/>
                <w:szCs w:val="21"/>
                <w:lang w:val="en-US" w:eastAsia="zh-CN"/>
              </w:rPr>
              <w:t xml:space="preserve">                     合格</w:t>
            </w:r>
          </w:p>
          <w:p>
            <w:pPr>
              <w:tabs>
                <w:tab w:val="left" w:pos="4725"/>
              </w:tabs>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水分            ≤7.0g/100g                              合格</w:t>
            </w:r>
          </w:p>
          <w:p>
            <w:pPr>
              <w:tabs>
                <w:tab w:val="left" w:pos="4725"/>
              </w:tabs>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 xml:space="preserve">密封性          密封性良好                               合格 </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rPr>
              <w:tab/>
            </w:r>
          </w:p>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取样人</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张宪</w:t>
            </w:r>
          </w:p>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检验员：</w:t>
            </w:r>
            <w:r>
              <w:rPr>
                <w:rFonts w:hint="eastAsia" w:asciiTheme="minorEastAsia" w:hAnsiTheme="minorEastAsia" w:eastAsiaTheme="minorEastAsia" w:cstheme="minorEastAsia"/>
                <w:color w:val="auto"/>
                <w:sz w:val="21"/>
                <w:szCs w:val="21"/>
                <w:lang w:eastAsia="zh-CN"/>
              </w:rPr>
              <w:t>王灿</w:t>
            </w: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其余产品均按规程进行检验。</w:t>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产品实现过程的质量管理基本受控。</w:t>
            </w:r>
          </w:p>
          <w:p>
            <w:pPr>
              <w:rPr>
                <w:rFonts w:hint="eastAsia" w:asciiTheme="minorEastAsia" w:hAnsiTheme="minorEastAsia" w:eastAsiaTheme="minorEastAsia" w:cstheme="minorEastAsia"/>
                <w:color w:val="auto"/>
                <w:sz w:val="21"/>
                <w:szCs w:val="21"/>
                <w:highlight w:val="green"/>
              </w:rPr>
            </w:pPr>
            <w:r>
              <w:rPr>
                <w:rFonts w:hint="eastAsia" w:asciiTheme="minorEastAsia" w:hAnsiTheme="minorEastAsia" w:eastAsiaTheme="minorEastAsia" w:cstheme="minorEastAsia"/>
                <w:color w:val="auto"/>
                <w:sz w:val="21"/>
                <w:szCs w:val="21"/>
              </w:rPr>
              <w:t>三、查成品检验记录</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检验依据顾客技术要求和国家标准等，提供出厂检验报告</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——产品名称：</w:t>
            </w:r>
            <w:r>
              <w:rPr>
                <w:rFonts w:hint="eastAsia" w:asciiTheme="minorEastAsia" w:hAnsiTheme="minorEastAsia" w:eastAsiaTheme="minorEastAsia" w:cstheme="minorEastAsia"/>
                <w:color w:val="auto"/>
                <w:sz w:val="21"/>
                <w:szCs w:val="21"/>
                <w:lang w:eastAsia="zh-CN"/>
              </w:rPr>
              <w:t>蘑菇油滴液</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 xml:space="preserve">   数量：</w:t>
            </w:r>
            <w:r>
              <w:rPr>
                <w:rFonts w:hint="eastAsia" w:asciiTheme="minorEastAsia" w:hAnsiTheme="minorEastAsia" w:eastAsiaTheme="minorEastAsia" w:cstheme="minorEastAsia"/>
                <w:color w:val="auto"/>
                <w:sz w:val="21"/>
                <w:szCs w:val="21"/>
                <w:lang w:val="en-US" w:eastAsia="zh-CN"/>
              </w:rPr>
              <w:t>300瓶</w:t>
            </w:r>
            <w:r>
              <w:rPr>
                <w:rFonts w:hint="eastAsia" w:asciiTheme="minorEastAsia" w:hAnsiTheme="minorEastAsia" w:eastAsiaTheme="minorEastAsia" w:cstheme="minorEastAsia"/>
                <w:color w:val="auto"/>
                <w:sz w:val="21"/>
                <w:szCs w:val="21"/>
              </w:rPr>
              <w:t xml:space="preserve">  </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检验项目：</w:t>
            </w:r>
            <w:r>
              <w:rPr>
                <w:rFonts w:hint="eastAsia" w:asciiTheme="minorEastAsia" w:hAnsiTheme="minorEastAsia" w:eastAsiaTheme="minorEastAsia" w:cstheme="minorEastAsia"/>
                <w:color w:val="auto"/>
                <w:sz w:val="21"/>
                <w:szCs w:val="21"/>
                <w:lang w:eastAsia="zh-CN"/>
              </w:rPr>
              <w:t>色泽、气味、滋味、水分、净含量、酸价、过氧化值、不溶性杂质</w:t>
            </w:r>
            <w:r>
              <w:rPr>
                <w:rFonts w:hint="eastAsia" w:asciiTheme="minorEastAsia" w:hAnsiTheme="minorEastAsia" w:eastAsiaTheme="minorEastAsia" w:cstheme="minorEastAsia"/>
                <w:color w:val="auto"/>
                <w:sz w:val="21"/>
                <w:szCs w:val="21"/>
              </w:rPr>
              <w:t>等。</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检验结果：合格   检验员：</w:t>
            </w:r>
            <w:r>
              <w:rPr>
                <w:rFonts w:hint="eastAsia" w:asciiTheme="minorEastAsia" w:hAnsiTheme="minorEastAsia" w:eastAsiaTheme="minorEastAsia" w:cstheme="minorEastAsia"/>
                <w:color w:val="auto"/>
                <w:sz w:val="21"/>
                <w:szCs w:val="21"/>
                <w:lang w:eastAsia="zh-CN"/>
              </w:rPr>
              <w:t>王灿</w:t>
            </w:r>
            <w:r>
              <w:rPr>
                <w:rFonts w:hint="eastAsia" w:asciiTheme="minorEastAsia" w:hAnsiTheme="minorEastAsia" w:eastAsiaTheme="minorEastAsia" w:cstheme="minorEastAsia"/>
                <w:color w:val="auto"/>
                <w:sz w:val="21"/>
                <w:szCs w:val="21"/>
              </w:rPr>
              <w:t xml:space="preserve">   日期： 2020.</w:t>
            </w:r>
            <w:r>
              <w:rPr>
                <w:rFonts w:hint="eastAsia" w:asciiTheme="minorEastAsia" w:hAnsiTheme="minorEastAsia" w:eastAsiaTheme="minorEastAsia" w:cstheme="minorEastAsia"/>
                <w:color w:val="auto"/>
                <w:sz w:val="21"/>
                <w:szCs w:val="21"/>
                <w:lang w:val="en-US" w:eastAsia="zh-CN"/>
              </w:rPr>
              <w:t>9.29</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——产品名称：</w:t>
            </w:r>
            <w:r>
              <w:rPr>
                <w:rFonts w:hint="eastAsia" w:asciiTheme="minorEastAsia" w:hAnsiTheme="minorEastAsia" w:eastAsiaTheme="minorEastAsia" w:cstheme="minorEastAsia"/>
                <w:color w:val="auto"/>
                <w:sz w:val="21"/>
                <w:szCs w:val="21"/>
                <w:lang w:eastAsia="zh-CN"/>
              </w:rPr>
              <w:t>益生菌油滴液</w:t>
            </w:r>
            <w:r>
              <w:rPr>
                <w:rFonts w:hint="eastAsia" w:asciiTheme="minorEastAsia" w:hAnsiTheme="minorEastAsia" w:eastAsiaTheme="minorEastAsia" w:cstheme="minorEastAsia"/>
                <w:color w:val="auto"/>
                <w:sz w:val="21"/>
                <w:szCs w:val="21"/>
              </w:rPr>
              <w:t xml:space="preserve">   数量：</w:t>
            </w:r>
            <w:r>
              <w:rPr>
                <w:rFonts w:hint="eastAsia" w:asciiTheme="minorEastAsia" w:hAnsiTheme="minorEastAsia" w:eastAsiaTheme="minorEastAsia" w:cstheme="minorEastAsia"/>
                <w:color w:val="auto"/>
                <w:sz w:val="21"/>
                <w:szCs w:val="21"/>
                <w:lang w:val="en-US" w:eastAsia="zh-CN"/>
              </w:rPr>
              <w:t>3131瓶</w:t>
            </w:r>
            <w:r>
              <w:rPr>
                <w:rFonts w:hint="eastAsia" w:asciiTheme="minorEastAsia" w:hAnsiTheme="minorEastAsia" w:eastAsiaTheme="minorEastAsia" w:cstheme="minorEastAsia"/>
                <w:color w:val="auto"/>
                <w:sz w:val="21"/>
                <w:szCs w:val="21"/>
              </w:rPr>
              <w:t xml:space="preserve"> </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检验项目：</w:t>
            </w:r>
            <w:r>
              <w:rPr>
                <w:rFonts w:hint="eastAsia" w:asciiTheme="minorEastAsia" w:hAnsiTheme="minorEastAsia" w:eastAsiaTheme="minorEastAsia" w:cstheme="minorEastAsia"/>
                <w:color w:val="auto"/>
                <w:sz w:val="21"/>
                <w:szCs w:val="21"/>
                <w:lang w:eastAsia="zh-CN"/>
              </w:rPr>
              <w:t>色泽、气味、滋味、净含量、酸价、过氧化值、乳酸菌数、大肠菌群</w:t>
            </w:r>
            <w:r>
              <w:rPr>
                <w:rFonts w:hint="eastAsia" w:asciiTheme="minorEastAsia" w:hAnsiTheme="minorEastAsia" w:eastAsiaTheme="minorEastAsia" w:cstheme="minorEastAsia"/>
                <w:color w:val="auto"/>
                <w:sz w:val="21"/>
                <w:szCs w:val="21"/>
              </w:rPr>
              <w:t>等</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检验结果：合格   检验员：</w:t>
            </w:r>
            <w:r>
              <w:rPr>
                <w:rFonts w:hint="eastAsia" w:asciiTheme="minorEastAsia" w:hAnsiTheme="minorEastAsia" w:eastAsiaTheme="minorEastAsia" w:cstheme="minorEastAsia"/>
                <w:color w:val="auto"/>
                <w:sz w:val="21"/>
                <w:szCs w:val="21"/>
                <w:lang w:eastAsia="zh-CN"/>
              </w:rPr>
              <w:t>王灿</w:t>
            </w:r>
            <w:r>
              <w:rPr>
                <w:rFonts w:hint="eastAsia" w:asciiTheme="minorEastAsia" w:hAnsiTheme="minorEastAsia" w:eastAsiaTheme="minorEastAsia" w:cstheme="minorEastAsia"/>
                <w:color w:val="auto"/>
                <w:sz w:val="21"/>
                <w:szCs w:val="21"/>
              </w:rPr>
              <w:t xml:space="preserve">   日期：2020.</w:t>
            </w:r>
            <w:r>
              <w:rPr>
                <w:rFonts w:hint="eastAsia" w:asciiTheme="minorEastAsia" w:hAnsiTheme="minorEastAsia" w:eastAsiaTheme="minorEastAsia" w:cstheme="minorEastAsia"/>
                <w:color w:val="auto"/>
                <w:sz w:val="21"/>
                <w:szCs w:val="21"/>
                <w:lang w:val="en-US" w:eastAsia="zh-CN"/>
              </w:rPr>
              <w:t>8.24</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——产品名称：</w:t>
            </w:r>
            <w:r>
              <w:rPr>
                <w:rFonts w:hint="eastAsia" w:asciiTheme="minorEastAsia" w:hAnsiTheme="minorEastAsia" w:eastAsiaTheme="minorEastAsia" w:cstheme="minorEastAsia"/>
                <w:color w:val="auto"/>
                <w:sz w:val="21"/>
                <w:szCs w:val="21"/>
                <w:lang w:eastAsia="zh-CN"/>
              </w:rPr>
              <w:t>水苏糖固体饮料</w:t>
            </w:r>
            <w:r>
              <w:rPr>
                <w:rFonts w:hint="eastAsia" w:asciiTheme="minorEastAsia" w:hAnsiTheme="minorEastAsia" w:eastAsiaTheme="minorEastAsia" w:cstheme="minorEastAsia"/>
                <w:color w:val="auto"/>
                <w:sz w:val="21"/>
                <w:szCs w:val="21"/>
              </w:rPr>
              <w:t xml:space="preserve">   数量：</w:t>
            </w:r>
            <w:r>
              <w:rPr>
                <w:rFonts w:hint="eastAsia" w:asciiTheme="minorEastAsia" w:hAnsiTheme="minorEastAsia" w:eastAsiaTheme="minorEastAsia" w:cstheme="minorEastAsia"/>
                <w:color w:val="auto"/>
                <w:sz w:val="21"/>
                <w:szCs w:val="21"/>
                <w:lang w:val="en-US" w:eastAsia="zh-CN"/>
              </w:rPr>
              <w:t>30786袋</w:t>
            </w:r>
            <w:r>
              <w:rPr>
                <w:rFonts w:hint="eastAsia" w:asciiTheme="minorEastAsia" w:hAnsiTheme="minorEastAsia" w:eastAsiaTheme="minorEastAsia" w:cstheme="minorEastAsia"/>
                <w:color w:val="auto"/>
                <w:sz w:val="21"/>
                <w:szCs w:val="21"/>
              </w:rPr>
              <w:t xml:space="preserve"> </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检验项目：</w:t>
            </w:r>
            <w:r>
              <w:rPr>
                <w:rFonts w:hint="eastAsia" w:asciiTheme="minorEastAsia" w:hAnsiTheme="minorEastAsia" w:eastAsiaTheme="minorEastAsia" w:cstheme="minorEastAsia"/>
                <w:color w:val="auto"/>
                <w:sz w:val="21"/>
                <w:szCs w:val="21"/>
                <w:lang w:eastAsia="zh-CN"/>
              </w:rPr>
              <w:t>色泽、气味、滋味、状态、水分、菌落总数、大肠菌群</w:t>
            </w:r>
            <w:r>
              <w:rPr>
                <w:rFonts w:hint="eastAsia" w:asciiTheme="minorEastAsia" w:hAnsiTheme="minorEastAsia" w:eastAsiaTheme="minorEastAsia" w:cstheme="minorEastAsia"/>
                <w:color w:val="auto"/>
                <w:sz w:val="21"/>
                <w:szCs w:val="21"/>
              </w:rPr>
              <w:t>等</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检验结果：合格   检验员：</w:t>
            </w:r>
            <w:r>
              <w:rPr>
                <w:rFonts w:hint="eastAsia" w:asciiTheme="minorEastAsia" w:hAnsiTheme="minorEastAsia" w:eastAsiaTheme="minorEastAsia" w:cstheme="minorEastAsia"/>
                <w:color w:val="auto"/>
                <w:sz w:val="21"/>
                <w:szCs w:val="21"/>
                <w:lang w:eastAsia="zh-CN"/>
              </w:rPr>
              <w:t>王灿</w:t>
            </w:r>
            <w:r>
              <w:rPr>
                <w:rFonts w:hint="eastAsia" w:asciiTheme="minorEastAsia" w:hAnsiTheme="minorEastAsia" w:eastAsiaTheme="minorEastAsia" w:cstheme="minorEastAsia"/>
                <w:color w:val="auto"/>
                <w:sz w:val="21"/>
                <w:szCs w:val="21"/>
              </w:rPr>
              <w:t xml:space="preserve">   日期：2020.</w:t>
            </w:r>
            <w:r>
              <w:rPr>
                <w:rFonts w:hint="eastAsia" w:asciiTheme="minorEastAsia" w:hAnsiTheme="minorEastAsia" w:eastAsiaTheme="minorEastAsia" w:cstheme="minorEastAsia"/>
                <w:color w:val="auto"/>
                <w:sz w:val="21"/>
                <w:szCs w:val="21"/>
                <w:lang w:val="en-US" w:eastAsia="zh-CN"/>
              </w:rPr>
              <w:t>6.26</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——产品名称：</w:t>
            </w:r>
            <w:r>
              <w:rPr>
                <w:rFonts w:hint="eastAsia" w:asciiTheme="minorEastAsia" w:hAnsiTheme="minorEastAsia" w:eastAsiaTheme="minorEastAsia" w:cstheme="minorEastAsia"/>
                <w:color w:val="auto"/>
                <w:sz w:val="21"/>
                <w:szCs w:val="21"/>
                <w:lang w:val="en-US" w:eastAsia="zh-CN"/>
              </w:rPr>
              <w:t>DHA藻油/ARA油</w:t>
            </w:r>
            <w:r>
              <w:rPr>
                <w:rFonts w:hint="eastAsia" w:asciiTheme="minorEastAsia" w:hAnsiTheme="minorEastAsia" w:eastAsiaTheme="minorEastAsia" w:cstheme="minorEastAsia"/>
                <w:color w:val="auto"/>
                <w:sz w:val="21"/>
                <w:szCs w:val="21"/>
                <w:lang w:eastAsia="zh-CN"/>
              </w:rPr>
              <w:t>滴液</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 xml:space="preserve">   数量：</w:t>
            </w:r>
            <w:r>
              <w:rPr>
                <w:rFonts w:hint="eastAsia" w:asciiTheme="minorEastAsia" w:hAnsiTheme="minorEastAsia" w:eastAsiaTheme="minorEastAsia" w:cstheme="minorEastAsia"/>
                <w:color w:val="auto"/>
                <w:sz w:val="21"/>
                <w:szCs w:val="21"/>
                <w:lang w:val="en-US" w:eastAsia="zh-CN"/>
              </w:rPr>
              <w:t>335瓶</w:t>
            </w:r>
            <w:r>
              <w:rPr>
                <w:rFonts w:hint="eastAsia" w:asciiTheme="minorEastAsia" w:hAnsiTheme="minorEastAsia" w:eastAsiaTheme="minorEastAsia" w:cstheme="minorEastAsia"/>
                <w:color w:val="auto"/>
                <w:sz w:val="21"/>
                <w:szCs w:val="21"/>
              </w:rPr>
              <w:t xml:space="preserve">  </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检验项目：</w:t>
            </w:r>
            <w:r>
              <w:rPr>
                <w:rFonts w:hint="eastAsia" w:asciiTheme="minorEastAsia" w:hAnsiTheme="minorEastAsia" w:eastAsiaTheme="minorEastAsia" w:cstheme="minorEastAsia"/>
                <w:color w:val="auto"/>
                <w:sz w:val="21"/>
                <w:szCs w:val="21"/>
                <w:lang w:eastAsia="zh-CN"/>
              </w:rPr>
              <w:t>色泽、气味、滋味、状态、杂质、水分及可挥发物、净含量、酸价、过氧化值</w:t>
            </w:r>
            <w:r>
              <w:rPr>
                <w:rFonts w:hint="eastAsia" w:asciiTheme="minorEastAsia" w:hAnsiTheme="minorEastAsia" w:eastAsiaTheme="minorEastAsia" w:cstheme="minorEastAsia"/>
                <w:color w:val="auto"/>
                <w:sz w:val="21"/>
                <w:szCs w:val="21"/>
              </w:rPr>
              <w:t>等。</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检验结果：合格   检验员：</w:t>
            </w:r>
            <w:r>
              <w:rPr>
                <w:rFonts w:hint="eastAsia" w:asciiTheme="minorEastAsia" w:hAnsiTheme="minorEastAsia" w:eastAsiaTheme="minorEastAsia" w:cstheme="minorEastAsia"/>
                <w:color w:val="auto"/>
                <w:sz w:val="21"/>
                <w:szCs w:val="21"/>
                <w:lang w:eastAsia="zh-CN"/>
              </w:rPr>
              <w:t>王灿</w:t>
            </w:r>
            <w:r>
              <w:rPr>
                <w:rFonts w:hint="eastAsia" w:asciiTheme="minorEastAsia" w:hAnsiTheme="minorEastAsia" w:eastAsiaTheme="minorEastAsia" w:cstheme="minorEastAsia"/>
                <w:color w:val="auto"/>
                <w:sz w:val="21"/>
                <w:szCs w:val="21"/>
              </w:rPr>
              <w:t xml:space="preserve">   日期： 2020.</w:t>
            </w:r>
            <w:r>
              <w:rPr>
                <w:rFonts w:hint="eastAsia" w:asciiTheme="minorEastAsia" w:hAnsiTheme="minorEastAsia" w:eastAsiaTheme="minorEastAsia" w:cstheme="minorEastAsia"/>
                <w:color w:val="auto"/>
                <w:sz w:val="21"/>
                <w:szCs w:val="21"/>
                <w:lang w:val="en-US" w:eastAsia="zh-CN"/>
              </w:rPr>
              <w:t>9.29</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另查上述产品其他</w:t>
            </w:r>
            <w:r>
              <w:rPr>
                <w:rFonts w:hint="eastAsia" w:asciiTheme="minorEastAsia" w:hAnsiTheme="minorEastAsia" w:eastAsiaTheme="minorEastAsia" w:cstheme="minorEastAsia"/>
                <w:color w:val="auto"/>
                <w:sz w:val="21"/>
                <w:szCs w:val="21"/>
                <w:lang w:eastAsia="zh-CN"/>
              </w:rPr>
              <w:t>日期</w:t>
            </w:r>
            <w:r>
              <w:rPr>
                <w:rFonts w:hint="eastAsia" w:asciiTheme="minorEastAsia" w:hAnsiTheme="minorEastAsia" w:eastAsiaTheme="minorEastAsia" w:cstheme="minorEastAsia"/>
                <w:color w:val="auto"/>
                <w:sz w:val="21"/>
                <w:szCs w:val="21"/>
              </w:rPr>
              <w:t>的《成品检验记录》</w:t>
            </w: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rPr>
              <w:t>份，同上。符合要求。</w:t>
            </w: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——提供</w:t>
            </w:r>
            <w:r>
              <w:rPr>
                <w:rFonts w:hint="eastAsia" w:asciiTheme="minorEastAsia" w:hAnsiTheme="minorEastAsia" w:eastAsiaTheme="minorEastAsia" w:cstheme="minorEastAsia"/>
                <w:b/>
                <w:bCs/>
                <w:color w:val="auto"/>
                <w:sz w:val="21"/>
                <w:szCs w:val="21"/>
                <w:lang w:eastAsia="zh-CN"/>
              </w:rPr>
              <w:t>产品</w:t>
            </w:r>
            <w:r>
              <w:rPr>
                <w:rFonts w:hint="eastAsia" w:asciiTheme="minorEastAsia" w:hAnsiTheme="minorEastAsia" w:eastAsiaTheme="minorEastAsia" w:cstheme="minorEastAsia"/>
                <w:color w:val="auto"/>
                <w:sz w:val="21"/>
                <w:szCs w:val="21"/>
              </w:rPr>
              <w:t>第三方检验报告，如下：</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   蘑菇油滴液</w:t>
            </w:r>
            <w:r>
              <w:rPr>
                <w:rFonts w:hint="eastAsia" w:asciiTheme="minorEastAsia" w:hAnsiTheme="minorEastAsia" w:eastAsiaTheme="minorEastAsia" w:cstheme="minorEastAsia"/>
                <w:b/>
                <w:bCs/>
                <w:color w:val="C00000"/>
                <w:sz w:val="21"/>
                <w:szCs w:val="21"/>
                <w:lang w:eastAsia="zh-CN"/>
              </w:rPr>
              <w:t>（饮料□、食用油、油脂及其制品□、调味品☑）</w:t>
            </w:r>
            <w:r>
              <w:rPr>
                <w:rFonts w:hint="eastAsia" w:asciiTheme="minorEastAsia" w:hAnsiTheme="minorEastAsia" w:eastAsiaTheme="minorEastAsia" w:cstheme="minorEastAsia"/>
                <w:color w:val="auto"/>
                <w:sz w:val="21"/>
                <w:szCs w:val="21"/>
              </w:rPr>
              <w:t>------第三方检验报告1份；</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  血红素铁肽</w:t>
            </w:r>
            <w:r>
              <w:rPr>
                <w:rFonts w:hint="eastAsia" w:asciiTheme="minorEastAsia" w:hAnsiTheme="minorEastAsia" w:eastAsiaTheme="minorEastAsia" w:cstheme="minorEastAsia"/>
                <w:color w:val="auto"/>
                <w:sz w:val="21"/>
                <w:szCs w:val="21"/>
                <w:vertAlign w:val="superscript"/>
              </w:rPr>
              <w:t>+</w:t>
            </w:r>
            <w:r>
              <w:rPr>
                <w:rFonts w:hint="eastAsia" w:asciiTheme="minorEastAsia" w:hAnsiTheme="minorEastAsia" w:eastAsiaTheme="minorEastAsia" w:cstheme="minorEastAsia"/>
                <w:color w:val="auto"/>
                <w:sz w:val="21"/>
                <w:szCs w:val="21"/>
              </w:rPr>
              <w:t>微颗粒</w:t>
            </w:r>
            <w:r>
              <w:rPr>
                <w:rFonts w:hint="eastAsia" w:asciiTheme="minorEastAsia" w:hAnsiTheme="minorEastAsia" w:eastAsiaTheme="minorEastAsia" w:cstheme="minorEastAsia"/>
                <w:b/>
                <w:bCs/>
                <w:color w:val="C00000"/>
                <w:sz w:val="21"/>
                <w:szCs w:val="21"/>
                <w:lang w:eastAsia="zh-CN"/>
              </w:rPr>
              <w:t>（饮料☑、食用油、油脂及其制品□、调味品□）</w:t>
            </w:r>
            <w:r>
              <w:rPr>
                <w:rFonts w:hint="eastAsia" w:asciiTheme="minorEastAsia" w:hAnsiTheme="minorEastAsia" w:eastAsiaTheme="minorEastAsia" w:cstheme="minorEastAsia"/>
                <w:color w:val="auto"/>
                <w:sz w:val="21"/>
                <w:szCs w:val="21"/>
              </w:rPr>
              <w:t>------第三方检验报告1份；</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 xml:space="preserve">抽   </w:t>
            </w:r>
            <w:r>
              <w:rPr>
                <w:rFonts w:hint="eastAsia" w:asciiTheme="minorEastAsia" w:hAnsiTheme="minorEastAsia" w:eastAsiaTheme="minorEastAsia" w:cstheme="minorEastAsia"/>
                <w:color w:val="auto"/>
                <w:sz w:val="21"/>
                <w:szCs w:val="21"/>
                <w:lang w:val="en-US" w:eastAsia="zh-CN"/>
              </w:rPr>
              <w:t>益生菌油滴液</w:t>
            </w:r>
            <w:r>
              <w:rPr>
                <w:rFonts w:hint="eastAsia" w:asciiTheme="minorEastAsia" w:hAnsiTheme="minorEastAsia" w:eastAsiaTheme="minorEastAsia" w:cstheme="minorEastAsia"/>
                <w:b/>
                <w:bCs/>
                <w:color w:val="C00000"/>
                <w:sz w:val="21"/>
                <w:szCs w:val="21"/>
                <w:lang w:eastAsia="zh-CN"/>
              </w:rPr>
              <w:t>（饮料□、食用油、油脂及其制品☑、调味品□）</w:t>
            </w:r>
            <w:r>
              <w:rPr>
                <w:rFonts w:hint="eastAsia" w:asciiTheme="minorEastAsia" w:hAnsiTheme="minorEastAsia" w:eastAsiaTheme="minorEastAsia" w:cstheme="minorEastAsia"/>
                <w:color w:val="auto"/>
                <w:sz w:val="21"/>
                <w:szCs w:val="21"/>
              </w:rPr>
              <w:t>-----第三方检验报告1份</w:t>
            </w:r>
            <w:r>
              <w:rPr>
                <w:rFonts w:hint="eastAsia" w:asciiTheme="minorEastAsia" w:hAnsiTheme="minorEastAsia" w:eastAsiaTheme="minorEastAsia" w:cstheme="minorEastAsia"/>
                <w:color w:val="auto"/>
                <w:sz w:val="21"/>
                <w:szCs w:val="21"/>
                <w:lang w:eastAsia="zh-CN"/>
              </w:rPr>
              <w:t>。</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drawing>
                <wp:anchor distT="0" distB="0" distL="114300" distR="114300" simplePos="0" relativeHeight="251670528" behindDoc="0" locked="0" layoutInCell="1" allowOverlap="1">
                  <wp:simplePos x="0" y="0"/>
                  <wp:positionH relativeFrom="column">
                    <wp:posOffset>3441065</wp:posOffset>
                  </wp:positionH>
                  <wp:positionV relativeFrom="paragraph">
                    <wp:posOffset>63500</wp:posOffset>
                  </wp:positionV>
                  <wp:extent cx="1645285" cy="2154555"/>
                  <wp:effectExtent l="0" t="0" r="12065" b="17145"/>
                  <wp:wrapNone/>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6"/>
                          <a:stretch>
                            <a:fillRect/>
                          </a:stretch>
                        </pic:blipFill>
                        <pic:spPr>
                          <a:xfrm>
                            <a:off x="0" y="0"/>
                            <a:ext cx="1645285" cy="2154555"/>
                          </a:xfrm>
                          <a:prstGeom prst="rect">
                            <a:avLst/>
                          </a:prstGeom>
                        </pic:spPr>
                      </pic:pic>
                    </a:graphicData>
                  </a:graphic>
                </wp:anchor>
              </w:drawing>
            </w:r>
            <w:r>
              <w:rPr>
                <w:rFonts w:hint="eastAsia" w:asciiTheme="minorEastAsia" w:hAnsiTheme="minorEastAsia" w:eastAsiaTheme="minorEastAsia" w:cstheme="minorEastAsia"/>
                <w:color w:val="auto"/>
                <w:sz w:val="21"/>
                <w:szCs w:val="21"/>
                <w:lang w:eastAsia="zh-CN"/>
              </w:rPr>
              <w:drawing>
                <wp:anchor distT="0" distB="0" distL="114300" distR="114300" simplePos="0" relativeHeight="251671552" behindDoc="0" locked="0" layoutInCell="1" allowOverlap="1">
                  <wp:simplePos x="0" y="0"/>
                  <wp:positionH relativeFrom="column">
                    <wp:posOffset>10795</wp:posOffset>
                  </wp:positionH>
                  <wp:positionV relativeFrom="paragraph">
                    <wp:posOffset>62230</wp:posOffset>
                  </wp:positionV>
                  <wp:extent cx="1489710" cy="1948180"/>
                  <wp:effectExtent l="0" t="0" r="15240" b="13970"/>
                  <wp:wrapNone/>
                  <wp:docPr id="10" name="图片 10" descr="f45fd7d9baed31ccf1fded956ca8f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45fd7d9baed31ccf1fded956ca8fd4"/>
                          <pic:cNvPicPr>
                            <a:picLocks noChangeAspect="1"/>
                          </pic:cNvPicPr>
                        </pic:nvPicPr>
                        <pic:blipFill>
                          <a:blip r:embed="rId7"/>
                          <a:stretch>
                            <a:fillRect/>
                          </a:stretch>
                        </pic:blipFill>
                        <pic:spPr>
                          <a:xfrm>
                            <a:off x="0" y="0"/>
                            <a:ext cx="1489710" cy="1948180"/>
                          </a:xfrm>
                          <a:prstGeom prst="rect">
                            <a:avLst/>
                          </a:prstGeom>
                        </pic:spPr>
                      </pic:pic>
                    </a:graphicData>
                  </a:graphic>
                </wp:anchor>
              </w:drawing>
            </w:r>
            <w:r>
              <w:rPr>
                <w:rFonts w:hint="eastAsia" w:asciiTheme="minorEastAsia" w:hAnsiTheme="minorEastAsia" w:eastAsiaTheme="minorEastAsia" w:cstheme="minorEastAsia"/>
                <w:color w:val="auto"/>
                <w:sz w:val="21"/>
                <w:szCs w:val="21"/>
                <w:lang w:eastAsia="zh-CN"/>
              </w:rPr>
              <w:drawing>
                <wp:anchor distT="0" distB="0" distL="114300" distR="114300" simplePos="0" relativeHeight="251668480" behindDoc="0" locked="0" layoutInCell="1" allowOverlap="1">
                  <wp:simplePos x="0" y="0"/>
                  <wp:positionH relativeFrom="column">
                    <wp:posOffset>1608455</wp:posOffset>
                  </wp:positionH>
                  <wp:positionV relativeFrom="paragraph">
                    <wp:posOffset>59055</wp:posOffset>
                  </wp:positionV>
                  <wp:extent cx="1529715" cy="1988185"/>
                  <wp:effectExtent l="0" t="0" r="13335" b="12065"/>
                  <wp:wrapNone/>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8"/>
                          <a:stretch>
                            <a:fillRect/>
                          </a:stretch>
                        </pic:blipFill>
                        <pic:spPr>
                          <a:xfrm>
                            <a:off x="0" y="0"/>
                            <a:ext cx="1529715" cy="1988185"/>
                          </a:xfrm>
                          <a:prstGeom prst="rect">
                            <a:avLst/>
                          </a:prstGeom>
                        </pic:spPr>
                      </pic:pic>
                    </a:graphicData>
                  </a:graphic>
                </wp:anchor>
              </w:drawing>
            </w: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lang w:eastAsia="zh-CN"/>
              </w:rPr>
            </w:pPr>
          </w:p>
          <w:p>
            <w:pPr>
              <w:pStyle w:val="2"/>
              <w:rPr>
                <w:rFonts w:hint="eastAsia" w:asciiTheme="minorEastAsia" w:hAnsiTheme="minorEastAsia" w:eastAsiaTheme="minorEastAsia" w:cstheme="minorEastAsia"/>
                <w:color w:val="auto"/>
                <w:sz w:val="21"/>
                <w:szCs w:val="21"/>
                <w:lang w:eastAsia="zh-CN"/>
              </w:rPr>
            </w:pPr>
          </w:p>
          <w:p>
            <w:pPr>
              <w:pStyle w:val="2"/>
              <w:rPr>
                <w:rFonts w:hint="eastAsia" w:asciiTheme="minorEastAsia" w:hAnsiTheme="minorEastAsia" w:eastAsiaTheme="minorEastAsia" w:cstheme="minorEastAsia"/>
                <w:color w:val="auto"/>
                <w:sz w:val="21"/>
                <w:szCs w:val="21"/>
                <w:lang w:eastAsia="zh-CN"/>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lang w:eastAsia="zh-CN"/>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FF0000"/>
                <w:sz w:val="21"/>
                <w:szCs w:val="21"/>
                <w:lang w:eastAsia="zh-CN"/>
              </w:rPr>
            </w:pPr>
          </w:p>
          <w:p>
            <w:pPr>
              <w:pStyle w:val="2"/>
              <w:rPr>
                <w:rFonts w:hint="eastAsia" w:asciiTheme="minorEastAsia" w:hAnsiTheme="minorEastAsia" w:eastAsiaTheme="minorEastAsia" w:cstheme="minorEastAsia"/>
                <w:color w:val="FF0000"/>
                <w:sz w:val="21"/>
                <w:szCs w:val="21"/>
                <w:lang w:eastAsia="zh-CN"/>
              </w:rPr>
            </w:pP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——提供</w:t>
            </w:r>
            <w:r>
              <w:rPr>
                <w:rFonts w:hint="eastAsia" w:asciiTheme="minorEastAsia" w:hAnsiTheme="minorEastAsia" w:eastAsiaTheme="minorEastAsia" w:cstheme="minorEastAsia"/>
                <w:b/>
                <w:bCs/>
                <w:color w:val="auto"/>
                <w:sz w:val="21"/>
                <w:szCs w:val="21"/>
                <w:lang w:eastAsia="zh-CN"/>
              </w:rPr>
              <w:t>产品</w:t>
            </w:r>
            <w:r>
              <w:rPr>
                <w:rFonts w:hint="eastAsia" w:asciiTheme="minorEastAsia" w:hAnsiTheme="minorEastAsia" w:eastAsiaTheme="minorEastAsia" w:cstheme="minorEastAsia"/>
                <w:color w:val="auto"/>
                <w:sz w:val="21"/>
                <w:szCs w:val="21"/>
                <w:lang w:eastAsia="zh-CN"/>
              </w:rPr>
              <w:t>检验合同</w:t>
            </w:r>
            <w:r>
              <w:rPr>
                <w:rFonts w:hint="eastAsia" w:asciiTheme="minorEastAsia" w:hAnsiTheme="minorEastAsia" w:eastAsiaTheme="minorEastAsia" w:cstheme="minorEastAsia"/>
                <w:color w:val="auto"/>
                <w:sz w:val="21"/>
                <w:szCs w:val="21"/>
              </w:rPr>
              <w:t>，如下：</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   蘑菇油滴液</w:t>
            </w:r>
            <w:r>
              <w:rPr>
                <w:rFonts w:hint="eastAsia" w:asciiTheme="minorEastAsia" w:hAnsiTheme="minorEastAsia" w:eastAsiaTheme="minorEastAsia" w:cstheme="minorEastAsia"/>
                <w:b/>
                <w:bCs/>
                <w:color w:val="C00000"/>
                <w:sz w:val="21"/>
                <w:szCs w:val="21"/>
                <w:lang w:eastAsia="zh-CN"/>
              </w:rPr>
              <w:t>（饮料□、食用油、油脂及其制品□、调味品☑）</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检验合同</w:t>
            </w:r>
            <w:r>
              <w:rPr>
                <w:rFonts w:hint="eastAsia" w:asciiTheme="minorEastAsia" w:hAnsiTheme="minorEastAsia" w:eastAsiaTheme="minorEastAsia" w:cstheme="minorEastAsia"/>
                <w:color w:val="auto"/>
                <w:sz w:val="21"/>
                <w:szCs w:val="21"/>
              </w:rPr>
              <w:t>1份；</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  血红素铁肽</w:t>
            </w:r>
            <w:r>
              <w:rPr>
                <w:rFonts w:hint="eastAsia" w:asciiTheme="minorEastAsia" w:hAnsiTheme="minorEastAsia" w:eastAsiaTheme="minorEastAsia" w:cstheme="minorEastAsia"/>
                <w:color w:val="auto"/>
                <w:sz w:val="21"/>
                <w:szCs w:val="21"/>
                <w:vertAlign w:val="superscript"/>
              </w:rPr>
              <w:t>+</w:t>
            </w:r>
            <w:r>
              <w:rPr>
                <w:rFonts w:hint="eastAsia" w:asciiTheme="minorEastAsia" w:hAnsiTheme="minorEastAsia" w:eastAsiaTheme="minorEastAsia" w:cstheme="minorEastAsia"/>
                <w:color w:val="auto"/>
                <w:sz w:val="21"/>
                <w:szCs w:val="21"/>
              </w:rPr>
              <w:t>微颗粒</w:t>
            </w:r>
            <w:r>
              <w:rPr>
                <w:rFonts w:hint="eastAsia" w:asciiTheme="minorEastAsia" w:hAnsiTheme="minorEastAsia" w:eastAsiaTheme="minorEastAsia" w:cstheme="minorEastAsia"/>
                <w:b/>
                <w:bCs/>
                <w:color w:val="C00000"/>
                <w:sz w:val="21"/>
                <w:szCs w:val="21"/>
                <w:lang w:eastAsia="zh-CN"/>
              </w:rPr>
              <w:t>（饮料☑、食用油、油脂及其制品□、调味品□）</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检验合同</w:t>
            </w:r>
            <w:r>
              <w:rPr>
                <w:rFonts w:hint="eastAsia" w:asciiTheme="minorEastAsia" w:hAnsiTheme="minorEastAsia" w:eastAsiaTheme="minorEastAsia" w:cstheme="minorEastAsia"/>
                <w:color w:val="auto"/>
                <w:sz w:val="21"/>
                <w:szCs w:val="21"/>
              </w:rPr>
              <w:t>1份；</w:t>
            </w:r>
          </w:p>
          <w:p>
            <w:pPr>
              <w:pStyle w:val="2"/>
              <w:rPr>
                <w:rFonts w:hint="eastAsia" w:asciiTheme="minorEastAsia" w:hAnsiTheme="minorEastAsia" w:eastAsiaTheme="minorEastAsia" w:cstheme="minorEastAsia"/>
                <w:color w:val="FF0000"/>
                <w:sz w:val="21"/>
                <w:szCs w:val="21"/>
                <w:lang w:eastAsia="zh-CN"/>
              </w:rPr>
            </w:pPr>
            <w:r>
              <w:rPr>
                <w:rFonts w:hint="eastAsia" w:asciiTheme="minorEastAsia" w:hAnsiTheme="minorEastAsia" w:eastAsiaTheme="minorEastAsia" w:cstheme="minorEastAsia"/>
                <w:color w:val="auto"/>
                <w:sz w:val="21"/>
                <w:szCs w:val="21"/>
              </w:rPr>
              <w:t xml:space="preserve">抽  </w:t>
            </w:r>
            <w:r>
              <w:rPr>
                <w:rFonts w:hint="eastAsia" w:asciiTheme="minorEastAsia" w:hAnsiTheme="minorEastAsia" w:eastAsiaTheme="minorEastAsia" w:cstheme="minorEastAsia"/>
                <w:color w:val="auto"/>
                <w:sz w:val="21"/>
                <w:szCs w:val="21"/>
                <w:lang w:val="en-US" w:eastAsia="zh-CN"/>
              </w:rPr>
              <w:t>益生菌油滴液</w:t>
            </w:r>
            <w:r>
              <w:rPr>
                <w:rFonts w:hint="eastAsia" w:asciiTheme="minorEastAsia" w:hAnsiTheme="minorEastAsia" w:eastAsiaTheme="minorEastAsia" w:cstheme="minorEastAsia"/>
                <w:b/>
                <w:bCs/>
                <w:color w:val="C00000"/>
                <w:sz w:val="21"/>
                <w:szCs w:val="21"/>
                <w:lang w:eastAsia="zh-CN"/>
              </w:rPr>
              <w:t>（饮料□、食用油、油脂及其制品☑、调味品□）</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检验合同</w:t>
            </w:r>
            <w:r>
              <w:rPr>
                <w:rFonts w:hint="eastAsia" w:asciiTheme="minorEastAsia" w:hAnsiTheme="minorEastAsia" w:eastAsiaTheme="minorEastAsia" w:cstheme="minorEastAsia"/>
                <w:color w:val="auto"/>
                <w:sz w:val="21"/>
                <w:szCs w:val="21"/>
              </w:rPr>
              <w:t>1份</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FF0000"/>
                <w:sz w:val="21"/>
                <w:szCs w:val="21"/>
                <w:lang w:eastAsia="zh-CN"/>
              </w:rPr>
              <w:drawing>
                <wp:anchor distT="0" distB="0" distL="114300" distR="114300" simplePos="0" relativeHeight="251675648" behindDoc="0" locked="0" layoutInCell="1" allowOverlap="1">
                  <wp:simplePos x="0" y="0"/>
                  <wp:positionH relativeFrom="column">
                    <wp:posOffset>4434205</wp:posOffset>
                  </wp:positionH>
                  <wp:positionV relativeFrom="paragraph">
                    <wp:posOffset>198120</wp:posOffset>
                  </wp:positionV>
                  <wp:extent cx="1259205" cy="1638300"/>
                  <wp:effectExtent l="0" t="0" r="17145" b="0"/>
                  <wp:wrapNone/>
                  <wp:docPr id="14" name="图片 14" descr="益生菌合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益生菌合同"/>
                          <pic:cNvPicPr>
                            <a:picLocks noChangeAspect="1"/>
                          </pic:cNvPicPr>
                        </pic:nvPicPr>
                        <pic:blipFill>
                          <a:blip r:embed="rId9"/>
                          <a:stretch>
                            <a:fillRect/>
                          </a:stretch>
                        </pic:blipFill>
                        <pic:spPr>
                          <a:xfrm>
                            <a:off x="0" y="0"/>
                            <a:ext cx="1259205" cy="1638300"/>
                          </a:xfrm>
                          <a:prstGeom prst="rect">
                            <a:avLst/>
                          </a:prstGeom>
                        </pic:spPr>
                      </pic:pic>
                    </a:graphicData>
                  </a:graphic>
                </wp:anchor>
              </w:drawing>
            </w:r>
            <w:r>
              <w:rPr>
                <w:rFonts w:hint="eastAsia" w:asciiTheme="minorEastAsia" w:hAnsiTheme="minorEastAsia" w:eastAsiaTheme="minorEastAsia" w:cstheme="minorEastAsia"/>
                <w:color w:val="FF0000"/>
                <w:sz w:val="21"/>
                <w:szCs w:val="21"/>
                <w:lang w:eastAsia="zh-CN"/>
              </w:rPr>
              <w:drawing>
                <wp:anchor distT="0" distB="0" distL="114300" distR="114300" simplePos="0" relativeHeight="251672576" behindDoc="0" locked="0" layoutInCell="1" allowOverlap="1">
                  <wp:simplePos x="0" y="0"/>
                  <wp:positionH relativeFrom="column">
                    <wp:posOffset>147955</wp:posOffset>
                  </wp:positionH>
                  <wp:positionV relativeFrom="paragraph">
                    <wp:posOffset>209550</wp:posOffset>
                  </wp:positionV>
                  <wp:extent cx="1263015" cy="1633855"/>
                  <wp:effectExtent l="0" t="0" r="13335" b="4445"/>
                  <wp:wrapNone/>
                  <wp:docPr id="16" name="图片 16" descr="蘑菇油合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蘑菇油合同"/>
                          <pic:cNvPicPr>
                            <a:picLocks noChangeAspect="1"/>
                          </pic:cNvPicPr>
                        </pic:nvPicPr>
                        <pic:blipFill>
                          <a:blip r:embed="rId10"/>
                          <a:stretch>
                            <a:fillRect/>
                          </a:stretch>
                        </pic:blipFill>
                        <pic:spPr>
                          <a:xfrm>
                            <a:off x="0" y="0"/>
                            <a:ext cx="1263015" cy="1633855"/>
                          </a:xfrm>
                          <a:prstGeom prst="rect">
                            <a:avLst/>
                          </a:prstGeom>
                        </pic:spPr>
                      </pic:pic>
                    </a:graphicData>
                  </a:graphic>
                </wp:anchor>
              </w:drawing>
            </w:r>
            <w:r>
              <w:rPr>
                <w:rFonts w:hint="eastAsia" w:asciiTheme="minorEastAsia" w:hAnsiTheme="minorEastAsia" w:eastAsiaTheme="minorEastAsia" w:cstheme="minorEastAsia"/>
                <w:color w:val="FF0000"/>
                <w:sz w:val="21"/>
                <w:szCs w:val="21"/>
                <w:lang w:eastAsia="zh-CN"/>
              </w:rPr>
              <w:drawing>
                <wp:anchor distT="0" distB="0" distL="114300" distR="114300" simplePos="0" relativeHeight="251673600" behindDoc="0" locked="0" layoutInCell="1" allowOverlap="1">
                  <wp:simplePos x="0" y="0"/>
                  <wp:positionH relativeFrom="column">
                    <wp:posOffset>1576705</wp:posOffset>
                  </wp:positionH>
                  <wp:positionV relativeFrom="paragraph">
                    <wp:posOffset>206375</wp:posOffset>
                  </wp:positionV>
                  <wp:extent cx="1250950" cy="1631315"/>
                  <wp:effectExtent l="0" t="0" r="6350" b="6985"/>
                  <wp:wrapNone/>
                  <wp:docPr id="17" name="图片 17" descr="血红素铁合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血红素铁合同"/>
                          <pic:cNvPicPr>
                            <a:picLocks noChangeAspect="1"/>
                          </pic:cNvPicPr>
                        </pic:nvPicPr>
                        <pic:blipFill>
                          <a:blip r:embed="rId11"/>
                          <a:stretch>
                            <a:fillRect/>
                          </a:stretch>
                        </pic:blipFill>
                        <pic:spPr>
                          <a:xfrm>
                            <a:off x="0" y="0"/>
                            <a:ext cx="1250950" cy="1631315"/>
                          </a:xfrm>
                          <a:prstGeom prst="rect">
                            <a:avLst/>
                          </a:prstGeom>
                        </pic:spPr>
                      </pic:pic>
                    </a:graphicData>
                  </a:graphic>
                </wp:anchor>
              </w:drawing>
            </w:r>
          </w:p>
          <w:p>
            <w:pPr>
              <w:pStyle w:val="2"/>
              <w:rPr>
                <w:rFonts w:hint="eastAsia" w:asciiTheme="minorEastAsia" w:hAnsiTheme="minorEastAsia" w:eastAsiaTheme="minorEastAsia" w:cstheme="minorEastAsia"/>
                <w:color w:val="FF0000"/>
                <w:sz w:val="21"/>
                <w:szCs w:val="21"/>
                <w:lang w:eastAsia="zh-CN"/>
              </w:rPr>
            </w:pPr>
          </w:p>
          <w:p>
            <w:pPr>
              <w:pStyle w:val="2"/>
              <w:rPr>
                <w:rFonts w:hint="eastAsia" w:asciiTheme="minorEastAsia" w:hAnsiTheme="minorEastAsia" w:eastAsiaTheme="minorEastAsia" w:cstheme="minorEastAsia"/>
                <w:color w:val="FF0000"/>
                <w:sz w:val="21"/>
                <w:szCs w:val="21"/>
                <w:lang w:eastAsia="zh-CN"/>
              </w:rPr>
            </w:pPr>
          </w:p>
          <w:p>
            <w:pPr>
              <w:pStyle w:val="2"/>
              <w:rPr>
                <w:rFonts w:hint="eastAsia" w:asciiTheme="minorEastAsia" w:hAnsiTheme="minorEastAsia" w:eastAsiaTheme="minorEastAsia" w:cstheme="minorEastAsia"/>
                <w:color w:val="FF0000"/>
                <w:sz w:val="21"/>
                <w:szCs w:val="21"/>
                <w:lang w:eastAsia="zh-CN"/>
              </w:rPr>
            </w:pPr>
          </w:p>
          <w:p>
            <w:pPr>
              <w:pStyle w:val="2"/>
              <w:rPr>
                <w:rFonts w:hint="eastAsia" w:asciiTheme="minorEastAsia" w:hAnsiTheme="minorEastAsia" w:eastAsiaTheme="minorEastAsia" w:cstheme="minorEastAsia"/>
                <w:color w:val="FF0000"/>
                <w:sz w:val="21"/>
                <w:szCs w:val="21"/>
                <w:lang w:eastAsia="zh-CN"/>
              </w:rPr>
            </w:pPr>
          </w:p>
          <w:p>
            <w:pPr>
              <w:pStyle w:val="2"/>
              <w:rPr>
                <w:rFonts w:hint="eastAsia" w:asciiTheme="minorEastAsia" w:hAnsiTheme="minorEastAsia" w:eastAsiaTheme="minorEastAsia" w:cstheme="minorEastAsia"/>
                <w:color w:val="FF0000"/>
                <w:sz w:val="21"/>
                <w:szCs w:val="21"/>
                <w:lang w:eastAsia="zh-CN"/>
              </w:rPr>
            </w:pPr>
          </w:p>
          <w:p>
            <w:pPr>
              <w:pStyle w:val="2"/>
              <w:rPr>
                <w:rFonts w:hint="eastAsia" w:asciiTheme="minorEastAsia" w:hAnsiTheme="minorEastAsia" w:eastAsiaTheme="minorEastAsia" w:cstheme="minorEastAsia"/>
                <w:color w:val="FF0000"/>
                <w:sz w:val="21"/>
                <w:szCs w:val="21"/>
                <w:lang w:eastAsia="zh-CN"/>
              </w:rPr>
            </w:pPr>
          </w:p>
          <w:p>
            <w:pPr>
              <w:pStyle w:val="2"/>
              <w:rPr>
                <w:rFonts w:hint="eastAsia" w:asciiTheme="minorEastAsia" w:hAnsiTheme="minorEastAsia" w:eastAsiaTheme="minorEastAsia" w:cstheme="minorEastAsia"/>
                <w:color w:val="FF0000"/>
                <w:sz w:val="21"/>
                <w:szCs w:val="21"/>
                <w:lang w:eastAsia="zh-CN"/>
              </w:rPr>
            </w:pPr>
          </w:p>
          <w:p>
            <w:pPr>
              <w:pStyle w:val="2"/>
              <w:rPr>
                <w:rFonts w:hint="eastAsia" w:asciiTheme="minorEastAsia" w:hAnsiTheme="minorEastAsia" w:eastAsiaTheme="minorEastAsia" w:cstheme="minorEastAsia"/>
                <w:color w:val="FF0000"/>
                <w:sz w:val="21"/>
                <w:szCs w:val="21"/>
                <w:lang w:eastAsia="zh-CN"/>
              </w:rPr>
            </w:pP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补充说明：食品进行生产许可申请时需要进行委托发证检测，检测项目为标准及审查细则中要求的全项检测。</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暂无授权人员批准或顾客批准放行产品和交付服务的情况。</w:t>
            </w:r>
          </w:p>
        </w:tc>
        <w:tc>
          <w:tcPr>
            <w:tcW w:w="639" w:type="dxa"/>
            <w:vAlign w:val="top"/>
          </w:tcPr>
          <w:p>
            <w:pPr>
              <w:rPr>
                <w:rFonts w:hint="eastAsia" w:asciiTheme="minorEastAsia" w:hAnsiTheme="minorEastAsia" w:eastAsiaTheme="minorEastAsia" w:cs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195" w:type="dxa"/>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不合格输出的控制</w:t>
            </w:r>
          </w:p>
        </w:tc>
        <w:tc>
          <w:tcPr>
            <w:tcW w:w="913" w:type="dxa"/>
            <w:vAlign w:val="top"/>
          </w:tcPr>
          <w:p>
            <w:pPr>
              <w:pStyle w:val="8"/>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Q8.7</w:t>
            </w:r>
          </w:p>
          <w:p>
            <w:pPr>
              <w:rPr>
                <w:rFonts w:hint="eastAsia" w:asciiTheme="minorEastAsia" w:hAnsiTheme="minorEastAsia" w:eastAsiaTheme="minorEastAsia" w:cstheme="minorEastAsia"/>
                <w:color w:val="auto"/>
                <w:sz w:val="21"/>
                <w:szCs w:val="21"/>
              </w:rPr>
            </w:pPr>
          </w:p>
        </w:tc>
        <w:tc>
          <w:tcPr>
            <w:tcW w:w="11932"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1、公司制定有不合格品控制程序，以实施对生产全过程不合格品处置的控制。生产过程中未发现不合格，倘若发生，执行不合格品控制程序。</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采购材料发现不合格时，通知采购人员，对不合格的采购材料进行隔离，一般情况下进行退货处理，未发生过让步使用的情况。</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 经了解，未发生让步接收的情况。</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3、经了解，目前尚未发生交付后或使用后才发现的产品不合格情况</w:t>
            </w:r>
          </w:p>
        </w:tc>
        <w:tc>
          <w:tcPr>
            <w:tcW w:w="639" w:type="dxa"/>
            <w:vAlign w:val="top"/>
          </w:tcPr>
          <w:p>
            <w:pPr>
              <w:rPr>
                <w:rFonts w:hint="eastAsia" w:asciiTheme="minorEastAsia" w:hAnsiTheme="minorEastAsia" w:eastAsiaTheme="minorEastAsia" w:cs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195"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运行控制</w:t>
            </w:r>
          </w:p>
        </w:tc>
        <w:tc>
          <w:tcPr>
            <w:tcW w:w="913"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EO8.1</w:t>
            </w:r>
          </w:p>
        </w:tc>
        <w:tc>
          <w:tcPr>
            <w:tcW w:w="11932"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本部门执行的运行控制文件包括：运行控制程序/安全生产制度/职业卫生管理制度等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运行控制情况：</w:t>
            </w:r>
          </w:p>
          <w:p>
            <w:pP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给水</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lang w:val="zh-CN"/>
              </w:rPr>
              <w:t>利用现有统一企业供水管网。已由石家庄市政自来水管网提供，管网已经铺设至项目所在地。</w:t>
            </w:r>
          </w:p>
          <w:p>
            <w:pP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排水</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lang w:val="zh-CN"/>
              </w:rPr>
              <w:t>主要为生活污水、生产废水和实验仪器清洗废水。生活用水排入厂区化粪池处理；生产废水和实验仪器清洗废水通过新建污水处理设施处理；处理达标后的生产废水和生活污水一起排入市政管网，进入高新区污水处理厂。</w:t>
            </w:r>
          </w:p>
          <w:p>
            <w:pP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供配电</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lang w:val="zh-CN"/>
              </w:rPr>
              <w:t>依托石家庄统一企业现有供电工程，供电来自城市电网，年耗电量约为100 万kW·h。</w:t>
            </w:r>
          </w:p>
          <w:p>
            <w:pP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供热</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lang w:val="zh-CN"/>
              </w:rPr>
              <w:t>空调采暖。</w:t>
            </w:r>
          </w:p>
          <w:p>
            <w:pP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供气</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lang w:val="zh-CN"/>
              </w:rPr>
              <w:t>采用电蒸汽发生器提供，供气能力200kg/h。</w:t>
            </w:r>
          </w:p>
          <w:p>
            <w:pP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废水</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lang w:val="zh-CN"/>
              </w:rPr>
              <w:t>生活用水排入厂区化粪池处理；生产废水和实验仪器清洗废水通过新建污水处理设施处理。处理达标后的生产废水和生活污水一起排入市政管网，进入高新区污水处理厂。</w:t>
            </w:r>
          </w:p>
          <w:p>
            <w:pP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项目生产区的建设严格按照相关技术规范设计、建设，并做防渗处理，渗透系数小于10-7cm/s。</w:t>
            </w:r>
          </w:p>
          <w:p>
            <w:pP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废气</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lang w:val="zh-CN"/>
              </w:rPr>
              <w:t>实验室非甲烷总烃由通风橱+活性炭+ 15m排气筒排放；生产过程的颗粒物废气由集气罩+布袋除尘器+ 15m 排气筒排放；废水处理设备在密闭房间内设置抽风机，将恶臭气体输送到实验室的活性炭吸附装置处理后排放。</w:t>
            </w:r>
          </w:p>
          <w:p>
            <w:pP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噪声</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lang w:val="zh-CN"/>
              </w:rPr>
              <w:t>选用低噪音设备，采取基础减振、设备房密闭隔声等措施。</w:t>
            </w:r>
          </w:p>
          <w:p>
            <w:pP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固废</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lang w:val="zh-CN"/>
              </w:rPr>
              <w:t>生活垃圾由环卫机构统一进行收集和处置。</w:t>
            </w:r>
          </w:p>
          <w:p>
            <w:pPr>
              <w:pStyle w:val="2"/>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具体见：</w:t>
            </w:r>
          </w:p>
          <w:p>
            <w:pPr>
              <w:pStyle w:val="2"/>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污染源</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val="zh-CN"/>
              </w:rPr>
              <w:t>防治措施</w:t>
            </w:r>
          </w:p>
          <w:p>
            <w:pPr>
              <w:pStyle w:val="4"/>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有组织</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lang w:val="zh-CN"/>
              </w:rPr>
              <w:t>破碎和烘干粉尘</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lang w:val="zh-CN"/>
              </w:rPr>
              <w:t>集气罩+布袋除尘器+不低于15m 排气筒</w:t>
            </w:r>
          </w:p>
          <w:p>
            <w:pPr>
              <w:pStyle w:val="2"/>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val="zh-CN"/>
              </w:rPr>
              <w:t>实验非甲烷总烃</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lang w:val="zh-CN"/>
              </w:rPr>
              <w:t>通风橱+活性炭吸附+不低于 15m 排气筒</w:t>
            </w:r>
          </w:p>
          <w:p>
            <w:pPr>
              <w:pStyle w:val="2"/>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无组织</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lang w:val="zh-CN"/>
              </w:rPr>
              <w:t>废水处理设备</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lang w:val="zh-CN"/>
              </w:rPr>
              <w:t>密闭房间内设置抽风机，将恶臭气体输送到实验室的活性炭吸附装置处理后排放</w:t>
            </w:r>
          </w:p>
          <w:p>
            <w:pPr>
              <w:pStyle w:val="2"/>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无组织</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lang w:val="zh-CN"/>
              </w:rPr>
              <w:t>破碎和烘干粉尘</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lang w:val="zh-CN"/>
              </w:rPr>
              <w:t>房间定期通风换气</w:t>
            </w:r>
          </w:p>
          <w:p>
            <w:pPr>
              <w:pStyle w:val="2"/>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val="zh-CN"/>
              </w:rPr>
              <w:t>实验非甲烷总烃</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lang w:val="zh-CN"/>
              </w:rPr>
              <w:t>房间定期通风换气</w:t>
            </w:r>
          </w:p>
          <w:p>
            <w:pPr>
              <w:pStyle w:val="2"/>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生活污水</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lang w:val="zh-CN"/>
              </w:rPr>
              <w:t>排入厂区化粪池处理，与生产污水一起外排进入高新技术开发区污水厂</w:t>
            </w:r>
          </w:p>
          <w:p>
            <w:pPr>
              <w:pStyle w:val="2"/>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生产废水和实验仪器清洗废水</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lang w:val="zh-CN"/>
              </w:rPr>
              <w:t>排入本项目污水处设备（SBR工艺，15m3/d），处理达标后与生活污水一起通过本项目在东厂界设置的废水排放口排入高新技术开发区污水厂进一步处理</w:t>
            </w:r>
          </w:p>
          <w:p>
            <w:pPr>
              <w:pStyle w:val="2"/>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运营期间设备噪声</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lang w:val="zh-CN"/>
              </w:rPr>
              <w:t>建筑隔声、减震安装、距离衰减等措施</w:t>
            </w:r>
          </w:p>
          <w:p>
            <w:pPr>
              <w:pStyle w:val="2"/>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生活垃圾、废包装盒</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lang w:val="zh-CN"/>
              </w:rPr>
              <w:t>收集后交由环卫部门统一清运处置</w:t>
            </w:r>
          </w:p>
          <w:p>
            <w:pPr>
              <w:pStyle w:val="2"/>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危险废物（过期试剂、纯水设备生更换的废反渗透膜、废超滤滤芯，设备检修产生的废机油，以及实验过程产生的实验室废液）</w:t>
            </w:r>
            <w:r>
              <w:rPr>
                <w:rFonts w:hint="eastAsia" w:asciiTheme="minorEastAsia" w:hAnsiTheme="minorEastAsia" w:eastAsiaTheme="minorEastAsia" w:cstheme="minorEastAsia"/>
                <w:color w:val="auto"/>
                <w:sz w:val="21"/>
                <w:szCs w:val="21"/>
                <w:lang w:val="zh-CN"/>
              </w:rPr>
              <w:tab/>
            </w:r>
            <w:r>
              <w:rPr>
                <w:rFonts w:hint="eastAsia" w:asciiTheme="minorEastAsia" w:hAnsiTheme="minorEastAsia" w:eastAsiaTheme="minorEastAsia" w:cstheme="minorEastAsia"/>
                <w:color w:val="auto"/>
                <w:sz w:val="21"/>
                <w:szCs w:val="21"/>
                <w:lang w:val="zh-CN"/>
              </w:rPr>
              <w:t>桶装密封暂存于危废暂存间并定期交由有资质单位处理处置</w:t>
            </w:r>
          </w:p>
          <w:p>
            <w:pPr>
              <w:numPr>
                <w:ilvl w:val="3"/>
                <w:numId w:val="0"/>
              </w:numPr>
              <w:ind w:left="0" w:leftChars="0"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zh-CN"/>
              </w:rPr>
              <w:t>现场查看质量部，运行情况：部门指标完成情况良好，</w:t>
            </w:r>
            <w:r>
              <w:rPr>
                <w:rFonts w:hint="eastAsia" w:asciiTheme="minorEastAsia" w:hAnsiTheme="minorEastAsia" w:eastAsiaTheme="minorEastAsia" w:cstheme="minorEastAsia"/>
                <w:color w:val="auto"/>
                <w:sz w:val="21"/>
                <w:szCs w:val="21"/>
              </w:rPr>
              <w:t>原辅料、半成品、成品检验率</w:t>
            </w:r>
            <w:r>
              <w:rPr>
                <w:rFonts w:hint="eastAsia" w:asciiTheme="minorEastAsia" w:hAnsiTheme="minorEastAsia" w:eastAsiaTheme="minorEastAsia" w:cstheme="minorEastAsia"/>
                <w:color w:val="auto"/>
                <w:sz w:val="21"/>
                <w:szCs w:val="21"/>
                <w:lang w:eastAsia="zh-CN"/>
              </w:rPr>
              <w:t>为</w:t>
            </w:r>
            <w:r>
              <w:rPr>
                <w:rFonts w:hint="eastAsia" w:asciiTheme="minorEastAsia" w:hAnsiTheme="minorEastAsia" w:eastAsiaTheme="minorEastAsia" w:cstheme="minorEastAsia"/>
                <w:color w:val="auto"/>
                <w:sz w:val="21"/>
                <w:szCs w:val="21"/>
              </w:rPr>
              <w:t>100﹪</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出厂产品合格率100﹪</w:t>
            </w:r>
            <w:r>
              <w:rPr>
                <w:rFonts w:hint="eastAsia" w:asciiTheme="minorEastAsia" w:hAnsiTheme="minorEastAsia" w:eastAsiaTheme="minorEastAsia" w:cstheme="minorEastAsia"/>
                <w:color w:val="auto"/>
                <w:sz w:val="21"/>
                <w:szCs w:val="21"/>
                <w:lang w:eastAsia="zh-CN"/>
              </w:rPr>
              <w:t>，无</w:t>
            </w:r>
            <w:r>
              <w:rPr>
                <w:rFonts w:hint="eastAsia" w:asciiTheme="minorEastAsia" w:hAnsiTheme="minorEastAsia" w:eastAsiaTheme="minorEastAsia" w:cstheme="minorEastAsia"/>
                <w:color w:val="auto"/>
                <w:sz w:val="21"/>
                <w:szCs w:val="21"/>
              </w:rPr>
              <w:t>质量事故</w:t>
            </w:r>
            <w:r>
              <w:rPr>
                <w:rFonts w:hint="eastAsia" w:asciiTheme="minorEastAsia" w:hAnsiTheme="minorEastAsia" w:eastAsiaTheme="minorEastAsia" w:cstheme="minorEastAsia"/>
                <w:color w:val="auto"/>
                <w:sz w:val="21"/>
                <w:szCs w:val="21"/>
                <w:lang w:eastAsia="zh-CN"/>
              </w:rPr>
              <w:t>发生，</w:t>
            </w:r>
            <w:r>
              <w:rPr>
                <w:rFonts w:hint="eastAsia" w:asciiTheme="minorEastAsia" w:hAnsiTheme="minorEastAsia" w:eastAsiaTheme="minorEastAsia" w:cstheme="minorEastAsia"/>
                <w:color w:val="auto"/>
                <w:sz w:val="21"/>
                <w:szCs w:val="21"/>
              </w:rPr>
              <w:t>体系文件发放准确有效率100﹪</w:t>
            </w:r>
            <w:r>
              <w:rPr>
                <w:rFonts w:hint="eastAsia" w:asciiTheme="minorEastAsia" w:hAnsiTheme="minorEastAsia" w:eastAsiaTheme="minorEastAsia" w:cstheme="minorEastAsia"/>
                <w:color w:val="auto"/>
                <w:sz w:val="21"/>
                <w:szCs w:val="21"/>
                <w:lang w:eastAsia="zh-CN"/>
              </w:rPr>
              <w:t>，无</w:t>
            </w:r>
            <w:r>
              <w:rPr>
                <w:rFonts w:hint="eastAsia" w:asciiTheme="minorEastAsia" w:hAnsiTheme="minorEastAsia" w:eastAsiaTheme="minorEastAsia" w:cstheme="minorEastAsia"/>
                <w:color w:val="auto"/>
                <w:sz w:val="21"/>
                <w:szCs w:val="21"/>
              </w:rPr>
              <w:t>火灾、爆炸事故</w:t>
            </w:r>
            <w:r>
              <w:rPr>
                <w:rFonts w:hint="eastAsia" w:asciiTheme="minorEastAsia" w:hAnsiTheme="minorEastAsia" w:eastAsiaTheme="minorEastAsia" w:cstheme="minorEastAsia"/>
                <w:color w:val="auto"/>
                <w:sz w:val="21"/>
                <w:szCs w:val="21"/>
                <w:lang w:eastAsia="zh-CN"/>
              </w:rPr>
              <w:t>发生，</w:t>
            </w:r>
            <w:r>
              <w:rPr>
                <w:rFonts w:hint="eastAsia" w:asciiTheme="minorEastAsia" w:hAnsiTheme="minorEastAsia" w:eastAsiaTheme="minorEastAsia" w:cstheme="minorEastAsia"/>
                <w:color w:val="auto"/>
                <w:sz w:val="21"/>
                <w:szCs w:val="21"/>
              </w:rPr>
              <w:t>无“长明灯”“ 长流水”等资源浪费事件</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无化学品泄漏事件发生</w:t>
            </w:r>
            <w:r>
              <w:rPr>
                <w:rFonts w:hint="eastAsia" w:asciiTheme="minorEastAsia" w:hAnsiTheme="minorEastAsia" w:eastAsiaTheme="minorEastAsia" w:cstheme="minorEastAsia"/>
                <w:color w:val="auto"/>
                <w:sz w:val="21"/>
                <w:szCs w:val="21"/>
                <w:lang w:eastAsia="zh-CN"/>
              </w:rPr>
              <w:t>。经过部门领导的组织、宣传和部门所有员工的努力和积极配合，三标体系推进和运行情况基本正常。</w:t>
            </w:r>
          </w:p>
        </w:tc>
        <w:tc>
          <w:tcPr>
            <w:tcW w:w="639" w:type="dxa"/>
            <w:vAlign w:val="top"/>
          </w:tcPr>
          <w:p>
            <w:pPr>
              <w:rPr>
                <w:rFonts w:hint="eastAsia" w:asciiTheme="minorEastAsia" w:hAnsiTheme="minorEastAsia" w:eastAsiaTheme="minorEastAsia" w:cstheme="minorEastAsia"/>
                <w:sz w:val="21"/>
                <w:szCs w:val="21"/>
                <w:lang w:val="en-US" w:eastAsia="zh-CN"/>
              </w:rPr>
            </w:pPr>
          </w:p>
        </w:tc>
      </w:tr>
    </w:tbl>
    <w:p>
      <w:pPr>
        <w:pStyle w:val="6"/>
        <w:rPr>
          <w:rFonts w:hint="eastAsia"/>
        </w:rPr>
      </w:pPr>
    </w:p>
    <w:p>
      <w:pPr>
        <w:pStyle w:val="6"/>
        <w:rPr>
          <w:rFonts w:hint="eastAsia"/>
        </w:rPr>
      </w:pPr>
    </w:p>
    <w:p>
      <w:pPr>
        <w:pStyle w:val="6"/>
        <w:rPr>
          <w:rFonts w:hint="eastAsia"/>
        </w:rPr>
      </w:pPr>
    </w:p>
    <w:p>
      <w:pPr>
        <w:spacing w:line="480" w:lineRule="exac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color w:val="000000"/>
          <w:sz w:val="28"/>
          <w:szCs w:val="28"/>
        </w:rPr>
        <w:t>管理体系审核记录表</w:t>
      </w:r>
      <w:r>
        <w:rPr>
          <w:rFonts w:hint="eastAsia" w:asciiTheme="minorEastAsia" w:hAnsiTheme="minorEastAsia" w:eastAsiaTheme="minorEastAsia" w:cstheme="minorEastAsia"/>
          <w:bCs/>
          <w:color w:val="000000"/>
          <w:sz w:val="28"/>
          <w:szCs w:val="28"/>
          <w:lang w:val="en-US" w:eastAsia="zh-CN"/>
        </w:rPr>
        <w:t>3</w:t>
      </w:r>
    </w:p>
    <w:p>
      <w:pPr>
        <w:pStyle w:val="6"/>
        <w:rPr>
          <w:rFonts w:hint="eastAsia"/>
        </w:rPr>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1030"/>
        <w:gridCol w:w="10811"/>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090" w:type="dxa"/>
            <w:vMerge w:val="restart"/>
            <w:vAlign w:val="center"/>
          </w:tcPr>
          <w:p>
            <w:pPr>
              <w:spacing w:before="12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过程与活动、</w:t>
            </w:r>
          </w:p>
          <w:p>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抽样计划</w:t>
            </w:r>
          </w:p>
        </w:tc>
        <w:tc>
          <w:tcPr>
            <w:tcW w:w="1030" w:type="dxa"/>
            <w:vMerge w:val="restart"/>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涉及</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条款</w:t>
            </w:r>
          </w:p>
        </w:tc>
        <w:tc>
          <w:tcPr>
            <w:tcW w:w="10811" w:type="dxa"/>
            <w:vAlign w:val="center"/>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受审核部门：</w:t>
            </w:r>
            <w:r>
              <w:rPr>
                <w:rFonts w:hint="eastAsia" w:asciiTheme="minorEastAsia" w:hAnsiTheme="minorEastAsia" w:eastAsiaTheme="minorEastAsia" w:cstheme="minorEastAsia"/>
                <w:color w:val="auto"/>
                <w:sz w:val="21"/>
                <w:szCs w:val="21"/>
                <w:lang w:val="en-US" w:eastAsia="zh-CN"/>
              </w:rPr>
              <w:t xml:space="preserve">营销部    </w:t>
            </w:r>
            <w:r>
              <w:rPr>
                <w:rFonts w:hint="eastAsia" w:asciiTheme="minorEastAsia" w:hAnsiTheme="minorEastAsia" w:eastAsiaTheme="minorEastAsia" w:cstheme="minorEastAsia"/>
                <w:color w:val="auto"/>
                <w:sz w:val="21"/>
                <w:szCs w:val="21"/>
              </w:rPr>
              <w:t>主管领导：</w:t>
            </w:r>
            <w:r>
              <w:rPr>
                <w:rFonts w:hint="eastAsia" w:asciiTheme="minorEastAsia" w:hAnsiTheme="minorEastAsia" w:eastAsiaTheme="minorEastAsia" w:cstheme="minorEastAsia"/>
                <w:color w:val="auto"/>
                <w:sz w:val="21"/>
                <w:szCs w:val="21"/>
                <w:lang w:val="en-US" w:eastAsia="zh-CN"/>
              </w:rPr>
              <w:t xml:space="preserve">王涛     </w:t>
            </w:r>
            <w:r>
              <w:rPr>
                <w:rFonts w:hint="eastAsia" w:asciiTheme="minorEastAsia" w:hAnsiTheme="minorEastAsia" w:eastAsiaTheme="minorEastAsia" w:cstheme="minorEastAsia"/>
                <w:color w:val="auto"/>
                <w:sz w:val="21"/>
                <w:szCs w:val="21"/>
              </w:rPr>
              <w:t>陪同人员：</w:t>
            </w:r>
            <w:r>
              <w:rPr>
                <w:rFonts w:hint="eastAsia" w:asciiTheme="minorEastAsia" w:hAnsiTheme="minorEastAsia" w:eastAsiaTheme="minorEastAsia" w:cstheme="minorEastAsia"/>
                <w:color w:val="auto"/>
                <w:sz w:val="21"/>
                <w:szCs w:val="21"/>
                <w:lang w:val="en-US" w:eastAsia="zh-CN"/>
              </w:rPr>
              <w:t>焦玮</w:t>
            </w:r>
          </w:p>
        </w:tc>
        <w:tc>
          <w:tcPr>
            <w:tcW w:w="778" w:type="dxa"/>
            <w:vMerge w:val="restart"/>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090" w:type="dxa"/>
            <w:vMerge w:val="continue"/>
            <w:vAlign w:val="center"/>
          </w:tcPr>
          <w:p>
            <w:pPr>
              <w:rPr>
                <w:rFonts w:hint="eastAsia" w:asciiTheme="minorEastAsia" w:hAnsiTheme="minorEastAsia" w:eastAsiaTheme="minorEastAsia" w:cstheme="minorEastAsia"/>
                <w:color w:val="auto"/>
                <w:sz w:val="21"/>
                <w:szCs w:val="21"/>
              </w:rPr>
            </w:pPr>
          </w:p>
        </w:tc>
        <w:tc>
          <w:tcPr>
            <w:tcW w:w="1030" w:type="dxa"/>
            <w:vMerge w:val="continue"/>
            <w:vAlign w:val="center"/>
          </w:tcPr>
          <w:p>
            <w:pPr>
              <w:rPr>
                <w:rFonts w:hint="eastAsia" w:asciiTheme="minorEastAsia" w:hAnsiTheme="minorEastAsia" w:eastAsiaTheme="minorEastAsia" w:cstheme="minorEastAsia"/>
                <w:color w:val="auto"/>
                <w:sz w:val="21"/>
                <w:szCs w:val="21"/>
              </w:rPr>
            </w:pPr>
          </w:p>
        </w:tc>
        <w:tc>
          <w:tcPr>
            <w:tcW w:w="10811" w:type="dxa"/>
            <w:vAlign w:val="center"/>
          </w:tcPr>
          <w:p>
            <w:pPr>
              <w:spacing w:before="12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审核员：</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王志慧</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 xml:space="preserve"> 范雅彬、</w:t>
            </w:r>
            <w:r>
              <w:rPr>
                <w:rFonts w:hint="eastAsia" w:asciiTheme="minorEastAsia" w:hAnsiTheme="minorEastAsia" w:eastAsiaTheme="minorEastAsia" w:cstheme="minorEastAsia"/>
                <w:color w:val="auto"/>
                <w:sz w:val="21"/>
                <w:szCs w:val="21"/>
              </w:rPr>
              <w:t>杜洪生</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审核时间：</w:t>
            </w:r>
            <w:r>
              <w:rPr>
                <w:rFonts w:hint="eastAsia" w:asciiTheme="minorEastAsia" w:hAnsiTheme="minorEastAsia" w:eastAsiaTheme="minorEastAsia" w:cstheme="minorEastAsia"/>
                <w:color w:val="auto"/>
                <w:sz w:val="21"/>
                <w:szCs w:val="21"/>
                <w:lang w:val="en-US" w:eastAsia="zh-CN"/>
              </w:rPr>
              <w:t>12月4日</w:t>
            </w:r>
          </w:p>
        </w:tc>
        <w:tc>
          <w:tcPr>
            <w:tcW w:w="778"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090" w:type="dxa"/>
            <w:vMerge w:val="continue"/>
            <w:vAlign w:val="center"/>
          </w:tcPr>
          <w:p>
            <w:pPr>
              <w:rPr>
                <w:rFonts w:hint="eastAsia" w:asciiTheme="minorEastAsia" w:hAnsiTheme="minorEastAsia" w:eastAsiaTheme="minorEastAsia" w:cstheme="minorEastAsia"/>
                <w:color w:val="auto"/>
                <w:sz w:val="21"/>
                <w:szCs w:val="21"/>
              </w:rPr>
            </w:pPr>
          </w:p>
        </w:tc>
        <w:tc>
          <w:tcPr>
            <w:tcW w:w="1030" w:type="dxa"/>
            <w:vMerge w:val="continue"/>
            <w:vAlign w:val="center"/>
          </w:tcPr>
          <w:p>
            <w:pPr>
              <w:rPr>
                <w:rFonts w:hint="eastAsia" w:asciiTheme="minorEastAsia" w:hAnsiTheme="minorEastAsia" w:eastAsiaTheme="minorEastAsia" w:cstheme="minorEastAsia"/>
                <w:color w:val="auto"/>
                <w:sz w:val="21"/>
                <w:szCs w:val="21"/>
              </w:rPr>
            </w:pPr>
          </w:p>
        </w:tc>
        <w:tc>
          <w:tcPr>
            <w:tcW w:w="10811"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审核条款：Q: 5.3/6.2/8.2/9.1.2</w:t>
            </w:r>
            <w:r>
              <w:rPr>
                <w:rFonts w:hint="eastAsia" w:asciiTheme="minorEastAsia" w:hAnsiTheme="minorEastAsia" w:eastAsiaTheme="minorEastAsia" w:cstheme="minorEastAsia"/>
                <w:color w:val="auto"/>
                <w:sz w:val="21"/>
                <w:szCs w:val="21"/>
                <w:lang w:eastAsia="zh-CN"/>
              </w:rPr>
              <w:t>；</w:t>
            </w:r>
          </w:p>
        </w:tc>
        <w:tc>
          <w:tcPr>
            <w:tcW w:w="778"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2090" w:type="dxa"/>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职责、权限</w:t>
            </w:r>
          </w:p>
        </w:tc>
        <w:tc>
          <w:tcPr>
            <w:tcW w:w="1030" w:type="dxa"/>
          </w:tcPr>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QEO5.3</w:t>
            </w:r>
          </w:p>
        </w:tc>
        <w:tc>
          <w:tcPr>
            <w:tcW w:w="10811" w:type="dxa"/>
          </w:tcPr>
          <w:p>
            <w:pPr>
              <w:keepNext w:val="0"/>
              <w:keepLines w:val="0"/>
              <w:widowControl/>
              <w:suppressLineNumbers w:val="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营销部：负责制定与保持招标文件评审；进行市场调研与市场营销管理；负责市场信息的收集、分析、跟踪；与顾客（业主）有关过程的确定、评审和沟通；组织项目投标报价、编制标书并进行标书的评审；对合同的付款方式进行评议；负责组织合同评审，保存合同评审记录；负责组织与业主进行合同的谈判、起草合同文本、签订合同；向顾客提供获得的认证证书以证明公司在质量、环境、职业健康安全方面的管理情况；贯彻执行公司的方针和管理目标，落实管理手册在本部门的运行；负责对相关方的控制，实施绿色采购；负责本部门环境因素、危险源的识别及其控制。</w:t>
            </w:r>
          </w:p>
        </w:tc>
        <w:tc>
          <w:tcPr>
            <w:tcW w:w="778"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2090" w:type="dxa"/>
            <w:vAlign w:val="top"/>
          </w:tcPr>
          <w:p>
            <w:pP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lang w:val="en-US" w:eastAsia="zh-CN"/>
              </w:rPr>
              <w:t>风险管控的策划和实施</w:t>
            </w:r>
          </w:p>
        </w:tc>
        <w:tc>
          <w:tcPr>
            <w:tcW w:w="1030" w:type="dxa"/>
            <w:vAlign w:val="top"/>
          </w:tcPr>
          <w:p>
            <w:pP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lang w:val="en-US" w:eastAsia="zh-CN"/>
              </w:rPr>
              <w:t>QEO6.1</w:t>
            </w:r>
          </w:p>
        </w:tc>
        <w:tc>
          <w:tcPr>
            <w:tcW w:w="10811" w:type="dxa"/>
            <w:vAlign w:val="top"/>
          </w:tcPr>
          <w:p>
            <w:pPr>
              <w:pStyle w:val="2"/>
              <w:rPr>
                <w:rFonts w:hint="eastAsia" w:asciiTheme="minorEastAsia" w:hAnsiTheme="minorEastAsia" w:eastAsiaTheme="minorEastAsia" w:cstheme="minorEastAsia"/>
                <w:bCs w:val="0"/>
                <w:color w:val="auto"/>
                <w:spacing w:val="0"/>
                <w:kern w:val="2"/>
                <w:sz w:val="21"/>
                <w:szCs w:val="21"/>
                <w:lang w:val="en-US" w:eastAsia="zh-CN" w:bidi="ar-SA"/>
              </w:rPr>
            </w:pPr>
            <w:r>
              <w:rPr>
                <w:rFonts w:hint="eastAsia" w:asciiTheme="minorEastAsia" w:hAnsiTheme="minorEastAsia" w:eastAsiaTheme="minorEastAsia" w:cstheme="minorEastAsia"/>
                <w:bCs w:val="0"/>
                <w:color w:val="auto"/>
                <w:spacing w:val="0"/>
                <w:kern w:val="2"/>
                <w:sz w:val="21"/>
                <w:szCs w:val="21"/>
                <w:lang w:val="en-US" w:eastAsia="zh-CN" w:bidi="ar-SA"/>
              </w:rPr>
              <w:t xml:space="preserve">公司编制了《风险与机遇应对控制程序》。 </w:t>
            </w:r>
          </w:p>
          <w:p>
            <w:pPr>
              <w:pStyle w:val="2"/>
              <w:rPr>
                <w:rFonts w:hint="eastAsia" w:asciiTheme="minorEastAsia" w:hAnsiTheme="minorEastAsia" w:eastAsiaTheme="minorEastAsia" w:cstheme="minorEastAsia"/>
                <w:bCs w:val="0"/>
                <w:color w:val="auto"/>
                <w:spacing w:val="0"/>
                <w:kern w:val="2"/>
                <w:sz w:val="21"/>
                <w:szCs w:val="21"/>
                <w:lang w:val="en-US" w:eastAsia="zh-CN" w:bidi="ar-SA"/>
              </w:rPr>
            </w:pPr>
            <w:r>
              <w:rPr>
                <w:rFonts w:hint="eastAsia" w:asciiTheme="minorEastAsia" w:hAnsiTheme="minorEastAsia" w:eastAsiaTheme="minorEastAsia" w:cstheme="minorEastAsia"/>
                <w:bCs w:val="0"/>
                <w:color w:val="auto"/>
                <w:spacing w:val="0"/>
                <w:kern w:val="2"/>
                <w:sz w:val="21"/>
                <w:szCs w:val="21"/>
                <w:lang w:val="en-US" w:eastAsia="zh-CN" w:bidi="ar-SA"/>
              </w:rPr>
              <w:t>风险管理流程：风险识别——风险评估——风险响应——风险控制。</w:t>
            </w:r>
          </w:p>
          <w:p>
            <w:pPr>
              <w:pStyle w:val="2"/>
              <w:rPr>
                <w:rFonts w:hint="eastAsia" w:asciiTheme="minorEastAsia" w:hAnsiTheme="minorEastAsia" w:eastAsiaTheme="minorEastAsia" w:cstheme="minorEastAsia"/>
                <w:bCs w:val="0"/>
                <w:color w:val="auto"/>
                <w:spacing w:val="0"/>
                <w:kern w:val="2"/>
                <w:sz w:val="21"/>
                <w:szCs w:val="21"/>
                <w:lang w:val="en-US" w:eastAsia="zh-CN" w:bidi="ar-SA"/>
              </w:rPr>
            </w:pPr>
            <w:r>
              <w:rPr>
                <w:rFonts w:hint="eastAsia" w:asciiTheme="minorEastAsia" w:hAnsiTheme="minorEastAsia" w:eastAsiaTheme="minorEastAsia" w:cstheme="minorEastAsia"/>
                <w:bCs w:val="0"/>
                <w:color w:val="auto"/>
                <w:spacing w:val="0"/>
                <w:kern w:val="2"/>
                <w:sz w:val="21"/>
                <w:szCs w:val="21"/>
                <w:lang w:val="en-US" w:eastAsia="zh-CN" w:bidi="ar-SA"/>
              </w:rPr>
              <w:t>提供《风险和机遇评估分析表》</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营销部风险5项，其中一般风险1项（市场占有率和价格），低风险4项；</w:t>
            </w:r>
          </w:p>
          <w:p>
            <w:pPr>
              <w:pStyle w:val="2"/>
              <w:rPr>
                <w:rFonts w:hint="eastAsia" w:asciiTheme="minorEastAsia" w:hAnsiTheme="minorEastAsia" w:eastAsiaTheme="minorEastAsia" w:cstheme="minorEastAsia"/>
                <w:bCs/>
                <w:color w:val="auto"/>
                <w:spacing w:val="10"/>
                <w:kern w:val="2"/>
                <w:sz w:val="21"/>
                <w:szCs w:val="21"/>
                <w:lang w:val="en-US" w:eastAsia="zh-CN" w:bidi="ar-SA"/>
              </w:rPr>
            </w:pPr>
            <w:r>
              <w:rPr>
                <w:rFonts w:hint="eastAsia" w:asciiTheme="minorEastAsia" w:hAnsiTheme="minorEastAsia" w:eastAsiaTheme="minorEastAsia" w:cstheme="minorEastAsia"/>
                <w:bCs w:val="0"/>
                <w:color w:val="auto"/>
                <w:spacing w:val="0"/>
                <w:kern w:val="2"/>
                <w:sz w:val="21"/>
                <w:szCs w:val="21"/>
                <w:lang w:val="en-US" w:eastAsia="zh-CN" w:bidi="ar-SA"/>
              </w:rPr>
              <w:t>对识别的风险和机遇进行评估，并制定了应对风险及机遇的措施。措施有效</w:t>
            </w:r>
            <w:r>
              <w:rPr>
                <w:rFonts w:hint="eastAsia" w:asciiTheme="minorEastAsia" w:hAnsiTheme="minorEastAsia" w:eastAsiaTheme="minorEastAsia" w:cstheme="minorEastAsia"/>
                <w:color w:val="auto"/>
                <w:sz w:val="21"/>
                <w:szCs w:val="21"/>
                <w:lang w:val="en-US" w:eastAsia="zh-CN"/>
              </w:rPr>
              <w:t>。</w:t>
            </w:r>
          </w:p>
        </w:tc>
        <w:tc>
          <w:tcPr>
            <w:tcW w:w="778"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90" w:type="dxa"/>
            <w:vAlign w:val="top"/>
          </w:tcPr>
          <w:p>
            <w:pP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rPr>
              <w:t>了解受审核方</w:t>
            </w:r>
            <w:r>
              <w:rPr>
                <w:rFonts w:hint="eastAsia" w:asciiTheme="minorEastAsia" w:hAnsiTheme="minorEastAsia" w:eastAsiaTheme="minorEastAsia" w:cstheme="minorEastAsia"/>
                <w:color w:val="auto"/>
                <w:sz w:val="21"/>
                <w:szCs w:val="21"/>
                <w:lang w:eastAsia="zh-CN"/>
              </w:rPr>
              <w:t>销售</w:t>
            </w:r>
            <w:r>
              <w:rPr>
                <w:rFonts w:hint="eastAsia" w:asciiTheme="minorEastAsia" w:hAnsiTheme="minorEastAsia" w:eastAsiaTheme="minorEastAsia" w:cstheme="minorEastAsia"/>
                <w:color w:val="auto"/>
                <w:sz w:val="21"/>
                <w:szCs w:val="21"/>
              </w:rPr>
              <w:t>过程</w:t>
            </w:r>
            <w:r>
              <w:rPr>
                <w:rFonts w:hint="eastAsia" w:asciiTheme="minorEastAsia" w:hAnsiTheme="minorEastAsia" w:eastAsiaTheme="minorEastAsia" w:cstheme="minorEastAsia"/>
                <w:color w:val="auto"/>
                <w:sz w:val="21"/>
                <w:szCs w:val="21"/>
                <w:lang w:eastAsia="zh-CN"/>
              </w:rPr>
              <w:t>涉及的质量、环境、职业健康安全的相关活动</w:t>
            </w:r>
          </w:p>
        </w:tc>
        <w:tc>
          <w:tcPr>
            <w:tcW w:w="1030" w:type="dxa"/>
            <w:vAlign w:val="top"/>
          </w:tcPr>
          <w:p>
            <w:pPr>
              <w:pStyle w:val="2"/>
              <w:rPr>
                <w:rFonts w:hint="eastAsia" w:asciiTheme="minorEastAsia" w:hAnsiTheme="minorEastAsia" w:eastAsiaTheme="minorEastAsia" w:cstheme="minorEastAsia"/>
                <w:bCs/>
                <w:color w:val="auto"/>
                <w:spacing w:val="10"/>
                <w:kern w:val="2"/>
                <w:sz w:val="21"/>
                <w:szCs w:val="21"/>
                <w:lang w:val="en-US" w:eastAsia="zh-CN" w:bidi="ar-SA"/>
              </w:rPr>
            </w:pPr>
            <w:r>
              <w:rPr>
                <w:rFonts w:hint="eastAsia" w:asciiTheme="minorEastAsia" w:hAnsiTheme="minorEastAsia" w:eastAsiaTheme="minorEastAsia" w:cstheme="minorEastAsia"/>
                <w:color w:val="auto"/>
                <w:sz w:val="21"/>
                <w:szCs w:val="21"/>
                <w:lang w:val="en-US" w:eastAsia="zh-CN"/>
              </w:rPr>
              <w:t>Q8.2/    9.1.2</w:t>
            </w:r>
          </w:p>
        </w:tc>
        <w:tc>
          <w:tcPr>
            <w:tcW w:w="10811" w:type="dxa"/>
            <w:vAlign w:val="top"/>
          </w:tcPr>
          <w:p>
            <w:pPr>
              <w:jc w:val="both"/>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根据职责营销部主要对市场的相关信息进行管理控制。编制《产品销售过程控制程序》</w:t>
            </w:r>
          </w:p>
          <w:p>
            <w:pPr>
              <w:snapToGrid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营销部负责明确顾客对产品的需求与期望。</w:t>
            </w:r>
          </w:p>
          <w:p>
            <w:pPr>
              <w:jc w:val="both"/>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顾客规定的要求,包括产品名称、价格、数量、规格、包装、运输方式、交货期及结算方式等。产品的检验报告、合格证等给予顾客。产品均要达到国标、行标等的要求。向顾客承诺:如发现产品有质量问题,一定在24小时之内予以答复。</w:t>
            </w:r>
          </w:p>
          <w:p>
            <w:pPr>
              <w:jc w:val="both"/>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对产品要求的评审：产品要求的评审应在投标、合同签定之前进行,应确保:产品要求达到标准规定；顾客没有文件形式提供要求时(如口头要求即电话记录),顾客要求在接受前得到确认；与以前表述不一致的合同或电话记录(即口头要求;如投标或报价单)已予以解决；本公司有能力满足规定的要求。</w:t>
            </w:r>
          </w:p>
          <w:p>
            <w:pPr>
              <w:pStyle w:val="2"/>
              <w:rPr>
                <w:rFonts w:hint="eastAsia" w:asciiTheme="minorEastAsia" w:hAnsiTheme="minorEastAsia" w:eastAsiaTheme="minorEastAsia" w:cstheme="minorEastAsia"/>
                <w:bCs w:val="0"/>
                <w:color w:val="auto"/>
                <w:spacing w:val="0"/>
                <w:kern w:val="2"/>
                <w:sz w:val="21"/>
                <w:szCs w:val="21"/>
                <w:lang w:val="en-US" w:eastAsia="zh-CN" w:bidi="ar-SA"/>
              </w:rPr>
            </w:pPr>
            <w:r>
              <w:rPr>
                <w:rFonts w:hint="eastAsia" w:asciiTheme="minorEastAsia" w:hAnsiTheme="minorEastAsia" w:eastAsiaTheme="minorEastAsia" w:cstheme="minorEastAsia"/>
                <w:bCs w:val="0"/>
                <w:color w:val="auto"/>
                <w:spacing w:val="0"/>
                <w:kern w:val="2"/>
                <w:sz w:val="21"/>
                <w:szCs w:val="21"/>
                <w:lang w:val="en-US" w:eastAsia="zh-CN" w:bidi="ar-SA"/>
              </w:rPr>
              <w:t>合同评审：口头合同、销售合同</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销售评审流程：营销部与顾客洽谈投标意向——</w:t>
            </w:r>
            <w:r>
              <w:rPr>
                <w:rFonts w:hint="eastAsia" w:asciiTheme="minorEastAsia" w:hAnsiTheme="minorEastAsia" w:eastAsiaTheme="minorEastAsia" w:cstheme="minorEastAsia"/>
                <w:color w:val="auto"/>
                <w:sz w:val="21"/>
                <w:szCs w:val="21"/>
              </w:rPr>
              <w:t>组织相关部门识别顾客需求进行投标书准备</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组织对标书进行评审和投标</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识别产品需求准备合同</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组织相关部门对产品要求评审</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总经理审批“产品要求评审表”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签订合同。</w:t>
            </w:r>
          </w:p>
          <w:p>
            <w:pPr>
              <w:pStyle w:val="2"/>
              <w:rPr>
                <w:rFonts w:hint="eastAsia" w:asciiTheme="minorEastAsia" w:hAnsiTheme="minorEastAsia" w:eastAsiaTheme="minorEastAsia" w:cstheme="minorEastAsia"/>
                <w:bCs w:val="0"/>
                <w:color w:val="auto"/>
                <w:spacing w:val="0"/>
                <w:kern w:val="2"/>
                <w:sz w:val="21"/>
                <w:szCs w:val="21"/>
                <w:lang w:val="en-US" w:eastAsia="zh-CN" w:bidi="ar-SA"/>
              </w:rPr>
            </w:pPr>
            <w:r>
              <w:rPr>
                <w:rFonts w:hint="eastAsia" w:asciiTheme="minorEastAsia" w:hAnsiTheme="minorEastAsia" w:eastAsiaTheme="minorEastAsia" w:cstheme="minorEastAsia"/>
                <w:bCs w:val="0"/>
                <w:color w:val="auto"/>
                <w:spacing w:val="0"/>
                <w:kern w:val="2"/>
                <w:sz w:val="21"/>
                <w:szCs w:val="21"/>
                <w:lang w:val="en-US" w:eastAsia="zh-CN" w:bidi="ar-SA"/>
              </w:rPr>
              <w:t>提供：销售台账：客户共计有5家”南京慧之良品食品有限公司”、“广州彤健生物科技有限公司”、“河北拜尔生物科技有限公司”“安徽省比瑞斯特生物技术有限公司”“徐州祺健生物科技有限公司”；</w:t>
            </w:r>
          </w:p>
          <w:p>
            <w:pPr>
              <w:pStyle w:val="2"/>
              <w:rPr>
                <w:rFonts w:hint="eastAsia" w:asciiTheme="minorEastAsia" w:hAnsiTheme="minorEastAsia" w:eastAsiaTheme="minorEastAsia" w:cstheme="minorEastAsia"/>
                <w:bCs w:val="0"/>
                <w:color w:val="auto"/>
                <w:spacing w:val="0"/>
                <w:kern w:val="2"/>
                <w:sz w:val="21"/>
                <w:szCs w:val="21"/>
                <w:lang w:val="en-US" w:eastAsia="zh-CN" w:bidi="ar-SA"/>
              </w:rPr>
            </w:pPr>
            <w:r>
              <w:rPr>
                <w:rFonts w:hint="eastAsia" w:asciiTheme="minorEastAsia" w:hAnsiTheme="minorEastAsia" w:eastAsiaTheme="minorEastAsia" w:cstheme="minorEastAsia"/>
                <w:bCs w:val="0"/>
                <w:color w:val="auto"/>
                <w:spacing w:val="0"/>
                <w:kern w:val="2"/>
                <w:sz w:val="21"/>
                <w:szCs w:val="21"/>
                <w:lang w:val="en-US" w:eastAsia="zh-CN" w:bidi="ar-SA"/>
              </w:rPr>
              <w:t>提供客户订单评审表，评审方式：会议会签；包括：订单要求、顾客特殊要求，有涉及到的部门进行评价并签字确认。有总经理批准。</w:t>
            </w:r>
          </w:p>
          <w:p>
            <w:pPr>
              <w:pStyle w:val="2"/>
              <w:rPr>
                <w:rFonts w:hint="eastAsia" w:asciiTheme="minorEastAsia" w:hAnsiTheme="minorEastAsia" w:eastAsiaTheme="minorEastAsia" w:cstheme="minorEastAsia"/>
                <w:bCs w:val="0"/>
                <w:color w:val="auto"/>
                <w:spacing w:val="0"/>
                <w:kern w:val="2"/>
                <w:sz w:val="21"/>
                <w:szCs w:val="21"/>
                <w:highlight w:val="none"/>
                <w:lang w:val="en-US" w:eastAsia="zh-CN" w:bidi="ar-SA"/>
              </w:rPr>
            </w:pPr>
            <w:r>
              <w:rPr>
                <w:rFonts w:hint="eastAsia" w:asciiTheme="minorEastAsia" w:hAnsiTheme="minorEastAsia" w:eastAsiaTheme="minorEastAsia" w:cstheme="minorEastAsia"/>
                <w:bCs w:val="0"/>
                <w:color w:val="auto"/>
                <w:spacing w:val="0"/>
                <w:kern w:val="2"/>
                <w:sz w:val="21"/>
                <w:szCs w:val="21"/>
                <w:highlight w:val="none"/>
                <w:lang w:val="en-US" w:eastAsia="zh-CN" w:bidi="ar-SA"/>
              </w:rPr>
              <w:t>顾客满意度调查：</w:t>
            </w:r>
          </w:p>
          <w:p>
            <w:pPr>
              <w:jc w:val="both"/>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企业编制了《顾客满意度和服务控制程序》，营销部每半年须向主要客户发出《顾客满意度调查表》，以征求其对本厂产品和服务的意见（包括危害物质管理方面的满意程度），并将客户反馈的信息按满意程度进行分类统计和分析，从中取得改进信息，以便有关部门制定相应的改善对策和措施。</w:t>
            </w:r>
          </w:p>
          <w:p>
            <w:pPr>
              <w:pStyle w:val="2"/>
              <w:rPr>
                <w:rFonts w:hint="eastAsia" w:asciiTheme="minorEastAsia" w:hAnsiTheme="minorEastAsia" w:eastAsiaTheme="minorEastAsia" w:cstheme="minorEastAsia"/>
                <w:bCs w:val="0"/>
                <w:color w:val="auto"/>
                <w:spacing w:val="0"/>
                <w:kern w:val="2"/>
                <w:sz w:val="21"/>
                <w:szCs w:val="21"/>
                <w:u w:val="single"/>
                <w:lang w:val="en-US" w:eastAsia="zh-CN" w:bidi="ar-SA"/>
              </w:rPr>
            </w:pPr>
            <w:r>
              <w:rPr>
                <w:rFonts w:hint="eastAsia" w:asciiTheme="minorEastAsia" w:hAnsiTheme="minorEastAsia" w:eastAsiaTheme="minorEastAsia" w:cstheme="minorEastAsia"/>
                <w:bCs w:val="0"/>
                <w:color w:val="auto"/>
                <w:spacing w:val="0"/>
                <w:kern w:val="2"/>
                <w:sz w:val="21"/>
                <w:szCs w:val="21"/>
                <w:u w:val="single"/>
                <w:lang w:val="en-US" w:eastAsia="zh-CN" w:bidi="ar-SA"/>
              </w:rPr>
              <w:t>提供2020年9月发出的”南京慧之良品食品有限公司”、“广州彤健生物科技有限公司”顾客满意度调查表，调查结果均为“满意”，但</w:t>
            </w:r>
            <w:r>
              <w:rPr>
                <w:rFonts w:hint="eastAsia" w:asciiTheme="minorEastAsia" w:hAnsiTheme="minorEastAsia" w:eastAsiaTheme="minorEastAsia" w:cstheme="minorEastAsia"/>
                <w:bCs w:val="0"/>
                <w:color w:val="auto"/>
                <w:spacing w:val="0"/>
                <w:kern w:val="2"/>
                <w:sz w:val="21"/>
                <w:szCs w:val="21"/>
                <w:highlight w:val="none"/>
                <w:u w:val="single"/>
                <w:lang w:val="en-US" w:eastAsia="zh-CN" w:bidi="ar-SA"/>
              </w:rPr>
              <w:t>未提供客户反馈的信息的统计和分析</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Cs w:val="0"/>
                <w:color w:val="auto"/>
                <w:spacing w:val="0"/>
                <w:kern w:val="2"/>
                <w:sz w:val="21"/>
                <w:szCs w:val="21"/>
                <w:lang w:val="en-US" w:eastAsia="zh-CN" w:bidi="ar-SA"/>
              </w:rPr>
              <w:t>未设定顾客满意度指标，设立了顾客投诉处理率100%，从体系运行以来未发生顾客投诉。</w:t>
            </w:r>
          </w:p>
        </w:tc>
        <w:tc>
          <w:tcPr>
            <w:tcW w:w="778" w:type="dxa"/>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N</w:t>
            </w:r>
          </w:p>
        </w:tc>
      </w:tr>
    </w:tbl>
    <w:p>
      <w:pPr>
        <w:pStyle w:val="6"/>
        <w:rPr>
          <w:rFonts w:hint="eastAsia"/>
        </w:rPr>
      </w:pPr>
    </w:p>
    <w:p>
      <w:pPr>
        <w:pStyle w:val="6"/>
        <w:rPr>
          <w:rFonts w:hint="eastAsia"/>
        </w:rPr>
      </w:pPr>
    </w:p>
    <w:p>
      <w:pPr>
        <w:spacing w:line="480" w:lineRule="exact"/>
        <w:jc w:val="center"/>
        <w:rPr>
          <w:rFonts w:hint="eastAsia" w:eastAsia="隶书"/>
          <w:lang w:val="en-US" w:eastAsia="zh-CN"/>
        </w:rPr>
      </w:pPr>
      <w:r>
        <w:rPr>
          <w:rFonts w:hint="eastAsia" w:ascii="隶书" w:hAnsi="宋体" w:eastAsia="隶书"/>
          <w:bCs/>
          <w:color w:val="000000"/>
          <w:sz w:val="36"/>
          <w:szCs w:val="36"/>
        </w:rPr>
        <w:t>管理体系审核记录表</w:t>
      </w:r>
      <w:r>
        <w:rPr>
          <w:rFonts w:hint="eastAsia" w:ascii="隶书" w:hAnsi="宋体" w:eastAsia="隶书"/>
          <w:bCs/>
          <w:color w:val="000000"/>
          <w:sz w:val="36"/>
          <w:szCs w:val="36"/>
          <w:lang w:val="en-US" w:eastAsia="zh-CN"/>
        </w:rPr>
        <w:t>4</w:t>
      </w:r>
    </w:p>
    <w:p>
      <w:pPr>
        <w:pStyle w:val="6"/>
        <w:rPr>
          <w:rFonts w:hint="eastAsia"/>
        </w:rPr>
      </w:pPr>
    </w:p>
    <w:tbl>
      <w:tblPr>
        <w:tblStyle w:val="9"/>
        <w:tblW w:w="145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9"/>
        <w:gridCol w:w="1032"/>
        <w:gridCol w:w="1068"/>
        <w:gridCol w:w="9696"/>
        <w:gridCol w:w="640"/>
        <w:gridCol w:w="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673" w:hRule="atLeast"/>
        </w:trPr>
        <w:tc>
          <w:tcPr>
            <w:tcW w:w="2149" w:type="dxa"/>
            <w:vMerge w:val="restart"/>
            <w:vAlign w:val="center"/>
          </w:tcPr>
          <w:p>
            <w:pPr>
              <w:spacing w:before="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过程与活动、</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抽样计划</w:t>
            </w:r>
          </w:p>
        </w:tc>
        <w:tc>
          <w:tcPr>
            <w:tcW w:w="1032"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涉及条款</w:t>
            </w:r>
          </w:p>
        </w:tc>
        <w:tc>
          <w:tcPr>
            <w:tcW w:w="10764" w:type="dxa"/>
            <w:gridSpan w:val="2"/>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受审核部门：</w:t>
            </w:r>
            <w:r>
              <w:rPr>
                <w:rFonts w:hint="eastAsia" w:asciiTheme="minorEastAsia" w:hAnsiTheme="minorEastAsia" w:eastAsiaTheme="minorEastAsia" w:cstheme="minorEastAsia"/>
                <w:bCs w:val="0"/>
                <w:color w:val="auto"/>
                <w:spacing w:val="0"/>
                <w:kern w:val="2"/>
                <w:sz w:val="21"/>
                <w:szCs w:val="21"/>
                <w:lang w:val="en-US" w:eastAsia="zh-CN" w:bidi="ar-SA"/>
              </w:rPr>
              <w:t>研发部</w:t>
            </w:r>
            <w:r>
              <w:rPr>
                <w:rFonts w:hint="eastAsia" w:asciiTheme="minorEastAsia" w:hAnsiTheme="minorEastAsia" w:eastAsiaTheme="minorEastAsia" w:cstheme="minorEastAsia"/>
                <w:sz w:val="21"/>
                <w:szCs w:val="21"/>
              </w:rPr>
              <w:t xml:space="preserve">      主管领导：</w:t>
            </w:r>
            <w:r>
              <w:rPr>
                <w:rFonts w:hint="eastAsia" w:asciiTheme="minorEastAsia" w:hAnsiTheme="minorEastAsia" w:eastAsiaTheme="minorEastAsia" w:cstheme="minorEastAsia"/>
                <w:sz w:val="21"/>
                <w:szCs w:val="21"/>
                <w:lang w:val="en-US" w:eastAsia="zh-CN"/>
              </w:rPr>
              <w:t>高梦</w:t>
            </w:r>
            <w:r>
              <w:rPr>
                <w:rFonts w:hint="eastAsia" w:asciiTheme="minorEastAsia" w:hAnsiTheme="minorEastAsia" w:eastAsiaTheme="minorEastAsia" w:cstheme="minorEastAsia"/>
                <w:sz w:val="21"/>
                <w:szCs w:val="21"/>
              </w:rPr>
              <w:t xml:space="preserve">     陪同人员：焦玮 </w:t>
            </w:r>
          </w:p>
        </w:tc>
        <w:tc>
          <w:tcPr>
            <w:tcW w:w="640"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75" w:hRule="atLeast"/>
        </w:trPr>
        <w:tc>
          <w:tcPr>
            <w:tcW w:w="2149" w:type="dxa"/>
            <w:vMerge w:val="continue"/>
            <w:vAlign w:val="center"/>
          </w:tcPr>
          <w:p>
            <w:pPr>
              <w:rPr>
                <w:rFonts w:hint="eastAsia" w:asciiTheme="minorEastAsia" w:hAnsiTheme="minorEastAsia" w:eastAsiaTheme="minorEastAsia" w:cstheme="minorEastAsia"/>
                <w:sz w:val="21"/>
                <w:szCs w:val="21"/>
              </w:rPr>
            </w:pPr>
          </w:p>
        </w:tc>
        <w:tc>
          <w:tcPr>
            <w:tcW w:w="1032" w:type="dxa"/>
            <w:vMerge w:val="continue"/>
            <w:vAlign w:val="center"/>
          </w:tcPr>
          <w:p>
            <w:pPr>
              <w:rPr>
                <w:rFonts w:hint="eastAsia" w:asciiTheme="minorEastAsia" w:hAnsiTheme="minorEastAsia" w:eastAsiaTheme="minorEastAsia" w:cstheme="minorEastAsia"/>
                <w:sz w:val="21"/>
                <w:szCs w:val="21"/>
              </w:rPr>
            </w:pPr>
          </w:p>
        </w:tc>
        <w:tc>
          <w:tcPr>
            <w:tcW w:w="10764" w:type="dxa"/>
            <w:gridSpan w:val="2"/>
            <w:vAlign w:val="center"/>
          </w:tcPr>
          <w:p>
            <w:pPr>
              <w:spacing w:before="12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审核员：</w:t>
            </w:r>
            <w:r>
              <w:rPr>
                <w:rFonts w:hint="eastAsia" w:asciiTheme="minorEastAsia" w:hAnsiTheme="minorEastAsia" w:eastAsiaTheme="minorEastAsia" w:cstheme="minorEastAsia"/>
                <w:sz w:val="21"/>
                <w:szCs w:val="21"/>
                <w:lang w:val="en-US" w:eastAsia="zh-CN"/>
              </w:rPr>
              <w:t xml:space="preserve">王志慧  范雅彬、杜洪升（专家）    </w:t>
            </w:r>
            <w:r>
              <w:rPr>
                <w:rFonts w:hint="eastAsia" w:asciiTheme="minorEastAsia" w:hAnsiTheme="minorEastAsia" w:eastAsiaTheme="minorEastAsia" w:cstheme="minorEastAsia"/>
                <w:sz w:val="21"/>
                <w:szCs w:val="21"/>
              </w:rPr>
              <w:t>审核时间：</w:t>
            </w:r>
            <w:r>
              <w:rPr>
                <w:rFonts w:hint="eastAsia" w:asciiTheme="minorEastAsia" w:hAnsiTheme="minorEastAsia" w:eastAsiaTheme="minorEastAsia" w:cstheme="minorEastAsia"/>
                <w:sz w:val="21"/>
                <w:szCs w:val="21"/>
                <w:lang w:val="en-US" w:eastAsia="zh-CN"/>
              </w:rPr>
              <w:t>12月5日</w:t>
            </w:r>
          </w:p>
        </w:tc>
        <w:tc>
          <w:tcPr>
            <w:tcW w:w="640"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90" w:hRule="atLeast"/>
        </w:trPr>
        <w:tc>
          <w:tcPr>
            <w:tcW w:w="2149" w:type="dxa"/>
            <w:vMerge w:val="continue"/>
            <w:vAlign w:val="center"/>
          </w:tcPr>
          <w:p>
            <w:pPr>
              <w:rPr>
                <w:rFonts w:hint="eastAsia" w:asciiTheme="minorEastAsia" w:hAnsiTheme="minorEastAsia" w:eastAsiaTheme="minorEastAsia" w:cstheme="minorEastAsia"/>
                <w:sz w:val="21"/>
                <w:szCs w:val="21"/>
              </w:rPr>
            </w:pPr>
          </w:p>
        </w:tc>
        <w:tc>
          <w:tcPr>
            <w:tcW w:w="1032" w:type="dxa"/>
            <w:vMerge w:val="continue"/>
            <w:vAlign w:val="center"/>
          </w:tcPr>
          <w:p>
            <w:pPr>
              <w:rPr>
                <w:rFonts w:hint="eastAsia" w:asciiTheme="minorEastAsia" w:hAnsiTheme="minorEastAsia" w:eastAsiaTheme="minorEastAsia" w:cstheme="minorEastAsia"/>
                <w:sz w:val="21"/>
                <w:szCs w:val="21"/>
              </w:rPr>
            </w:pPr>
          </w:p>
        </w:tc>
        <w:tc>
          <w:tcPr>
            <w:tcW w:w="10764" w:type="dxa"/>
            <w:gridSpan w:val="2"/>
            <w:vAlign w:val="center"/>
          </w:tcPr>
          <w:p>
            <w:pPr>
              <w:pStyle w:val="2"/>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color w:val="auto"/>
                <w:sz w:val="21"/>
                <w:szCs w:val="21"/>
              </w:rPr>
              <w:t>Q:5.3/6.2</w:t>
            </w:r>
            <w:r>
              <w:rPr>
                <w:rFonts w:hint="eastAsia" w:asciiTheme="minorEastAsia" w:hAnsiTheme="minorEastAsia" w:eastAsiaTheme="minorEastAsia" w:cstheme="minorEastAsia"/>
                <w:bCs/>
                <w:color w:val="auto"/>
                <w:sz w:val="21"/>
                <w:szCs w:val="21"/>
                <w:lang w:val="en-US" w:eastAsia="zh-CN"/>
              </w:rPr>
              <w:t>/</w:t>
            </w:r>
            <w:r>
              <w:rPr>
                <w:rFonts w:hint="eastAsia" w:asciiTheme="minorEastAsia" w:hAnsiTheme="minorEastAsia" w:eastAsiaTheme="minorEastAsia" w:cstheme="minorEastAsia"/>
                <w:color w:val="auto"/>
                <w:sz w:val="21"/>
                <w:szCs w:val="21"/>
                <w:lang w:val="en-US" w:eastAsia="zh-CN"/>
              </w:rPr>
              <w:t>8.3</w:t>
            </w:r>
          </w:p>
        </w:tc>
        <w:tc>
          <w:tcPr>
            <w:tcW w:w="640"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057" w:hRule="atLeast"/>
        </w:trPr>
        <w:tc>
          <w:tcPr>
            <w:tcW w:w="2149" w:type="dxa"/>
            <w:vAlign w:val="center"/>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职责权限</w:t>
            </w:r>
          </w:p>
        </w:tc>
        <w:tc>
          <w:tcPr>
            <w:tcW w:w="1032" w:type="dxa"/>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Q5.3</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E5.3</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O</w:t>
            </w:r>
            <w:r>
              <w:rPr>
                <w:rFonts w:hint="eastAsia" w:asciiTheme="minorEastAsia" w:hAnsiTheme="minorEastAsia" w:eastAsiaTheme="minorEastAsia" w:cstheme="minorEastAsia"/>
                <w:sz w:val="21"/>
                <w:szCs w:val="21"/>
              </w:rPr>
              <w:t>5.3</w:t>
            </w:r>
          </w:p>
        </w:tc>
        <w:tc>
          <w:tcPr>
            <w:tcW w:w="10764" w:type="dxa"/>
            <w:gridSpan w:val="2"/>
          </w:tcPr>
          <w:p>
            <w:pPr>
              <w:tabs>
                <w:tab w:val="left" w:pos="900"/>
              </w:tabs>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询问</w:t>
            </w:r>
            <w:r>
              <w:rPr>
                <w:rFonts w:hint="eastAsia" w:asciiTheme="minorEastAsia" w:hAnsiTheme="minorEastAsia" w:eastAsiaTheme="minorEastAsia" w:cstheme="minorEastAsia"/>
                <w:sz w:val="21"/>
                <w:szCs w:val="21"/>
                <w:lang w:val="en-US" w:eastAsia="zh-CN"/>
              </w:rPr>
              <w:t>技术</w:t>
            </w:r>
            <w:r>
              <w:rPr>
                <w:rFonts w:hint="eastAsia" w:asciiTheme="minorEastAsia" w:hAnsiTheme="minorEastAsia" w:eastAsiaTheme="minorEastAsia" w:cstheme="minorEastAsia"/>
                <w:sz w:val="21"/>
                <w:szCs w:val="21"/>
              </w:rPr>
              <w:t>部负责人</w:t>
            </w:r>
            <w:r>
              <w:rPr>
                <w:rFonts w:hint="eastAsia" w:asciiTheme="minorEastAsia" w:hAnsiTheme="minorEastAsia" w:eastAsiaTheme="minorEastAsia" w:cstheme="minorEastAsia"/>
                <w:sz w:val="21"/>
                <w:szCs w:val="21"/>
                <w:lang w:val="en-US" w:eastAsia="zh-CN"/>
              </w:rPr>
              <w:t>王佳春</w:t>
            </w:r>
            <w:r>
              <w:rPr>
                <w:rFonts w:hint="eastAsia" w:asciiTheme="minorEastAsia" w:hAnsiTheme="minorEastAsia" w:eastAsiaTheme="minorEastAsia" w:cstheme="minorEastAsia"/>
                <w:sz w:val="21"/>
                <w:szCs w:val="21"/>
              </w:rPr>
              <w:t>，能明确本部门的职责：1)负责本公司的技术改造和改进的工艺；</w:t>
            </w:r>
          </w:p>
          <w:p>
            <w:pPr>
              <w:tabs>
                <w:tab w:val="left" w:pos="900"/>
              </w:tabs>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2)负责经营技术工艺的制定和培训；</w:t>
            </w:r>
          </w:p>
          <w:p>
            <w:pPr>
              <w:tabs>
                <w:tab w:val="left" w:pos="900"/>
              </w:tabs>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3)负责数据分析，统计技术的应用和管理；</w:t>
            </w:r>
          </w:p>
          <w:p>
            <w:pPr>
              <w:tabs>
                <w:tab w:val="left" w:pos="900"/>
              </w:tabs>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4)负责针对产品质量问题，组织制定相应的纠正措施和改进措施，并进行跟踪验证活动；</w:t>
            </w:r>
          </w:p>
          <w:p>
            <w:pPr>
              <w:tabs>
                <w:tab w:val="left" w:pos="900"/>
              </w:tabs>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5)优先选用安全环保材料；</w:t>
            </w:r>
          </w:p>
          <w:p>
            <w:pPr>
              <w:tabs>
                <w:tab w:val="left" w:pos="900"/>
              </w:tabs>
              <w:spacing w:line="400" w:lineRule="exact"/>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6)负责识别/辨识新产品和改造中的环境因素/危险源，并提出相应的控制措施。</w:t>
            </w:r>
          </w:p>
          <w:p>
            <w:pPr>
              <w:tabs>
                <w:tab w:val="left" w:pos="720"/>
              </w:tabs>
              <w:spacing w:line="400" w:lineRule="exact"/>
              <w:ind w:left="5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7)负责明确产品可追溯性要求，当产品出现质量问题时，组织对其进行追溯；</w:t>
            </w:r>
          </w:p>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技术</w:t>
            </w:r>
            <w:r>
              <w:rPr>
                <w:rFonts w:hint="eastAsia" w:asciiTheme="minorEastAsia" w:hAnsiTheme="minorEastAsia" w:eastAsiaTheme="minorEastAsia" w:cstheme="minorEastAsia"/>
                <w:sz w:val="21"/>
                <w:szCs w:val="21"/>
              </w:rPr>
              <w:t>部上述作用和职责、权限基本得到有效沟通和实施。</w:t>
            </w:r>
          </w:p>
        </w:tc>
        <w:tc>
          <w:tcPr>
            <w:tcW w:w="640" w:type="dxa"/>
          </w:tcPr>
          <w:p>
            <w:pPr>
              <w:rPr>
                <w:rFonts w:hint="eastAsia" w:asciiTheme="minorEastAsia" w:hAnsiTheme="minorEastAsia" w:eastAsiaTheme="minorEastAsia" w:cstheme="minorEastAsia"/>
                <w:sz w:val="21"/>
                <w:szCs w:val="21"/>
                <w:lang w:val="en-US" w:eastAsia="zh-CN"/>
              </w:rPr>
            </w:pPr>
            <w:r>
              <w:rPr>
                <w:rFonts w:hint="eastAsia" w:ascii="Times New Roman" w:hAnsi="Times New Roman" w:eastAsiaTheme="minor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90" w:hRule="atLeast"/>
        </w:trPr>
        <w:tc>
          <w:tcPr>
            <w:tcW w:w="2149" w:type="dxa"/>
            <w:vAlign w:val="center"/>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目标 </w:t>
            </w:r>
          </w:p>
        </w:tc>
        <w:tc>
          <w:tcPr>
            <w:tcW w:w="1032" w:type="dxa"/>
            <w:vAlign w:val="center"/>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r>
              <w:rPr>
                <w:rFonts w:hint="eastAsia" w:asciiTheme="minorEastAsia" w:hAnsiTheme="minorEastAsia" w:eastAsiaTheme="minorEastAsia" w:cstheme="minorEastAsia"/>
                <w:color w:val="auto"/>
                <w:sz w:val="21"/>
                <w:szCs w:val="21"/>
                <w:lang w:val="en-US" w:eastAsia="zh-CN"/>
              </w:rPr>
              <w:t>EO</w:t>
            </w:r>
            <w:r>
              <w:rPr>
                <w:rFonts w:hint="eastAsia" w:asciiTheme="minorEastAsia" w:hAnsiTheme="minorEastAsia" w:eastAsiaTheme="minorEastAsia" w:cstheme="minorEastAsia"/>
                <w:color w:val="auto"/>
                <w:sz w:val="21"/>
                <w:szCs w:val="21"/>
              </w:rPr>
              <w:t>6.2</w:t>
            </w:r>
          </w:p>
          <w:p>
            <w:pPr>
              <w:rPr>
                <w:rFonts w:hint="eastAsia" w:asciiTheme="minorEastAsia" w:hAnsiTheme="minorEastAsia" w:eastAsiaTheme="minorEastAsia" w:cstheme="minorEastAsia"/>
                <w:color w:val="auto"/>
                <w:sz w:val="21"/>
                <w:szCs w:val="21"/>
              </w:rPr>
            </w:pPr>
          </w:p>
        </w:tc>
        <w:tc>
          <w:tcPr>
            <w:tcW w:w="10764" w:type="dxa"/>
            <w:gridSpan w:val="2"/>
            <w:vAlign w:val="center"/>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部门目标：图纸设计正确率</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100%</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无“长明灯”“ 长流水”等资源浪费事件；</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火灾、爆炸事故为0；</w:t>
            </w:r>
            <w:r>
              <w:rPr>
                <w:rFonts w:hint="eastAsia" w:asciiTheme="minorEastAsia" w:hAnsiTheme="minorEastAsia" w:eastAsiaTheme="minorEastAsia" w:cstheme="minorEastAsia"/>
                <w:color w:val="auto"/>
                <w:sz w:val="21"/>
                <w:szCs w:val="21"/>
              </w:rPr>
              <w:t xml:space="preserve">   </w:t>
            </w:r>
          </w:p>
        </w:tc>
        <w:tc>
          <w:tcPr>
            <w:tcW w:w="640" w:type="dxa"/>
          </w:tcPr>
          <w:p>
            <w:pPr>
              <w:rPr>
                <w:rFonts w:hint="eastAsia" w:asciiTheme="minorEastAsia" w:hAnsiTheme="minorEastAsia" w:eastAsiaTheme="minorEastAsia" w:cstheme="minorEastAsia"/>
                <w:sz w:val="21"/>
                <w:szCs w:val="21"/>
              </w:rPr>
            </w:pPr>
            <w:r>
              <w:rPr>
                <w:rFonts w:hint="eastAsia" w:ascii="Times New Roman" w:hAnsi="Times New Roman" w:eastAsiaTheme="minor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49" w:type="dxa"/>
            <w:vMerge w:val="restart"/>
          </w:tcPr>
          <w:p>
            <w:r>
              <w:rPr>
                <w:rFonts w:hint="eastAsia"/>
              </w:rPr>
              <w:t xml:space="preserve">产品和服务的设计和开发 </w:t>
            </w:r>
          </w:p>
          <w:p>
            <w:r>
              <w:rPr>
                <w:rFonts w:hint="eastAsia"/>
              </w:rPr>
              <w:t>8.3.1总则</w:t>
            </w:r>
          </w:p>
          <w:p>
            <w:r>
              <w:rPr>
                <w:rFonts w:hint="eastAsia"/>
              </w:rPr>
              <w:t>8.3.2设计和开发策划</w:t>
            </w:r>
          </w:p>
          <w:p>
            <w:r>
              <w:rPr>
                <w:rFonts w:hint="eastAsia"/>
              </w:rPr>
              <w:t xml:space="preserve"> </w:t>
            </w:r>
          </w:p>
          <w:p/>
          <w:p/>
          <w:p/>
          <w:p/>
        </w:tc>
        <w:tc>
          <w:tcPr>
            <w:tcW w:w="1032" w:type="dxa"/>
            <w:vMerge w:val="restart"/>
          </w:tcPr>
          <w:p>
            <w:r>
              <w:rPr>
                <w:rFonts w:hint="eastAsia"/>
              </w:rPr>
              <w:t xml:space="preserve">Q8.3 </w:t>
            </w:r>
          </w:p>
          <w:p/>
        </w:tc>
        <w:tc>
          <w:tcPr>
            <w:tcW w:w="1068" w:type="dxa"/>
          </w:tcPr>
          <w:p>
            <w:r>
              <w:rPr>
                <w:rFonts w:hint="eastAsia"/>
              </w:rPr>
              <w:t>文件名称</w:t>
            </w:r>
          </w:p>
        </w:tc>
        <w:tc>
          <w:tcPr>
            <w:tcW w:w="9696" w:type="dxa"/>
          </w:tcPr>
          <w:p>
            <w:r>
              <w:rPr>
                <w:rFonts w:hint="eastAsia"/>
              </w:rPr>
              <w:t>如《设计和开发控制程序》</w:t>
            </w:r>
          </w:p>
        </w:tc>
        <w:tc>
          <w:tcPr>
            <w:tcW w:w="652" w:type="dxa"/>
            <w:gridSpan w:val="2"/>
          </w:tcPr>
          <w:p>
            <w:pPr>
              <w:rPr>
                <w:rFonts w:hint="eastAsia"/>
              </w:rPr>
            </w:pPr>
            <w:r>
              <w:rPr>
                <w:rFonts w:hint="eastAsia" w:ascii="Times New Roman" w:hAnsi="Times New Roman" w:eastAsiaTheme="minor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2149" w:type="dxa"/>
            <w:vMerge w:val="continue"/>
          </w:tcPr>
          <w:p/>
        </w:tc>
        <w:tc>
          <w:tcPr>
            <w:tcW w:w="1032" w:type="dxa"/>
            <w:vMerge w:val="continue"/>
          </w:tcPr>
          <w:p/>
        </w:tc>
        <w:tc>
          <w:tcPr>
            <w:tcW w:w="1068" w:type="dxa"/>
          </w:tcPr>
          <w:p>
            <w:r>
              <w:rPr>
                <w:rFonts w:hint="eastAsia"/>
              </w:rPr>
              <w:t>运行证据</w:t>
            </w:r>
          </w:p>
        </w:tc>
        <w:tc>
          <w:tcPr>
            <w:tcW w:w="9696" w:type="dxa"/>
          </w:tcPr>
          <w:p>
            <w:r>
              <w:rPr>
                <w:rFonts w:hint="eastAsia"/>
              </w:rPr>
              <w:t>目前进行设计开发项目的性质：</w:t>
            </w:r>
            <w:r>
              <w:rPr>
                <w:rFonts w:hint="eastAsia"/>
              </w:rPr>
              <w:sym w:font="Wingdings" w:char="00FE"/>
            </w:r>
            <w:r>
              <w:rPr>
                <w:rFonts w:hint="eastAsia"/>
              </w:rPr>
              <w:t xml:space="preserve">新产品 </w:t>
            </w:r>
            <w:r>
              <w:rPr>
                <w:rFonts w:hint="eastAsia"/>
              </w:rPr>
              <w:sym w:font="Wingdings" w:char="00A8"/>
            </w:r>
            <w:r>
              <w:rPr>
                <w:rFonts w:hint="eastAsia"/>
              </w:rPr>
              <w:t xml:space="preserve">新服务项目 </w:t>
            </w:r>
            <w:r>
              <w:rPr>
                <w:rFonts w:hint="eastAsia"/>
              </w:rPr>
              <w:sym w:font="Wingdings" w:char="00A8"/>
            </w:r>
            <w:r>
              <w:rPr>
                <w:rFonts w:hint="eastAsia"/>
              </w:rPr>
              <w:t>技术改进</w:t>
            </w:r>
          </w:p>
          <w:p>
            <w:r>
              <w:rPr>
                <w:rFonts w:hint="eastAsia"/>
              </w:rPr>
              <w:t>设计开发的主体：</w:t>
            </w:r>
            <w:r>
              <w:rPr>
                <w:rFonts w:hint="eastAsia"/>
              </w:rPr>
              <w:sym w:font="Wingdings" w:char="00FE"/>
            </w:r>
            <w:r>
              <w:rPr>
                <w:rFonts w:hint="eastAsia"/>
              </w:rPr>
              <w:t xml:space="preserve">自主开发  </w:t>
            </w:r>
            <w:r>
              <w:rPr>
                <w:rFonts w:hint="eastAsia"/>
              </w:rPr>
              <w:sym w:font="Wingdings" w:char="00A8"/>
            </w:r>
            <w:r>
              <w:rPr>
                <w:rFonts w:hint="eastAsia"/>
              </w:rPr>
              <w:t xml:space="preserve">外包   </w:t>
            </w:r>
            <w:r>
              <w:rPr>
                <w:rFonts w:hint="eastAsia"/>
              </w:rPr>
              <w:sym w:font="Wingdings" w:char="00A8"/>
            </w:r>
            <w:r>
              <w:rPr>
                <w:rFonts w:hint="eastAsia"/>
              </w:rPr>
              <w:t xml:space="preserve">购买新技术  </w:t>
            </w:r>
          </w:p>
          <w:p/>
          <w:p>
            <w:r>
              <w:rPr>
                <w:rFonts w:hint="eastAsia"/>
              </w:rPr>
              <w:t>抽取设计开发项目</w:t>
            </w:r>
          </w:p>
          <w:tbl>
            <w:tblPr>
              <w:tblStyle w:val="10"/>
              <w:tblW w:w="9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8"/>
              <w:gridCol w:w="1824"/>
              <w:gridCol w:w="1856"/>
              <w:gridCol w:w="1856"/>
              <w:gridCol w:w="1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r>
                    <w:rPr>
                      <w:rFonts w:hint="eastAsia"/>
                    </w:rPr>
                    <w:t>项目名称：</w:t>
                  </w:r>
                </w:p>
              </w:tc>
              <w:tc>
                <w:tcPr>
                  <w:tcW w:w="1824" w:type="dxa"/>
                </w:tcPr>
                <w:p>
                  <w:pPr>
                    <w:rPr>
                      <w:rFonts w:hint="eastAsia" w:eastAsia="宋体"/>
                      <w:lang w:eastAsia="zh-CN"/>
                    </w:rPr>
                  </w:pPr>
                  <w:r>
                    <w:rPr>
                      <w:rFonts w:hint="eastAsia"/>
                      <w:lang w:eastAsia="zh-CN"/>
                    </w:rPr>
                    <w:t>富锌橘皮酵母肽制备工艺的研究</w:t>
                  </w:r>
                </w:p>
              </w:tc>
              <w:tc>
                <w:tcPr>
                  <w:tcW w:w="1856" w:type="dxa"/>
                </w:tcPr>
                <w:p>
                  <w:pPr>
                    <w:rPr>
                      <w:rFonts w:hint="default" w:eastAsia="宋体"/>
                      <w:lang w:val="en-US" w:eastAsia="zh-CN"/>
                    </w:rPr>
                  </w:pPr>
                  <w:r>
                    <w:rPr>
                      <w:rFonts w:hint="eastAsia"/>
                      <w:lang w:val="en-US" w:eastAsia="zh-CN"/>
                    </w:rPr>
                    <w:t>DHA油滴液制备工艺的研究</w:t>
                  </w:r>
                </w:p>
              </w:tc>
              <w:tc>
                <w:tcPr>
                  <w:tcW w:w="1856" w:type="dxa"/>
                </w:tcPr>
                <w:p>
                  <w:pPr>
                    <w:rPr>
                      <w:rFonts w:hint="default" w:ascii="Times New Roman" w:hAnsi="Times New Roman" w:eastAsia="宋体" w:cs="Times New Roman"/>
                      <w:kern w:val="2"/>
                      <w:sz w:val="21"/>
                      <w:lang w:val="en-US" w:eastAsia="zh-CN" w:bidi="ar-SA"/>
                    </w:rPr>
                  </w:pPr>
                  <w:r>
                    <w:rPr>
                      <w:rFonts w:hint="eastAsia"/>
                      <w:lang w:val="en-US" w:eastAsia="zh-CN"/>
                    </w:rPr>
                    <w:t>益生菌制剂的研究</w:t>
                  </w:r>
                </w:p>
              </w:tc>
              <w:tc>
                <w:tcPr>
                  <w:tcW w:w="1856" w:type="dxa"/>
                </w:tcPr>
                <w:p>
                  <w:pPr>
                    <w:rPr>
                      <w:rFonts w:hint="eastAsia"/>
                      <w:lang w:val="en-US" w:eastAsia="zh-CN"/>
                    </w:rPr>
                  </w:pPr>
                  <w:r>
                    <w:rPr>
                      <w:rFonts w:hint="eastAsia"/>
                      <w:lang w:val="en-US" w:eastAsia="zh-CN"/>
                    </w:rPr>
                    <w:t>蘑菇油滴液</w:t>
                  </w:r>
                </w:p>
                <w:p>
                  <w:pPr>
                    <w:rPr>
                      <w:rFonts w:hint="default" w:ascii="Times New Roman" w:hAnsi="Times New Roman" w:eastAsia="宋体" w:cs="Times New Roman"/>
                      <w:kern w:val="2"/>
                      <w:sz w:val="21"/>
                      <w:lang w:val="en-US" w:eastAsia="zh-CN" w:bidi="ar-SA"/>
                    </w:rPr>
                  </w:pPr>
                  <w:r>
                    <w:rPr>
                      <w:rFonts w:hint="eastAsia"/>
                      <w:lang w:val="en-US" w:eastAsia="zh-CN"/>
                    </w:rPr>
                    <w:t>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r>
                    <w:rPr>
                      <w:rFonts w:hint="eastAsia"/>
                    </w:rPr>
                    <w:t>设计开发的性质</w:t>
                  </w:r>
                </w:p>
              </w:tc>
              <w:tc>
                <w:tcPr>
                  <w:tcW w:w="1824" w:type="dxa"/>
                </w:tcPr>
                <w:p>
                  <w:pPr>
                    <w:rPr>
                      <w:rFonts w:hint="eastAsia" w:eastAsia="宋体"/>
                      <w:lang w:eastAsia="zh-CN"/>
                    </w:rPr>
                  </w:pPr>
                  <w:r>
                    <w:rPr>
                      <w:rFonts w:hint="eastAsia"/>
                      <w:lang w:eastAsia="zh-CN"/>
                    </w:rPr>
                    <w:t>新产品</w:t>
                  </w:r>
                </w:p>
              </w:tc>
              <w:tc>
                <w:tcPr>
                  <w:tcW w:w="1856" w:type="dxa"/>
                  <w:vAlign w:val="top"/>
                </w:tcPr>
                <w:p>
                  <w:pPr>
                    <w:rPr>
                      <w:rFonts w:hint="eastAsia" w:ascii="Times New Roman" w:hAnsi="Times New Roman" w:eastAsia="宋体" w:cs="Times New Roman"/>
                      <w:kern w:val="2"/>
                      <w:sz w:val="21"/>
                      <w:lang w:val="en-US" w:eastAsia="zh-CN" w:bidi="ar-SA"/>
                    </w:rPr>
                  </w:pPr>
                  <w:r>
                    <w:rPr>
                      <w:rFonts w:hint="eastAsia"/>
                      <w:lang w:eastAsia="zh-CN"/>
                    </w:rPr>
                    <w:t>新产品</w:t>
                  </w:r>
                </w:p>
              </w:tc>
              <w:tc>
                <w:tcPr>
                  <w:tcW w:w="1856" w:type="dxa"/>
                </w:tcPr>
                <w:p>
                  <w:pPr>
                    <w:rPr>
                      <w:rFonts w:hint="eastAsia" w:ascii="Times New Roman" w:hAnsi="Times New Roman" w:eastAsia="宋体" w:cs="Times New Roman"/>
                      <w:kern w:val="2"/>
                      <w:sz w:val="21"/>
                      <w:lang w:val="en-US" w:eastAsia="zh-CN" w:bidi="ar-SA"/>
                    </w:rPr>
                  </w:pPr>
                  <w:r>
                    <w:rPr>
                      <w:rFonts w:hint="eastAsia"/>
                      <w:lang w:eastAsia="zh-CN"/>
                    </w:rPr>
                    <w:t>新产品</w:t>
                  </w:r>
                </w:p>
              </w:tc>
              <w:tc>
                <w:tcPr>
                  <w:tcW w:w="1856" w:type="dxa"/>
                </w:tcPr>
                <w:p>
                  <w:pPr>
                    <w:rPr>
                      <w:rFonts w:hint="eastAsia" w:ascii="Times New Roman" w:hAnsi="Times New Roman" w:eastAsia="宋体" w:cs="Times New Roman"/>
                      <w:kern w:val="2"/>
                      <w:sz w:val="21"/>
                      <w:lang w:val="en-US" w:eastAsia="zh-CN" w:bidi="ar-SA"/>
                    </w:rPr>
                  </w:pPr>
                  <w:r>
                    <w:rPr>
                      <w:rFonts w:hint="eastAsia"/>
                      <w:lang w:eastAsia="zh-CN"/>
                    </w:rPr>
                    <w:t>新产品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r>
                    <w:rPr>
                      <w:rFonts w:hint="eastAsia"/>
                    </w:rPr>
                    <w:t>项目的复杂程度</w:t>
                  </w:r>
                </w:p>
              </w:tc>
              <w:tc>
                <w:tcPr>
                  <w:tcW w:w="1824" w:type="dxa"/>
                </w:tcPr>
                <w:p>
                  <w:pPr>
                    <w:rPr>
                      <w:rFonts w:hint="eastAsia" w:eastAsia="宋体"/>
                      <w:lang w:eastAsia="zh-CN"/>
                    </w:rPr>
                  </w:pPr>
                  <w:r>
                    <w:rPr>
                      <w:rFonts w:hint="eastAsia"/>
                      <w:lang w:eastAsia="zh-CN"/>
                    </w:rPr>
                    <w:t>简单</w:t>
                  </w:r>
                </w:p>
              </w:tc>
              <w:tc>
                <w:tcPr>
                  <w:tcW w:w="1856" w:type="dxa"/>
                  <w:vAlign w:val="top"/>
                </w:tcPr>
                <w:p>
                  <w:pPr>
                    <w:rPr>
                      <w:rFonts w:hint="eastAsia" w:ascii="Times New Roman" w:hAnsi="Times New Roman" w:eastAsia="宋体" w:cs="Times New Roman"/>
                      <w:kern w:val="2"/>
                      <w:sz w:val="21"/>
                      <w:lang w:val="en-US" w:eastAsia="zh-CN" w:bidi="ar-SA"/>
                    </w:rPr>
                  </w:pPr>
                  <w:r>
                    <w:rPr>
                      <w:rFonts w:hint="eastAsia"/>
                      <w:lang w:eastAsia="zh-CN"/>
                    </w:rPr>
                    <w:t>简单</w:t>
                  </w:r>
                </w:p>
              </w:tc>
              <w:tc>
                <w:tcPr>
                  <w:tcW w:w="1856" w:type="dxa"/>
                </w:tcPr>
                <w:p>
                  <w:pPr>
                    <w:rPr>
                      <w:rFonts w:hint="eastAsia" w:ascii="Times New Roman" w:hAnsi="Times New Roman" w:eastAsia="宋体" w:cs="Times New Roman"/>
                      <w:kern w:val="2"/>
                      <w:sz w:val="21"/>
                      <w:lang w:val="en-US" w:eastAsia="zh-CN" w:bidi="ar-SA"/>
                    </w:rPr>
                  </w:pPr>
                  <w:r>
                    <w:rPr>
                      <w:rFonts w:hint="eastAsia"/>
                      <w:lang w:eastAsia="zh-CN"/>
                    </w:rPr>
                    <w:t>简单</w:t>
                  </w:r>
                </w:p>
              </w:tc>
              <w:tc>
                <w:tcPr>
                  <w:tcW w:w="1856" w:type="dxa"/>
                </w:tcPr>
                <w:p>
                  <w:pPr>
                    <w:rPr>
                      <w:rFonts w:hint="eastAsia" w:ascii="Times New Roman" w:hAnsi="Times New Roman" w:eastAsia="宋体" w:cs="Times New Roman"/>
                      <w:kern w:val="2"/>
                      <w:sz w:val="21"/>
                      <w:lang w:val="en-US" w:eastAsia="zh-CN" w:bidi="ar-SA"/>
                    </w:rPr>
                  </w:pPr>
                  <w:r>
                    <w:rPr>
                      <w:rFonts w:hint="eastAsia"/>
                      <w:lang w:eastAsia="zh-CN"/>
                    </w:rPr>
                    <w:t>简单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r>
                    <w:rPr>
                      <w:rFonts w:hint="eastAsia"/>
                    </w:rPr>
                    <w:t>立项的日期</w:t>
                  </w:r>
                </w:p>
              </w:tc>
              <w:tc>
                <w:tcPr>
                  <w:tcW w:w="1824" w:type="dxa"/>
                </w:tcPr>
                <w:p>
                  <w:pPr>
                    <w:rPr>
                      <w:rFonts w:hint="default" w:eastAsia="宋体"/>
                      <w:lang w:val="en-US" w:eastAsia="zh-CN"/>
                    </w:rPr>
                  </w:pPr>
                  <w:r>
                    <w:rPr>
                      <w:rFonts w:hint="eastAsia"/>
                      <w:lang w:val="en-US" w:eastAsia="zh-CN"/>
                    </w:rPr>
                    <w:t>2020.01</w:t>
                  </w:r>
                </w:p>
              </w:tc>
              <w:tc>
                <w:tcPr>
                  <w:tcW w:w="1856"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2019.12</w:t>
                  </w:r>
                </w:p>
              </w:tc>
              <w:tc>
                <w:tcPr>
                  <w:tcW w:w="1856" w:type="dxa"/>
                </w:tcPr>
                <w:p>
                  <w:pPr>
                    <w:rPr>
                      <w:rFonts w:hint="default" w:ascii="Times New Roman" w:hAnsi="Times New Roman" w:eastAsia="宋体" w:cs="Times New Roman"/>
                      <w:kern w:val="2"/>
                      <w:sz w:val="21"/>
                      <w:lang w:val="en-US" w:eastAsia="zh-CN" w:bidi="ar-SA"/>
                    </w:rPr>
                  </w:pPr>
                  <w:r>
                    <w:rPr>
                      <w:rFonts w:hint="eastAsia"/>
                      <w:lang w:val="en-US" w:eastAsia="zh-CN"/>
                    </w:rPr>
                    <w:t>2019.12</w:t>
                  </w:r>
                </w:p>
              </w:tc>
              <w:tc>
                <w:tcPr>
                  <w:tcW w:w="1856" w:type="dxa"/>
                </w:tcPr>
                <w:p>
                  <w:pPr>
                    <w:rPr>
                      <w:rFonts w:hint="default" w:ascii="Times New Roman" w:hAnsi="Times New Roman" w:eastAsia="宋体" w:cs="Times New Roman"/>
                      <w:kern w:val="2"/>
                      <w:sz w:val="21"/>
                      <w:lang w:val="en-US" w:eastAsia="zh-CN" w:bidi="ar-SA"/>
                    </w:rPr>
                  </w:pPr>
                  <w:r>
                    <w:rPr>
                      <w:rFonts w:hint="eastAsia"/>
                      <w:lang w:val="en-US" w:eastAsia="zh-CN"/>
                    </w:rPr>
                    <w:t>2020.01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r>
                    <w:rPr>
                      <w:rFonts w:hint="eastAsia"/>
                    </w:rPr>
                    <w:t>预计完成的日期</w:t>
                  </w:r>
                </w:p>
              </w:tc>
              <w:tc>
                <w:tcPr>
                  <w:tcW w:w="1824" w:type="dxa"/>
                </w:tcPr>
                <w:p>
                  <w:pPr>
                    <w:rPr>
                      <w:rFonts w:hint="default" w:eastAsia="宋体"/>
                      <w:lang w:val="en-US" w:eastAsia="zh-CN"/>
                    </w:rPr>
                  </w:pPr>
                  <w:r>
                    <w:rPr>
                      <w:rFonts w:hint="eastAsia"/>
                      <w:lang w:val="en-US" w:eastAsia="zh-CN"/>
                    </w:rPr>
                    <w:t>2020.04</w:t>
                  </w:r>
                </w:p>
              </w:tc>
              <w:tc>
                <w:tcPr>
                  <w:tcW w:w="1856"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2020.06</w:t>
                  </w:r>
                </w:p>
              </w:tc>
              <w:tc>
                <w:tcPr>
                  <w:tcW w:w="1856" w:type="dxa"/>
                </w:tcPr>
                <w:p>
                  <w:pPr>
                    <w:rPr>
                      <w:rFonts w:hint="default" w:ascii="Times New Roman" w:hAnsi="Times New Roman" w:eastAsia="宋体" w:cs="Times New Roman"/>
                      <w:kern w:val="2"/>
                      <w:sz w:val="21"/>
                      <w:lang w:val="en-US" w:eastAsia="zh-CN" w:bidi="ar-SA"/>
                    </w:rPr>
                  </w:pPr>
                  <w:r>
                    <w:rPr>
                      <w:rFonts w:hint="eastAsia"/>
                      <w:lang w:val="en-US" w:eastAsia="zh-CN"/>
                    </w:rPr>
                    <w:t>2020.08</w:t>
                  </w:r>
                </w:p>
              </w:tc>
              <w:tc>
                <w:tcPr>
                  <w:tcW w:w="1856" w:type="dxa"/>
                </w:tcPr>
                <w:p>
                  <w:pPr>
                    <w:rPr>
                      <w:rFonts w:hint="default" w:ascii="Times New Roman" w:hAnsi="Times New Roman" w:eastAsia="宋体" w:cs="Times New Roman"/>
                      <w:kern w:val="2"/>
                      <w:sz w:val="21"/>
                      <w:lang w:val="en-US" w:eastAsia="zh-CN" w:bidi="ar-SA"/>
                    </w:rPr>
                  </w:pPr>
                  <w:r>
                    <w:rPr>
                      <w:rFonts w:hint="eastAsia"/>
                      <w:lang w:val="en-US" w:eastAsia="zh-CN"/>
                    </w:rPr>
                    <w:t>2020.09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r>
                    <w:rPr>
                      <w:rFonts w:hint="eastAsia"/>
                    </w:rPr>
                    <w:t>设计开发的阶段说明</w:t>
                  </w:r>
                </w:p>
              </w:tc>
              <w:tc>
                <w:tcPr>
                  <w:tcW w:w="1824" w:type="dxa"/>
                </w:tcPr>
                <w:p>
                  <w:pPr>
                    <w:rPr>
                      <w:rFonts w:hint="default" w:eastAsia="宋体"/>
                      <w:lang w:val="en-US" w:eastAsia="zh-CN"/>
                    </w:rPr>
                  </w:pPr>
                  <w:r>
                    <w:rPr>
                      <w:rFonts w:hint="eastAsia"/>
                      <w:lang w:val="en-US" w:eastAsia="zh-CN"/>
                    </w:rPr>
                    <w:t>立项报告-设计开发计划-输入-研发-评审-输出</w:t>
                  </w:r>
                </w:p>
              </w:tc>
              <w:tc>
                <w:tcPr>
                  <w:tcW w:w="1856"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立项报告-设计开发计划-输入-研发-评审-输出</w:t>
                  </w:r>
                </w:p>
              </w:tc>
              <w:tc>
                <w:tcPr>
                  <w:tcW w:w="1856" w:type="dxa"/>
                </w:tcPr>
                <w:p>
                  <w:pPr>
                    <w:rPr>
                      <w:rFonts w:hint="default" w:ascii="Times New Roman" w:hAnsi="Times New Roman" w:eastAsia="宋体" w:cs="Times New Roman"/>
                      <w:kern w:val="2"/>
                      <w:sz w:val="21"/>
                      <w:lang w:val="en-US" w:eastAsia="zh-CN" w:bidi="ar-SA"/>
                    </w:rPr>
                  </w:pPr>
                  <w:r>
                    <w:rPr>
                      <w:rFonts w:hint="eastAsia"/>
                      <w:lang w:val="en-US" w:eastAsia="zh-CN"/>
                    </w:rPr>
                    <w:t>立项报告-设计开发计划-输入-研发-评审-输出</w:t>
                  </w:r>
                </w:p>
              </w:tc>
              <w:tc>
                <w:tcPr>
                  <w:tcW w:w="1856" w:type="dxa"/>
                </w:tcPr>
                <w:p>
                  <w:pPr>
                    <w:rPr>
                      <w:rFonts w:hint="default" w:ascii="Times New Roman" w:hAnsi="Times New Roman" w:eastAsia="宋体" w:cs="Times New Roman"/>
                      <w:kern w:val="2"/>
                      <w:sz w:val="21"/>
                      <w:lang w:val="en-US" w:eastAsia="zh-CN" w:bidi="ar-SA"/>
                    </w:rPr>
                  </w:pPr>
                  <w:r>
                    <w:rPr>
                      <w:rFonts w:hint="eastAsia"/>
                      <w:lang w:val="en-US" w:eastAsia="zh-CN"/>
                    </w:rPr>
                    <w:t>立项报告-设计开发计划-输入-研发-评审-输出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r>
                    <w:t>设计和开发评审</w:t>
                  </w:r>
                  <w:r>
                    <w:rPr>
                      <w:rFonts w:hint="eastAsia"/>
                    </w:rPr>
                    <w:t>的时机</w:t>
                  </w:r>
                </w:p>
              </w:tc>
              <w:tc>
                <w:tcPr>
                  <w:tcW w:w="1824" w:type="dxa"/>
                </w:tcPr>
                <w:p>
                  <w:pPr>
                    <w:rPr>
                      <w:rFonts w:hint="default" w:eastAsia="宋体"/>
                      <w:lang w:val="en-US" w:eastAsia="zh-CN"/>
                    </w:rPr>
                  </w:pPr>
                  <w:r>
                    <w:rPr>
                      <w:rFonts w:hint="eastAsia"/>
                      <w:lang w:eastAsia="zh-CN"/>
                    </w:rPr>
                    <w:t>研发结束形成技术文档后进行评审，评审日期</w:t>
                  </w:r>
                  <w:r>
                    <w:rPr>
                      <w:rFonts w:hint="eastAsia"/>
                      <w:lang w:val="en-US" w:eastAsia="zh-CN"/>
                    </w:rPr>
                    <w:t>2020.4.20，</w:t>
                  </w:r>
                  <w:r>
                    <w:rPr>
                      <w:rFonts w:hint="eastAsia"/>
                      <w:lang w:eastAsia="zh-CN"/>
                    </w:rPr>
                    <w:t>查设计开发评审报告</w:t>
                  </w:r>
                  <w:r>
                    <w:rPr>
                      <w:rFonts w:hint="eastAsia"/>
                      <w:lang w:val="en-US" w:eastAsia="zh-CN"/>
                    </w:rPr>
                    <w:t>QESMS-JL-046</w:t>
                  </w:r>
                </w:p>
              </w:tc>
              <w:tc>
                <w:tcPr>
                  <w:tcW w:w="1856" w:type="dxa"/>
                  <w:vAlign w:val="top"/>
                </w:tcPr>
                <w:p>
                  <w:pPr>
                    <w:rPr>
                      <w:rFonts w:hint="default" w:ascii="Times New Roman" w:hAnsi="Times New Roman" w:eastAsia="宋体" w:cs="Times New Roman"/>
                      <w:kern w:val="2"/>
                      <w:sz w:val="21"/>
                      <w:lang w:val="en-US" w:eastAsia="zh-CN" w:bidi="ar-SA"/>
                    </w:rPr>
                  </w:pPr>
                  <w:r>
                    <w:rPr>
                      <w:rFonts w:hint="eastAsia"/>
                      <w:lang w:eastAsia="zh-CN"/>
                    </w:rPr>
                    <w:t>研发结束形成技术文档后进行评审，评审日期</w:t>
                  </w:r>
                  <w:r>
                    <w:rPr>
                      <w:rFonts w:hint="eastAsia"/>
                      <w:lang w:val="en-US" w:eastAsia="zh-CN"/>
                    </w:rPr>
                    <w:t>2020.4.1，</w:t>
                  </w:r>
                  <w:r>
                    <w:rPr>
                      <w:rFonts w:hint="eastAsia"/>
                      <w:lang w:eastAsia="zh-CN"/>
                    </w:rPr>
                    <w:t>查设计开发评审报告</w:t>
                  </w:r>
                  <w:r>
                    <w:rPr>
                      <w:rFonts w:hint="eastAsia"/>
                      <w:lang w:val="en-US" w:eastAsia="zh-CN"/>
                    </w:rPr>
                    <w:t>QESMS-JL-046</w:t>
                  </w:r>
                </w:p>
              </w:tc>
              <w:tc>
                <w:tcPr>
                  <w:tcW w:w="1856" w:type="dxa"/>
                </w:tcPr>
                <w:p>
                  <w:pPr>
                    <w:rPr>
                      <w:rFonts w:hint="default" w:ascii="Times New Roman" w:hAnsi="Times New Roman" w:eastAsia="宋体" w:cs="Times New Roman"/>
                      <w:kern w:val="2"/>
                      <w:sz w:val="21"/>
                      <w:lang w:val="en-US" w:eastAsia="zh-CN" w:bidi="ar-SA"/>
                    </w:rPr>
                  </w:pPr>
                  <w:r>
                    <w:rPr>
                      <w:rFonts w:hint="eastAsia"/>
                      <w:lang w:eastAsia="zh-CN"/>
                    </w:rPr>
                    <w:t>研发结束形成技术文档后进行评审，评审日期</w:t>
                  </w:r>
                  <w:r>
                    <w:rPr>
                      <w:rFonts w:hint="eastAsia"/>
                      <w:lang w:val="en-US" w:eastAsia="zh-CN"/>
                    </w:rPr>
                    <w:t>2020.4.9，</w:t>
                  </w:r>
                  <w:r>
                    <w:rPr>
                      <w:rFonts w:hint="eastAsia"/>
                      <w:lang w:eastAsia="zh-CN"/>
                    </w:rPr>
                    <w:t>查设计开发评审报告</w:t>
                  </w:r>
                  <w:r>
                    <w:rPr>
                      <w:rFonts w:hint="eastAsia"/>
                      <w:lang w:val="en-US" w:eastAsia="zh-CN"/>
                    </w:rPr>
                    <w:t>QESMS-JL-046</w:t>
                  </w:r>
                </w:p>
              </w:tc>
              <w:tc>
                <w:tcPr>
                  <w:tcW w:w="1856" w:type="dxa"/>
                </w:tcPr>
                <w:p>
                  <w:pPr>
                    <w:rPr>
                      <w:rFonts w:hint="default" w:ascii="Times New Roman" w:hAnsi="Times New Roman" w:eastAsia="宋体" w:cs="Times New Roman"/>
                      <w:kern w:val="2"/>
                      <w:sz w:val="21"/>
                      <w:lang w:val="en-US" w:eastAsia="zh-CN" w:bidi="ar-SA"/>
                    </w:rPr>
                  </w:pPr>
                  <w:r>
                    <w:rPr>
                      <w:rFonts w:hint="eastAsia"/>
                      <w:lang w:eastAsia="zh-CN"/>
                    </w:rPr>
                    <w:t>研发结束形成技术文档后进行评审，评审日期</w:t>
                  </w:r>
                  <w:r>
                    <w:rPr>
                      <w:rFonts w:hint="eastAsia"/>
                      <w:lang w:val="en-US" w:eastAsia="zh-CN"/>
                    </w:rPr>
                    <w:t>2020.3.10，</w:t>
                  </w:r>
                  <w:r>
                    <w:rPr>
                      <w:rFonts w:hint="eastAsia"/>
                      <w:lang w:eastAsia="zh-CN"/>
                    </w:rPr>
                    <w:t>查设计开发评审报告</w:t>
                  </w:r>
                  <w:r>
                    <w:rPr>
                      <w:rFonts w:hint="eastAsia"/>
                      <w:lang w:val="en-US" w:eastAsia="zh-CN"/>
                    </w:rPr>
                    <w:t>QESMS-JL-046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r>
                    <w:t>设计和开发验证活动</w:t>
                  </w:r>
                </w:p>
              </w:tc>
              <w:tc>
                <w:tcPr>
                  <w:tcW w:w="1824" w:type="dxa"/>
                </w:tcPr>
                <w:p>
                  <w:pPr>
                    <w:rPr>
                      <w:rFonts w:hint="eastAsia" w:eastAsia="宋体"/>
                      <w:lang w:eastAsia="zh-CN"/>
                    </w:rPr>
                  </w:pPr>
                  <w:r>
                    <w:rPr>
                      <w:rFonts w:hint="eastAsia"/>
                      <w:lang w:eastAsia="zh-CN"/>
                    </w:rPr>
                    <w:t>产品性能检测</w:t>
                  </w:r>
                </w:p>
              </w:tc>
              <w:tc>
                <w:tcPr>
                  <w:tcW w:w="1856" w:type="dxa"/>
                  <w:vAlign w:val="top"/>
                </w:tcPr>
                <w:p>
                  <w:pPr>
                    <w:rPr>
                      <w:rFonts w:hint="eastAsia" w:ascii="Times New Roman" w:hAnsi="Times New Roman" w:eastAsia="宋体" w:cs="Times New Roman"/>
                      <w:kern w:val="2"/>
                      <w:sz w:val="21"/>
                      <w:lang w:val="en-US" w:eastAsia="zh-CN" w:bidi="ar-SA"/>
                    </w:rPr>
                  </w:pPr>
                  <w:r>
                    <w:rPr>
                      <w:rFonts w:hint="eastAsia"/>
                      <w:lang w:eastAsia="zh-CN"/>
                    </w:rPr>
                    <w:t>产品性能检测</w:t>
                  </w:r>
                </w:p>
              </w:tc>
              <w:tc>
                <w:tcPr>
                  <w:tcW w:w="1856" w:type="dxa"/>
                </w:tcPr>
                <w:p>
                  <w:pPr>
                    <w:rPr>
                      <w:rFonts w:hint="eastAsia" w:ascii="Times New Roman" w:hAnsi="Times New Roman" w:eastAsia="宋体" w:cs="Times New Roman"/>
                      <w:kern w:val="2"/>
                      <w:sz w:val="21"/>
                      <w:lang w:val="en-US" w:eastAsia="zh-CN" w:bidi="ar-SA"/>
                    </w:rPr>
                  </w:pPr>
                  <w:r>
                    <w:rPr>
                      <w:rFonts w:hint="eastAsia"/>
                      <w:lang w:eastAsia="zh-CN"/>
                    </w:rPr>
                    <w:t>产品性能检测</w:t>
                  </w:r>
                </w:p>
              </w:tc>
              <w:tc>
                <w:tcPr>
                  <w:tcW w:w="1856" w:type="dxa"/>
                </w:tcPr>
                <w:p>
                  <w:pPr>
                    <w:rPr>
                      <w:rFonts w:hint="eastAsia" w:ascii="Times New Roman" w:hAnsi="Times New Roman" w:eastAsia="宋体" w:cs="Times New Roman"/>
                      <w:kern w:val="2"/>
                      <w:sz w:val="21"/>
                      <w:lang w:val="en-US" w:eastAsia="zh-CN" w:bidi="ar-SA"/>
                    </w:rPr>
                  </w:pPr>
                  <w:r>
                    <w:rPr>
                      <w:rFonts w:hint="eastAsia"/>
                      <w:lang w:eastAsia="zh-CN"/>
                    </w:rPr>
                    <w:t>产品性能检测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r>
                    <w:t>设计和开发确认活动</w:t>
                  </w:r>
                </w:p>
              </w:tc>
              <w:tc>
                <w:tcPr>
                  <w:tcW w:w="1824" w:type="dxa"/>
                </w:tcPr>
                <w:p>
                  <w:pPr>
                    <w:rPr>
                      <w:rFonts w:hint="eastAsia" w:eastAsia="宋体"/>
                      <w:lang w:eastAsia="zh-CN"/>
                    </w:rPr>
                  </w:pPr>
                  <w:r>
                    <w:rPr>
                      <w:rFonts w:hint="eastAsia"/>
                      <w:lang w:eastAsia="zh-CN"/>
                    </w:rPr>
                    <w:t>客户确认样品</w:t>
                  </w:r>
                </w:p>
              </w:tc>
              <w:tc>
                <w:tcPr>
                  <w:tcW w:w="1856" w:type="dxa"/>
                  <w:vAlign w:val="top"/>
                </w:tcPr>
                <w:p>
                  <w:pPr>
                    <w:rPr>
                      <w:rFonts w:hint="eastAsia" w:ascii="Times New Roman" w:hAnsi="Times New Roman" w:eastAsia="宋体" w:cs="Times New Roman"/>
                      <w:kern w:val="2"/>
                      <w:sz w:val="21"/>
                      <w:lang w:val="en-US" w:eastAsia="zh-CN" w:bidi="ar-SA"/>
                    </w:rPr>
                  </w:pPr>
                  <w:r>
                    <w:rPr>
                      <w:rFonts w:hint="eastAsia"/>
                      <w:lang w:eastAsia="zh-CN"/>
                    </w:rPr>
                    <w:t>客户确认样品</w:t>
                  </w:r>
                </w:p>
              </w:tc>
              <w:tc>
                <w:tcPr>
                  <w:tcW w:w="1856" w:type="dxa"/>
                </w:tcPr>
                <w:p>
                  <w:pPr>
                    <w:rPr>
                      <w:rFonts w:hint="eastAsia" w:ascii="Times New Roman" w:hAnsi="Times New Roman" w:eastAsia="宋体" w:cs="Times New Roman"/>
                      <w:kern w:val="2"/>
                      <w:sz w:val="21"/>
                      <w:lang w:val="en-US" w:eastAsia="zh-CN" w:bidi="ar-SA"/>
                    </w:rPr>
                  </w:pPr>
                  <w:r>
                    <w:rPr>
                      <w:rFonts w:hint="eastAsia"/>
                      <w:lang w:eastAsia="zh-CN"/>
                    </w:rPr>
                    <w:t>客户确认样品</w:t>
                  </w:r>
                </w:p>
              </w:tc>
              <w:tc>
                <w:tcPr>
                  <w:tcW w:w="1856" w:type="dxa"/>
                </w:tcPr>
                <w:p>
                  <w:pPr>
                    <w:rPr>
                      <w:rFonts w:hint="eastAsia" w:ascii="Times New Roman" w:hAnsi="Times New Roman" w:eastAsia="宋体" w:cs="Times New Roman"/>
                      <w:kern w:val="2"/>
                      <w:sz w:val="21"/>
                      <w:lang w:val="en-US" w:eastAsia="zh-CN" w:bidi="ar-SA"/>
                    </w:rPr>
                  </w:pPr>
                  <w:r>
                    <w:rPr>
                      <w:rFonts w:hint="eastAsia"/>
                      <w:lang w:eastAsia="zh-CN"/>
                    </w:rPr>
                    <w:t>客户确认样品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r>
                    <w:t>涉及的职责和权限</w:t>
                  </w:r>
                </w:p>
              </w:tc>
              <w:tc>
                <w:tcPr>
                  <w:tcW w:w="1824" w:type="dxa"/>
                </w:tcPr>
                <w:p>
                  <w:pPr>
                    <w:rPr>
                      <w:rFonts w:hint="eastAsia"/>
                      <w:lang w:val="en-US" w:eastAsia="zh-CN"/>
                    </w:rPr>
                  </w:pPr>
                  <w:r>
                    <w:rPr>
                      <w:rFonts w:hint="eastAsia"/>
                      <w:lang w:eastAsia="zh-CN"/>
                    </w:rPr>
                    <w:t>查设计开发计划</w:t>
                  </w:r>
                  <w:r>
                    <w:rPr>
                      <w:rFonts w:hint="eastAsia"/>
                      <w:lang w:val="en-US" w:eastAsia="zh-CN"/>
                    </w:rPr>
                    <w:t>QESMS-JL-044</w:t>
                  </w:r>
                </w:p>
                <w:p>
                  <w:pPr>
                    <w:rPr>
                      <w:rFonts w:hint="eastAsia"/>
                      <w:lang w:eastAsia="zh-CN"/>
                    </w:rPr>
                  </w:pPr>
                  <w:r>
                    <w:rPr>
                      <w:rFonts w:hint="eastAsia"/>
                      <w:lang w:eastAsia="zh-CN"/>
                    </w:rPr>
                    <w:t>研发部负责小试实验</w:t>
                  </w:r>
                </w:p>
                <w:p>
                  <w:pPr>
                    <w:rPr>
                      <w:rFonts w:hint="eastAsia"/>
                      <w:lang w:eastAsia="zh-CN"/>
                    </w:rPr>
                  </w:pPr>
                  <w:r>
                    <w:rPr>
                      <w:rFonts w:hint="eastAsia"/>
                      <w:lang w:eastAsia="zh-CN"/>
                    </w:rPr>
                    <w:t>质量部负责产品检测</w:t>
                  </w:r>
                </w:p>
                <w:p>
                  <w:pPr>
                    <w:rPr>
                      <w:rFonts w:hint="eastAsia"/>
                      <w:lang w:eastAsia="zh-CN"/>
                    </w:rPr>
                  </w:pPr>
                  <w:r>
                    <w:rPr>
                      <w:rFonts w:hint="eastAsia"/>
                      <w:lang w:eastAsia="zh-CN"/>
                    </w:rPr>
                    <w:t>生产部负责试生产</w:t>
                  </w:r>
                </w:p>
                <w:p>
                  <w:pPr>
                    <w:rPr>
                      <w:rFonts w:hint="eastAsia"/>
                      <w:lang w:eastAsia="zh-CN"/>
                    </w:rPr>
                  </w:pPr>
                  <w:r>
                    <w:rPr>
                      <w:rFonts w:hint="eastAsia"/>
                      <w:lang w:eastAsia="zh-CN"/>
                    </w:rPr>
                    <w:t>采购部负责原料采购</w:t>
                  </w:r>
                </w:p>
                <w:p>
                  <w:pPr>
                    <w:rPr>
                      <w:rFonts w:hint="eastAsia"/>
                      <w:lang w:eastAsia="zh-CN"/>
                    </w:rPr>
                  </w:pPr>
                  <w:r>
                    <w:rPr>
                      <w:rFonts w:hint="eastAsia"/>
                      <w:lang w:eastAsia="zh-CN"/>
                    </w:rPr>
                    <w:t>营销部负责市场及客户沟通</w:t>
                  </w:r>
                </w:p>
              </w:tc>
              <w:tc>
                <w:tcPr>
                  <w:tcW w:w="1856" w:type="dxa"/>
                  <w:vAlign w:val="top"/>
                </w:tcPr>
                <w:p>
                  <w:pPr>
                    <w:rPr>
                      <w:rFonts w:hint="eastAsia"/>
                      <w:lang w:val="en-US" w:eastAsia="zh-CN"/>
                    </w:rPr>
                  </w:pPr>
                  <w:r>
                    <w:rPr>
                      <w:rFonts w:hint="eastAsia"/>
                      <w:lang w:eastAsia="zh-CN"/>
                    </w:rPr>
                    <w:t>查设计开发计划</w:t>
                  </w:r>
                  <w:r>
                    <w:rPr>
                      <w:rFonts w:hint="eastAsia"/>
                      <w:lang w:val="en-US" w:eastAsia="zh-CN"/>
                    </w:rPr>
                    <w:t>QESMS-JL-044</w:t>
                  </w:r>
                </w:p>
                <w:p>
                  <w:pPr>
                    <w:rPr>
                      <w:rFonts w:hint="eastAsia"/>
                      <w:lang w:eastAsia="zh-CN"/>
                    </w:rPr>
                  </w:pPr>
                  <w:r>
                    <w:rPr>
                      <w:rFonts w:hint="eastAsia"/>
                      <w:lang w:eastAsia="zh-CN"/>
                    </w:rPr>
                    <w:t>研发部负责小试实验</w:t>
                  </w:r>
                </w:p>
                <w:p>
                  <w:pPr>
                    <w:rPr>
                      <w:rFonts w:hint="eastAsia"/>
                      <w:lang w:eastAsia="zh-CN"/>
                    </w:rPr>
                  </w:pPr>
                  <w:r>
                    <w:rPr>
                      <w:rFonts w:hint="eastAsia"/>
                      <w:lang w:eastAsia="zh-CN"/>
                    </w:rPr>
                    <w:t>质量部负责产品检测</w:t>
                  </w:r>
                </w:p>
                <w:p>
                  <w:pPr>
                    <w:rPr>
                      <w:rFonts w:hint="eastAsia"/>
                      <w:lang w:eastAsia="zh-CN"/>
                    </w:rPr>
                  </w:pPr>
                  <w:r>
                    <w:rPr>
                      <w:rFonts w:hint="eastAsia"/>
                      <w:lang w:eastAsia="zh-CN"/>
                    </w:rPr>
                    <w:t>生产部负责试生产</w:t>
                  </w:r>
                </w:p>
                <w:p>
                  <w:pPr>
                    <w:rPr>
                      <w:rFonts w:hint="eastAsia"/>
                      <w:lang w:eastAsia="zh-CN"/>
                    </w:rPr>
                  </w:pPr>
                  <w:r>
                    <w:rPr>
                      <w:rFonts w:hint="eastAsia"/>
                      <w:lang w:eastAsia="zh-CN"/>
                    </w:rPr>
                    <w:t>采购部负责原料采购</w:t>
                  </w:r>
                </w:p>
                <w:p>
                  <w:pPr>
                    <w:rPr>
                      <w:rFonts w:hint="eastAsia" w:ascii="Times New Roman" w:hAnsi="Times New Roman" w:eastAsia="宋体" w:cs="Times New Roman"/>
                      <w:kern w:val="2"/>
                      <w:sz w:val="21"/>
                      <w:lang w:val="en-US" w:eastAsia="zh-CN" w:bidi="ar-SA"/>
                    </w:rPr>
                  </w:pPr>
                  <w:r>
                    <w:rPr>
                      <w:rFonts w:hint="eastAsia"/>
                      <w:lang w:eastAsia="zh-CN"/>
                    </w:rPr>
                    <w:t>营销部负责市场及客户沟通</w:t>
                  </w:r>
                </w:p>
              </w:tc>
              <w:tc>
                <w:tcPr>
                  <w:tcW w:w="1856" w:type="dxa"/>
                </w:tcPr>
                <w:p>
                  <w:pPr>
                    <w:rPr>
                      <w:rFonts w:hint="eastAsia"/>
                      <w:lang w:val="en-US" w:eastAsia="zh-CN"/>
                    </w:rPr>
                  </w:pPr>
                  <w:r>
                    <w:rPr>
                      <w:rFonts w:hint="eastAsia"/>
                      <w:lang w:eastAsia="zh-CN"/>
                    </w:rPr>
                    <w:t>查设计开发计划</w:t>
                  </w:r>
                  <w:r>
                    <w:rPr>
                      <w:rFonts w:hint="eastAsia"/>
                      <w:lang w:val="en-US" w:eastAsia="zh-CN"/>
                    </w:rPr>
                    <w:t>QESMS-JL-044</w:t>
                  </w:r>
                </w:p>
                <w:p>
                  <w:pPr>
                    <w:rPr>
                      <w:rFonts w:hint="eastAsia"/>
                      <w:lang w:eastAsia="zh-CN"/>
                    </w:rPr>
                  </w:pPr>
                  <w:r>
                    <w:rPr>
                      <w:rFonts w:hint="eastAsia"/>
                      <w:lang w:eastAsia="zh-CN"/>
                    </w:rPr>
                    <w:t>研发部负责小试实验</w:t>
                  </w:r>
                </w:p>
                <w:p>
                  <w:pPr>
                    <w:rPr>
                      <w:rFonts w:hint="eastAsia"/>
                      <w:lang w:eastAsia="zh-CN"/>
                    </w:rPr>
                  </w:pPr>
                  <w:r>
                    <w:rPr>
                      <w:rFonts w:hint="eastAsia"/>
                      <w:lang w:eastAsia="zh-CN"/>
                    </w:rPr>
                    <w:t>质量部负责产品检测</w:t>
                  </w:r>
                </w:p>
                <w:p>
                  <w:pPr>
                    <w:rPr>
                      <w:rFonts w:hint="eastAsia"/>
                      <w:lang w:eastAsia="zh-CN"/>
                    </w:rPr>
                  </w:pPr>
                  <w:r>
                    <w:rPr>
                      <w:rFonts w:hint="eastAsia"/>
                      <w:lang w:eastAsia="zh-CN"/>
                    </w:rPr>
                    <w:t>生产部负责试生产</w:t>
                  </w:r>
                </w:p>
                <w:p>
                  <w:pPr>
                    <w:rPr>
                      <w:rFonts w:hint="eastAsia"/>
                      <w:lang w:eastAsia="zh-CN"/>
                    </w:rPr>
                  </w:pPr>
                  <w:r>
                    <w:rPr>
                      <w:rFonts w:hint="eastAsia"/>
                      <w:lang w:eastAsia="zh-CN"/>
                    </w:rPr>
                    <w:t>采购部负责原料采购</w:t>
                  </w:r>
                </w:p>
                <w:p>
                  <w:pPr>
                    <w:rPr>
                      <w:rFonts w:hint="eastAsia" w:ascii="Times New Roman" w:hAnsi="Times New Roman" w:eastAsia="宋体" w:cs="Times New Roman"/>
                      <w:kern w:val="2"/>
                      <w:sz w:val="21"/>
                      <w:lang w:val="en-US" w:eastAsia="zh-CN" w:bidi="ar-SA"/>
                    </w:rPr>
                  </w:pPr>
                  <w:r>
                    <w:rPr>
                      <w:rFonts w:hint="eastAsia"/>
                      <w:lang w:eastAsia="zh-CN"/>
                    </w:rPr>
                    <w:t>营销部负责市场及客户沟通</w:t>
                  </w:r>
                </w:p>
              </w:tc>
              <w:tc>
                <w:tcPr>
                  <w:tcW w:w="1856" w:type="dxa"/>
                </w:tcPr>
                <w:p>
                  <w:pPr>
                    <w:rPr>
                      <w:rFonts w:hint="eastAsia"/>
                      <w:lang w:val="en-US" w:eastAsia="zh-CN"/>
                    </w:rPr>
                  </w:pPr>
                  <w:r>
                    <w:rPr>
                      <w:rFonts w:hint="eastAsia"/>
                      <w:lang w:eastAsia="zh-CN"/>
                    </w:rPr>
                    <w:t>查设计开发计划</w:t>
                  </w:r>
                  <w:r>
                    <w:rPr>
                      <w:rFonts w:hint="eastAsia"/>
                      <w:lang w:val="en-US" w:eastAsia="zh-CN"/>
                    </w:rPr>
                    <w:t>QESMS-JL-044</w:t>
                  </w:r>
                </w:p>
                <w:p>
                  <w:pPr>
                    <w:rPr>
                      <w:rFonts w:hint="eastAsia"/>
                      <w:lang w:eastAsia="zh-CN"/>
                    </w:rPr>
                  </w:pPr>
                  <w:r>
                    <w:rPr>
                      <w:rFonts w:hint="eastAsia"/>
                      <w:lang w:eastAsia="zh-CN"/>
                    </w:rPr>
                    <w:t>研发部负责小试实验</w:t>
                  </w:r>
                </w:p>
                <w:p>
                  <w:pPr>
                    <w:rPr>
                      <w:rFonts w:hint="eastAsia"/>
                      <w:lang w:eastAsia="zh-CN"/>
                    </w:rPr>
                  </w:pPr>
                  <w:r>
                    <w:rPr>
                      <w:rFonts w:hint="eastAsia"/>
                      <w:lang w:eastAsia="zh-CN"/>
                    </w:rPr>
                    <w:t>质量部负责产品检测</w:t>
                  </w:r>
                </w:p>
                <w:p>
                  <w:pPr>
                    <w:rPr>
                      <w:rFonts w:hint="eastAsia"/>
                      <w:lang w:eastAsia="zh-CN"/>
                    </w:rPr>
                  </w:pPr>
                  <w:r>
                    <w:rPr>
                      <w:rFonts w:hint="eastAsia"/>
                      <w:lang w:eastAsia="zh-CN"/>
                    </w:rPr>
                    <w:t>生产部负责试生产</w:t>
                  </w:r>
                </w:p>
                <w:p>
                  <w:pPr>
                    <w:rPr>
                      <w:rFonts w:hint="eastAsia"/>
                      <w:lang w:eastAsia="zh-CN"/>
                    </w:rPr>
                  </w:pPr>
                  <w:r>
                    <w:rPr>
                      <w:rFonts w:hint="eastAsia"/>
                      <w:lang w:eastAsia="zh-CN"/>
                    </w:rPr>
                    <w:t>采购部负责原料采购</w:t>
                  </w:r>
                </w:p>
                <w:p>
                  <w:pPr>
                    <w:rPr>
                      <w:rFonts w:hint="eastAsia" w:ascii="Times New Roman" w:hAnsi="Times New Roman" w:eastAsia="宋体" w:cs="Times New Roman"/>
                      <w:kern w:val="2"/>
                      <w:sz w:val="21"/>
                      <w:lang w:val="en-US" w:eastAsia="zh-CN" w:bidi="ar-SA"/>
                    </w:rPr>
                  </w:pPr>
                  <w:r>
                    <w:rPr>
                      <w:rFonts w:hint="eastAsia"/>
                      <w:lang w:eastAsia="zh-CN"/>
                    </w:rPr>
                    <w:t>营销部负责市场及客户沟通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r>
                    <w:t>所需的内部资源</w:t>
                  </w:r>
                  <w:r>
                    <w:rPr>
                      <w:rFonts w:hint="eastAsia"/>
                    </w:rPr>
                    <w:t>充分性</w:t>
                  </w:r>
                </w:p>
              </w:tc>
              <w:tc>
                <w:tcPr>
                  <w:tcW w:w="1824" w:type="dxa"/>
                </w:tcPr>
                <w:p>
                  <w:pPr>
                    <w:rPr>
                      <w:rFonts w:hint="eastAsia" w:eastAsia="宋体"/>
                      <w:lang w:eastAsia="zh-CN"/>
                    </w:rPr>
                  </w:pPr>
                  <w:r>
                    <w:rPr>
                      <w:rFonts w:hint="eastAsia"/>
                      <w:lang w:eastAsia="zh-CN"/>
                    </w:rPr>
                    <w:t>充分</w:t>
                  </w:r>
                </w:p>
              </w:tc>
              <w:tc>
                <w:tcPr>
                  <w:tcW w:w="1856" w:type="dxa"/>
                  <w:vAlign w:val="top"/>
                </w:tcPr>
                <w:p>
                  <w:pPr>
                    <w:rPr>
                      <w:rFonts w:hint="eastAsia" w:ascii="Times New Roman" w:hAnsi="Times New Roman" w:eastAsia="宋体" w:cs="Times New Roman"/>
                      <w:kern w:val="2"/>
                      <w:sz w:val="21"/>
                      <w:lang w:val="en-US" w:eastAsia="zh-CN" w:bidi="ar-SA"/>
                    </w:rPr>
                  </w:pPr>
                  <w:r>
                    <w:rPr>
                      <w:rFonts w:hint="eastAsia"/>
                      <w:lang w:eastAsia="zh-CN"/>
                    </w:rPr>
                    <w:t>充分</w:t>
                  </w:r>
                </w:p>
              </w:tc>
              <w:tc>
                <w:tcPr>
                  <w:tcW w:w="1856" w:type="dxa"/>
                </w:tcPr>
                <w:p>
                  <w:pPr>
                    <w:rPr>
                      <w:rFonts w:hint="eastAsia" w:ascii="Times New Roman" w:hAnsi="Times New Roman" w:eastAsia="宋体" w:cs="Times New Roman"/>
                      <w:kern w:val="2"/>
                      <w:sz w:val="21"/>
                      <w:lang w:val="en-US" w:eastAsia="zh-CN" w:bidi="ar-SA"/>
                    </w:rPr>
                  </w:pPr>
                  <w:r>
                    <w:rPr>
                      <w:rFonts w:hint="eastAsia"/>
                      <w:lang w:eastAsia="zh-CN"/>
                    </w:rPr>
                    <w:t>充分</w:t>
                  </w:r>
                </w:p>
              </w:tc>
              <w:tc>
                <w:tcPr>
                  <w:tcW w:w="1856" w:type="dxa"/>
                </w:tcPr>
                <w:p>
                  <w:pPr>
                    <w:rPr>
                      <w:rFonts w:hint="eastAsia" w:ascii="Times New Roman" w:hAnsi="Times New Roman" w:eastAsia="宋体" w:cs="Times New Roman"/>
                      <w:kern w:val="2"/>
                      <w:sz w:val="21"/>
                      <w:lang w:val="en-US" w:eastAsia="zh-CN" w:bidi="ar-SA"/>
                    </w:rPr>
                  </w:pPr>
                  <w:r>
                    <w:rPr>
                      <w:rFonts w:hint="eastAsia"/>
                      <w:lang w:eastAsia="zh-CN"/>
                    </w:rPr>
                    <w:t>充分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r>
                    <w:t>所需的外部资源</w:t>
                  </w:r>
                  <w:r>
                    <w:rPr>
                      <w:rFonts w:hint="eastAsia"/>
                    </w:rPr>
                    <w:t>说明</w:t>
                  </w:r>
                </w:p>
              </w:tc>
              <w:tc>
                <w:tcPr>
                  <w:tcW w:w="1824" w:type="dxa"/>
                </w:tcPr>
                <w:p>
                  <w:pPr>
                    <w:rPr>
                      <w:rFonts w:hint="eastAsia" w:eastAsia="宋体"/>
                      <w:lang w:eastAsia="zh-CN"/>
                    </w:rPr>
                  </w:pPr>
                  <w:r>
                    <w:rPr>
                      <w:rFonts w:hint="eastAsia"/>
                      <w:lang w:eastAsia="zh-CN"/>
                    </w:rPr>
                    <w:t>委托检验</w:t>
                  </w:r>
                </w:p>
              </w:tc>
              <w:tc>
                <w:tcPr>
                  <w:tcW w:w="1856" w:type="dxa"/>
                  <w:vAlign w:val="top"/>
                </w:tcPr>
                <w:p>
                  <w:pPr>
                    <w:rPr>
                      <w:rFonts w:hint="eastAsia" w:ascii="Times New Roman" w:hAnsi="Times New Roman" w:eastAsia="宋体" w:cs="Times New Roman"/>
                      <w:kern w:val="2"/>
                      <w:sz w:val="21"/>
                      <w:lang w:val="en-US" w:eastAsia="zh-CN" w:bidi="ar-SA"/>
                    </w:rPr>
                  </w:pPr>
                  <w:r>
                    <w:rPr>
                      <w:rFonts w:hint="eastAsia"/>
                      <w:lang w:eastAsia="zh-CN"/>
                    </w:rPr>
                    <w:t>委托检验</w:t>
                  </w:r>
                </w:p>
              </w:tc>
              <w:tc>
                <w:tcPr>
                  <w:tcW w:w="1856" w:type="dxa"/>
                </w:tcPr>
                <w:p>
                  <w:pPr>
                    <w:rPr>
                      <w:rFonts w:hint="eastAsia" w:ascii="Times New Roman" w:hAnsi="Times New Roman" w:eastAsia="宋体" w:cs="Times New Roman"/>
                      <w:kern w:val="2"/>
                      <w:sz w:val="21"/>
                      <w:lang w:val="en-US" w:eastAsia="zh-CN" w:bidi="ar-SA"/>
                    </w:rPr>
                  </w:pPr>
                  <w:r>
                    <w:rPr>
                      <w:rFonts w:hint="eastAsia"/>
                      <w:lang w:eastAsia="zh-CN"/>
                    </w:rPr>
                    <w:t>委托检验</w:t>
                  </w:r>
                </w:p>
              </w:tc>
              <w:tc>
                <w:tcPr>
                  <w:tcW w:w="1856" w:type="dxa"/>
                </w:tcPr>
                <w:p>
                  <w:pPr>
                    <w:rPr>
                      <w:rFonts w:hint="eastAsia" w:ascii="Times New Roman" w:hAnsi="Times New Roman" w:eastAsia="宋体" w:cs="Times New Roman"/>
                      <w:kern w:val="2"/>
                      <w:sz w:val="21"/>
                      <w:lang w:val="en-US" w:eastAsia="zh-CN" w:bidi="ar-SA"/>
                    </w:rPr>
                  </w:pPr>
                  <w:r>
                    <w:rPr>
                      <w:rFonts w:hint="eastAsia"/>
                      <w:lang w:eastAsia="zh-CN"/>
                    </w:rPr>
                    <w:t>委托检验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r>
                    <w:t>顾客和使用者参与设计和开发过程的需求</w:t>
                  </w:r>
                </w:p>
              </w:tc>
              <w:tc>
                <w:tcPr>
                  <w:tcW w:w="1824" w:type="dxa"/>
                </w:tcPr>
                <w:p>
                  <w:pPr>
                    <w:rPr>
                      <w:rFonts w:hint="eastAsia" w:eastAsia="宋体"/>
                      <w:lang w:eastAsia="zh-CN"/>
                    </w:rPr>
                  </w:pPr>
                  <w:r>
                    <w:rPr>
                      <w:rFonts w:hint="eastAsia"/>
                      <w:lang w:eastAsia="zh-CN"/>
                    </w:rPr>
                    <w:t>提供产品需求</w:t>
                  </w:r>
                </w:p>
              </w:tc>
              <w:tc>
                <w:tcPr>
                  <w:tcW w:w="1856" w:type="dxa"/>
                  <w:vAlign w:val="top"/>
                </w:tcPr>
                <w:p>
                  <w:pPr>
                    <w:rPr>
                      <w:rFonts w:hint="eastAsia" w:ascii="Times New Roman" w:hAnsi="Times New Roman" w:eastAsia="宋体" w:cs="Times New Roman"/>
                      <w:kern w:val="2"/>
                      <w:sz w:val="21"/>
                      <w:lang w:val="en-US" w:eastAsia="zh-CN" w:bidi="ar-SA"/>
                    </w:rPr>
                  </w:pPr>
                  <w:r>
                    <w:rPr>
                      <w:rFonts w:hint="eastAsia"/>
                      <w:lang w:eastAsia="zh-CN"/>
                    </w:rPr>
                    <w:t>提供产品需求</w:t>
                  </w:r>
                </w:p>
              </w:tc>
              <w:tc>
                <w:tcPr>
                  <w:tcW w:w="1856" w:type="dxa"/>
                </w:tcPr>
                <w:p>
                  <w:pPr>
                    <w:rPr>
                      <w:rFonts w:hint="eastAsia" w:ascii="Times New Roman" w:hAnsi="Times New Roman" w:eastAsia="宋体" w:cs="Times New Roman"/>
                      <w:kern w:val="2"/>
                      <w:sz w:val="21"/>
                      <w:lang w:val="en-US" w:eastAsia="zh-CN" w:bidi="ar-SA"/>
                    </w:rPr>
                  </w:pPr>
                  <w:r>
                    <w:rPr>
                      <w:rFonts w:hint="eastAsia"/>
                      <w:lang w:eastAsia="zh-CN"/>
                    </w:rPr>
                    <w:t>提供产品需求</w:t>
                  </w:r>
                </w:p>
              </w:tc>
              <w:tc>
                <w:tcPr>
                  <w:tcW w:w="1856" w:type="dxa"/>
                </w:tcPr>
                <w:p>
                  <w:pPr>
                    <w:rPr>
                      <w:rFonts w:hint="eastAsia" w:ascii="Times New Roman" w:hAnsi="Times New Roman" w:eastAsia="宋体" w:cs="Times New Roman"/>
                      <w:kern w:val="2"/>
                      <w:sz w:val="21"/>
                      <w:lang w:val="en-US" w:eastAsia="zh-CN" w:bidi="ar-SA"/>
                    </w:rPr>
                  </w:pPr>
                  <w:r>
                    <w:rPr>
                      <w:rFonts w:hint="eastAsia"/>
                      <w:lang w:eastAsia="zh-CN"/>
                    </w:rPr>
                    <w:t>提供产品需求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r>
                    <w:t>对后续产品和服务提供的要求</w:t>
                  </w:r>
                </w:p>
              </w:tc>
              <w:tc>
                <w:tcPr>
                  <w:tcW w:w="1824" w:type="dxa"/>
                </w:tcPr>
                <w:p>
                  <w:pPr>
                    <w:rPr>
                      <w:rFonts w:hint="eastAsia" w:eastAsia="宋体"/>
                      <w:lang w:eastAsia="zh-CN"/>
                    </w:rPr>
                  </w:pPr>
                  <w:r>
                    <w:rPr>
                      <w:rFonts w:hint="eastAsia"/>
                      <w:lang w:eastAsia="zh-CN"/>
                    </w:rPr>
                    <w:t>无</w:t>
                  </w:r>
                </w:p>
              </w:tc>
              <w:tc>
                <w:tcPr>
                  <w:tcW w:w="1856" w:type="dxa"/>
                  <w:vAlign w:val="top"/>
                </w:tcPr>
                <w:p>
                  <w:pPr>
                    <w:rPr>
                      <w:rFonts w:hint="eastAsia" w:ascii="Times New Roman" w:hAnsi="Times New Roman" w:eastAsia="宋体" w:cs="Times New Roman"/>
                      <w:kern w:val="2"/>
                      <w:sz w:val="21"/>
                      <w:lang w:val="en-US" w:eastAsia="zh-CN" w:bidi="ar-SA"/>
                    </w:rPr>
                  </w:pPr>
                  <w:r>
                    <w:rPr>
                      <w:rFonts w:hint="eastAsia"/>
                      <w:lang w:eastAsia="zh-CN"/>
                    </w:rPr>
                    <w:t>无</w:t>
                  </w:r>
                </w:p>
              </w:tc>
              <w:tc>
                <w:tcPr>
                  <w:tcW w:w="1856" w:type="dxa"/>
                </w:tcPr>
                <w:p>
                  <w:pPr>
                    <w:rPr>
                      <w:rFonts w:hint="eastAsia" w:ascii="Times New Roman" w:hAnsi="Times New Roman" w:eastAsia="宋体" w:cs="Times New Roman"/>
                      <w:kern w:val="2"/>
                      <w:sz w:val="21"/>
                      <w:lang w:val="en-US" w:eastAsia="zh-CN" w:bidi="ar-SA"/>
                    </w:rPr>
                  </w:pPr>
                  <w:r>
                    <w:rPr>
                      <w:rFonts w:hint="eastAsia"/>
                      <w:lang w:eastAsia="zh-CN"/>
                    </w:rPr>
                    <w:t>无</w:t>
                  </w:r>
                </w:p>
              </w:tc>
              <w:tc>
                <w:tcPr>
                  <w:tcW w:w="1856" w:type="dxa"/>
                </w:tcPr>
                <w:p>
                  <w:pPr>
                    <w:rPr>
                      <w:rFonts w:hint="eastAsia" w:ascii="Times New Roman" w:hAnsi="Times New Roman" w:eastAsia="宋体" w:cs="Times New Roman"/>
                      <w:kern w:val="2"/>
                      <w:sz w:val="21"/>
                      <w:lang w:val="en-US" w:eastAsia="zh-CN" w:bidi="ar-SA"/>
                    </w:rPr>
                  </w:pPr>
                  <w:r>
                    <w:rPr>
                      <w:rFonts w:hint="eastAsia"/>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r>
                    <w:t>证实已经满足设计和开发要求所需的形成文件的信息</w:t>
                  </w:r>
                </w:p>
              </w:tc>
              <w:tc>
                <w:tcPr>
                  <w:tcW w:w="1824" w:type="dxa"/>
                </w:tcPr>
                <w:p>
                  <w:pPr>
                    <w:rPr>
                      <w:rFonts w:hint="eastAsia"/>
                      <w:lang w:eastAsia="zh-CN"/>
                    </w:rPr>
                  </w:pPr>
                  <w:r>
                    <w:rPr>
                      <w:rFonts w:hint="eastAsia"/>
                      <w:lang w:eastAsia="zh-CN"/>
                    </w:rPr>
                    <w:t>查输出清单</w:t>
                  </w:r>
                  <w:r>
                    <w:rPr>
                      <w:rFonts w:hint="eastAsia" w:ascii="宋体" w:hAnsi="宋体" w:eastAsia="宋体"/>
                      <w:spacing w:val="0"/>
                      <w:sz w:val="21"/>
                      <w:szCs w:val="21"/>
                      <w:lang w:eastAsia="zh-CN"/>
                    </w:rPr>
                    <w:t>QESMS-JL-047</w:t>
                  </w:r>
                </w:p>
                <w:p>
                  <w:pPr>
                    <w:rPr>
                      <w:rFonts w:hint="eastAsia"/>
                      <w:lang w:eastAsia="zh-CN"/>
                    </w:rPr>
                  </w:pPr>
                </w:p>
              </w:tc>
              <w:tc>
                <w:tcPr>
                  <w:tcW w:w="1856" w:type="dxa"/>
                  <w:vAlign w:val="top"/>
                </w:tcPr>
                <w:p>
                  <w:pPr>
                    <w:rPr>
                      <w:rFonts w:hint="eastAsia"/>
                      <w:lang w:eastAsia="zh-CN"/>
                    </w:rPr>
                  </w:pPr>
                  <w:r>
                    <w:rPr>
                      <w:rFonts w:hint="eastAsia"/>
                      <w:lang w:eastAsia="zh-CN"/>
                    </w:rPr>
                    <w:t>查输出清单</w:t>
                  </w:r>
                  <w:r>
                    <w:rPr>
                      <w:rFonts w:hint="eastAsia" w:ascii="宋体" w:hAnsi="宋体" w:eastAsia="宋体"/>
                      <w:spacing w:val="0"/>
                      <w:sz w:val="21"/>
                      <w:szCs w:val="21"/>
                      <w:lang w:eastAsia="zh-CN"/>
                    </w:rPr>
                    <w:t>QESMS-JL-047</w:t>
                  </w:r>
                </w:p>
                <w:p>
                  <w:pPr>
                    <w:rPr>
                      <w:rFonts w:hint="eastAsia" w:ascii="Times New Roman" w:hAnsi="Times New Roman" w:eastAsia="宋体" w:cs="Times New Roman"/>
                      <w:kern w:val="2"/>
                      <w:sz w:val="21"/>
                      <w:lang w:val="en-US" w:eastAsia="zh-CN" w:bidi="ar-SA"/>
                    </w:rPr>
                  </w:pPr>
                </w:p>
              </w:tc>
              <w:tc>
                <w:tcPr>
                  <w:tcW w:w="1856" w:type="dxa"/>
                </w:tcPr>
                <w:p>
                  <w:pPr>
                    <w:rPr>
                      <w:rFonts w:hint="eastAsia"/>
                      <w:lang w:eastAsia="zh-CN"/>
                    </w:rPr>
                  </w:pPr>
                  <w:r>
                    <w:rPr>
                      <w:rFonts w:hint="eastAsia"/>
                      <w:lang w:eastAsia="zh-CN"/>
                    </w:rPr>
                    <w:t>查输出清单</w:t>
                  </w:r>
                  <w:r>
                    <w:rPr>
                      <w:rFonts w:hint="eastAsia" w:ascii="宋体" w:hAnsi="宋体" w:eastAsia="宋体"/>
                      <w:spacing w:val="0"/>
                      <w:sz w:val="21"/>
                      <w:szCs w:val="21"/>
                      <w:lang w:eastAsia="zh-CN"/>
                    </w:rPr>
                    <w:t>QESMS-JL-047</w:t>
                  </w:r>
                </w:p>
                <w:p>
                  <w:pPr>
                    <w:rPr>
                      <w:rFonts w:hint="eastAsia" w:ascii="Times New Roman" w:hAnsi="Times New Roman" w:eastAsia="宋体" w:cs="Times New Roman"/>
                      <w:kern w:val="2"/>
                      <w:sz w:val="21"/>
                      <w:lang w:val="en-US" w:eastAsia="zh-CN" w:bidi="ar-SA"/>
                    </w:rPr>
                  </w:pPr>
                </w:p>
              </w:tc>
              <w:tc>
                <w:tcPr>
                  <w:tcW w:w="1856" w:type="dxa"/>
                </w:tcPr>
                <w:p>
                  <w:pPr>
                    <w:rPr>
                      <w:rFonts w:hint="eastAsia"/>
                      <w:lang w:eastAsia="zh-CN"/>
                    </w:rPr>
                  </w:pPr>
                  <w:r>
                    <w:rPr>
                      <w:rFonts w:hint="eastAsia"/>
                      <w:lang w:eastAsia="zh-CN"/>
                    </w:rPr>
                    <w:t>查输出清单</w:t>
                  </w:r>
                  <w:r>
                    <w:rPr>
                      <w:rFonts w:hint="eastAsia" w:ascii="宋体" w:hAnsi="宋体" w:eastAsia="宋体"/>
                      <w:spacing w:val="0"/>
                      <w:sz w:val="21"/>
                      <w:szCs w:val="21"/>
                      <w:lang w:eastAsia="zh-CN"/>
                    </w:rPr>
                    <w:t>QESMS-JL-047</w:t>
                  </w:r>
                </w:p>
                <w:p>
                  <w:pPr>
                    <w:rPr>
                      <w:rFonts w:hint="eastAsia" w:ascii="Times New Roman" w:hAnsi="Times New Roman" w:eastAsia="宋体" w:cs="Times New Roman"/>
                      <w:kern w:val="2"/>
                      <w:sz w:val="21"/>
                      <w:lang w:val="en-US" w:eastAsia="zh-CN" w:bidi="ar-SA"/>
                    </w:rPr>
                  </w:pPr>
                </w:p>
              </w:tc>
            </w:tr>
          </w:tbl>
          <w:p/>
          <w:p>
            <w:r>
              <w:rPr>
                <w:rFonts w:hint="eastAsia"/>
              </w:rPr>
              <w:t xml:space="preserve"> </w:t>
            </w:r>
          </w:p>
        </w:tc>
        <w:tc>
          <w:tcPr>
            <w:tcW w:w="652" w:type="dxa"/>
            <w:gridSpan w:val="2"/>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9" w:type="dxa"/>
            <w:vMerge w:val="restart"/>
          </w:tcPr>
          <w:p>
            <w:r>
              <w:rPr>
                <w:rFonts w:hint="eastAsia"/>
              </w:rPr>
              <w:t>设计和开发输入</w:t>
            </w:r>
          </w:p>
        </w:tc>
        <w:tc>
          <w:tcPr>
            <w:tcW w:w="1032" w:type="dxa"/>
            <w:vMerge w:val="restart"/>
          </w:tcPr>
          <w:p>
            <w:r>
              <w:rPr>
                <w:rFonts w:hint="eastAsia"/>
              </w:rPr>
              <w:t xml:space="preserve">Q8.3.3 </w:t>
            </w:r>
          </w:p>
        </w:tc>
        <w:tc>
          <w:tcPr>
            <w:tcW w:w="1068" w:type="dxa"/>
          </w:tcPr>
          <w:p>
            <w:r>
              <w:rPr>
                <w:rFonts w:hint="eastAsia"/>
              </w:rPr>
              <w:t>文件名称</w:t>
            </w:r>
          </w:p>
        </w:tc>
        <w:tc>
          <w:tcPr>
            <w:tcW w:w="9696" w:type="dxa"/>
          </w:tcPr>
          <w:p>
            <w:pPr>
              <w:rPr>
                <w:rFonts w:hint="eastAsia" w:eastAsia="宋体"/>
                <w:lang w:val="en-US" w:eastAsia="zh-CN"/>
              </w:rPr>
            </w:pPr>
            <w:r>
              <w:rPr>
                <w:rFonts w:hint="eastAsia"/>
              </w:rPr>
              <w:t>《设计和开发控制程序》</w:t>
            </w:r>
            <w:r>
              <w:rPr>
                <w:rFonts w:hint="eastAsia"/>
                <w:lang w:val="en-US" w:eastAsia="zh-CN"/>
              </w:rPr>
              <w:t>等</w:t>
            </w:r>
          </w:p>
        </w:tc>
        <w:tc>
          <w:tcPr>
            <w:tcW w:w="652" w:type="dxa"/>
            <w:gridSpan w:val="2"/>
          </w:tcPr>
          <w:p>
            <w:pPr>
              <w:rPr>
                <w:rFonts w:hint="eastAsia"/>
              </w:rPr>
            </w:pPr>
            <w:r>
              <w:rPr>
                <w:rFonts w:hint="eastAsia" w:ascii="Times New Roman" w:hAnsi="Times New Roman" w:eastAsiaTheme="minor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2149" w:type="dxa"/>
            <w:vMerge w:val="continue"/>
          </w:tcPr>
          <w:p/>
        </w:tc>
        <w:tc>
          <w:tcPr>
            <w:tcW w:w="1032" w:type="dxa"/>
            <w:vMerge w:val="continue"/>
          </w:tcPr>
          <w:p/>
        </w:tc>
        <w:tc>
          <w:tcPr>
            <w:tcW w:w="1068" w:type="dxa"/>
          </w:tcPr>
          <w:p>
            <w:r>
              <w:rPr>
                <w:rFonts w:hint="eastAsia"/>
              </w:rPr>
              <w:t>运行证据</w:t>
            </w:r>
          </w:p>
        </w:tc>
        <w:tc>
          <w:tcPr>
            <w:tcW w:w="9696" w:type="dxa"/>
          </w:tcPr>
          <w:p>
            <w:r>
              <w:rPr>
                <w:rFonts w:hint="eastAsia"/>
              </w:rPr>
              <w:t>设计输入的信息：</w:t>
            </w:r>
          </w:p>
          <w:p>
            <w:r>
              <w:rPr>
                <w:rFonts w:hint="eastAsia"/>
                <w:lang w:eastAsia="zh-CN"/>
              </w:rPr>
              <w:t>富锌橘皮酵母肽制备工艺的研究</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4"/>
              <w:gridCol w:w="3014"/>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tc>
              <w:tc>
                <w:tcPr>
                  <w:tcW w:w="3014" w:type="dxa"/>
                </w:tcPr>
                <w:p>
                  <w:r>
                    <w:rPr>
                      <w:rFonts w:hint="eastAsia"/>
                    </w:rPr>
                    <w:t>关键特性简述</w:t>
                  </w:r>
                </w:p>
              </w:tc>
              <w:tc>
                <w:tcPr>
                  <w:tcW w:w="3015" w:type="dxa"/>
                </w:tcPr>
                <w:p>
                  <w:r>
                    <w:rPr>
                      <w:rFonts w:hint="eastAsia"/>
                    </w:rPr>
                    <w:t>证据名称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功能和性能要求；</w:t>
                  </w:r>
                </w:p>
              </w:tc>
              <w:tc>
                <w:tcPr>
                  <w:tcW w:w="3014" w:type="dxa"/>
                </w:tcPr>
                <w:p>
                  <w:pPr>
                    <w:rPr>
                      <w:rFonts w:hint="eastAsia" w:eastAsia="宋体"/>
                      <w:lang w:eastAsia="zh-CN"/>
                    </w:rPr>
                  </w:pPr>
                  <w:r>
                    <w:rPr>
                      <w:rFonts w:hint="eastAsia"/>
                      <w:lang w:eastAsia="zh-CN"/>
                    </w:rPr>
                    <w:t>使用酵母锌</w:t>
                  </w:r>
                </w:p>
              </w:tc>
              <w:tc>
                <w:tcPr>
                  <w:tcW w:w="3015" w:type="dxa"/>
                </w:tcPr>
                <w:p>
                  <w:pPr>
                    <w:rPr>
                      <w:rFonts w:hint="eastAsia" w:eastAsia="宋体"/>
                      <w:lang w:eastAsia="zh-CN"/>
                    </w:rPr>
                  </w:pPr>
                  <w:r>
                    <w:rPr>
                      <w:rFonts w:hint="eastAsia"/>
                      <w:lang w:eastAsia="zh-CN"/>
                    </w:rPr>
                    <w:t>设计任务书、设计开发输入清单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来源于以前类似设计和开发活动的信息；</w:t>
                  </w:r>
                </w:p>
              </w:tc>
              <w:tc>
                <w:tcPr>
                  <w:tcW w:w="3014" w:type="dxa"/>
                </w:tcPr>
                <w:p>
                  <w:pPr>
                    <w:rPr>
                      <w:rFonts w:hint="eastAsia" w:eastAsia="宋体"/>
                      <w:lang w:eastAsia="zh-CN"/>
                    </w:rPr>
                  </w:pPr>
                  <w:r>
                    <w:rPr>
                      <w:rFonts w:hint="eastAsia"/>
                      <w:lang w:eastAsia="zh-CN"/>
                    </w:rPr>
                    <w:t>——</w:t>
                  </w:r>
                </w:p>
              </w:tc>
              <w:tc>
                <w:tcPr>
                  <w:tcW w:w="3015" w:type="dxa"/>
                </w:tcPr>
                <w:p>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法律法规要求；</w:t>
                  </w:r>
                </w:p>
              </w:tc>
              <w:tc>
                <w:tcPr>
                  <w:tcW w:w="3014" w:type="dxa"/>
                </w:tcPr>
                <w:p>
                  <w:pPr>
                    <w:rPr>
                      <w:rFonts w:hint="default" w:eastAsia="宋体"/>
                      <w:lang w:val="en-US" w:eastAsia="zh-CN"/>
                    </w:rPr>
                  </w:pPr>
                  <w:r>
                    <w:rPr>
                      <w:rFonts w:hint="eastAsia"/>
                      <w:lang w:val="en-US" w:eastAsia="zh-CN"/>
                    </w:rPr>
                    <w:t>指标符合国家食品标准要求</w:t>
                  </w:r>
                </w:p>
              </w:tc>
              <w:tc>
                <w:tcPr>
                  <w:tcW w:w="3015" w:type="dxa"/>
                </w:tcPr>
                <w:p>
                  <w:pPr>
                    <w:rPr>
                      <w:rFonts w:hint="default" w:eastAsia="宋体"/>
                      <w:lang w:val="en-US" w:eastAsia="zh-CN"/>
                    </w:rPr>
                  </w:pPr>
                  <w:r>
                    <w:rPr>
                      <w:rFonts w:hint="eastAsia"/>
                      <w:lang w:val="en-US" w:eastAsia="zh-CN"/>
                    </w:rPr>
                    <w:t>GB/T 29602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 xml:space="preserve">组织承诺实施的标准或行业规范； </w:t>
                  </w:r>
                </w:p>
              </w:tc>
              <w:tc>
                <w:tcPr>
                  <w:tcW w:w="3014" w:type="dxa"/>
                </w:tcPr>
                <w:p>
                  <w:pPr>
                    <w:rPr>
                      <w:rFonts w:hint="eastAsia" w:eastAsia="宋体"/>
                      <w:lang w:eastAsia="zh-CN"/>
                    </w:rPr>
                  </w:pPr>
                  <w:r>
                    <w:rPr>
                      <w:rFonts w:hint="eastAsia"/>
                      <w:lang w:eastAsia="zh-CN"/>
                    </w:rPr>
                    <w:t>符合产品标准</w:t>
                  </w:r>
                </w:p>
              </w:tc>
              <w:tc>
                <w:tcPr>
                  <w:tcW w:w="3015" w:type="dxa"/>
                </w:tcPr>
                <w:p>
                  <w:pPr>
                    <w:rPr>
                      <w:rFonts w:hint="default" w:eastAsia="宋体"/>
                      <w:lang w:val="en-US" w:eastAsia="zh-CN"/>
                    </w:rPr>
                  </w:pPr>
                  <w:r>
                    <w:rPr>
                      <w:rFonts w:hint="eastAsia"/>
                      <w:lang w:val="en-US" w:eastAsia="zh-CN"/>
                    </w:rPr>
                    <w:t>Q/TBS 0001S-2020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由产品和服务性质所决定的、失效的潜在后果。</w:t>
                  </w:r>
                </w:p>
              </w:tc>
              <w:tc>
                <w:tcPr>
                  <w:tcW w:w="3014" w:type="dxa"/>
                  <w:vAlign w:val="top"/>
                </w:tcPr>
                <w:p>
                  <w:pPr>
                    <w:rPr>
                      <w:rFonts w:hint="default" w:ascii="Times New Roman" w:hAnsi="Times New Roman" w:eastAsia="宋体" w:cs="Times New Roman"/>
                      <w:kern w:val="2"/>
                      <w:sz w:val="21"/>
                      <w:lang w:val="en-US" w:eastAsia="zh-CN" w:bidi="ar-SA"/>
                    </w:rPr>
                  </w:pPr>
                  <w:r>
                    <w:rPr>
                      <w:rFonts w:hint="eastAsia"/>
                      <w:lang w:eastAsia="zh-CN"/>
                    </w:rPr>
                    <w:t>——</w:t>
                  </w:r>
                </w:p>
              </w:tc>
              <w:tc>
                <w:tcPr>
                  <w:tcW w:w="3015" w:type="dxa"/>
                  <w:vAlign w:val="top"/>
                </w:tcPr>
                <w:p>
                  <w:pPr>
                    <w:rPr>
                      <w:rFonts w:hint="eastAsia" w:ascii="Times New Roman" w:hAnsi="Times New Roman" w:eastAsia="宋体" w:cs="Times New Roman"/>
                      <w:kern w:val="2"/>
                      <w:sz w:val="21"/>
                      <w:lang w:val="en-US" w:eastAsia="zh-CN" w:bidi="ar-SA"/>
                    </w:rPr>
                  </w:pPr>
                  <w:r>
                    <w:rPr>
                      <w:rFonts w:hint="eastAsia"/>
                      <w:lang w:eastAsia="zh-CN"/>
                    </w:rPr>
                    <w:t>——</w:t>
                  </w:r>
                </w:p>
              </w:tc>
            </w:tr>
          </w:tbl>
          <w:p>
            <w:pPr>
              <w:rPr>
                <w:rFonts w:hint="eastAsia"/>
                <w:lang w:eastAsia="zh-CN"/>
              </w:rPr>
            </w:pPr>
            <w:r>
              <w:rPr>
                <w:rFonts w:hint="eastAsia"/>
                <w:lang w:val="en-US" w:eastAsia="zh-CN"/>
              </w:rPr>
              <w:t>DHA油滴液制备工艺的研究</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4"/>
              <w:gridCol w:w="3014"/>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tc>
              <w:tc>
                <w:tcPr>
                  <w:tcW w:w="3014" w:type="dxa"/>
                </w:tcPr>
                <w:p>
                  <w:r>
                    <w:rPr>
                      <w:rFonts w:hint="eastAsia"/>
                    </w:rPr>
                    <w:t>关键特性简述</w:t>
                  </w:r>
                </w:p>
              </w:tc>
              <w:tc>
                <w:tcPr>
                  <w:tcW w:w="3015" w:type="dxa"/>
                </w:tcPr>
                <w:p>
                  <w:r>
                    <w:rPr>
                      <w:rFonts w:hint="eastAsia"/>
                    </w:rPr>
                    <w:t>证据名称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功能和性能要求；</w:t>
                  </w:r>
                </w:p>
              </w:tc>
              <w:tc>
                <w:tcPr>
                  <w:tcW w:w="3014" w:type="dxa"/>
                </w:tcPr>
                <w:p>
                  <w:pPr>
                    <w:rPr>
                      <w:rFonts w:hint="default" w:eastAsia="宋体"/>
                      <w:lang w:val="en-US" w:eastAsia="zh-CN"/>
                    </w:rPr>
                  </w:pPr>
                  <w:r>
                    <w:rPr>
                      <w:rFonts w:hint="eastAsia"/>
                      <w:lang w:eastAsia="zh-CN"/>
                    </w:rPr>
                    <w:t>使用</w:t>
                  </w:r>
                  <w:r>
                    <w:rPr>
                      <w:rFonts w:hint="eastAsia"/>
                      <w:lang w:val="en-US" w:eastAsia="zh-CN"/>
                    </w:rPr>
                    <w:t>DHA藻油</w:t>
                  </w:r>
                </w:p>
              </w:tc>
              <w:tc>
                <w:tcPr>
                  <w:tcW w:w="3015" w:type="dxa"/>
                </w:tcPr>
                <w:p>
                  <w:pPr>
                    <w:rPr>
                      <w:rFonts w:hint="eastAsia" w:eastAsia="宋体"/>
                      <w:lang w:eastAsia="zh-CN"/>
                    </w:rPr>
                  </w:pPr>
                  <w:r>
                    <w:rPr>
                      <w:rFonts w:hint="eastAsia"/>
                      <w:lang w:eastAsia="zh-CN"/>
                    </w:rPr>
                    <w:t>设计任务书、设计开发输入清单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来源于以前类似设计和开发活动的信息；</w:t>
                  </w:r>
                </w:p>
              </w:tc>
              <w:tc>
                <w:tcPr>
                  <w:tcW w:w="3014" w:type="dxa"/>
                </w:tcPr>
                <w:p>
                  <w:pPr>
                    <w:rPr>
                      <w:rFonts w:hint="eastAsia" w:eastAsia="宋体"/>
                      <w:lang w:eastAsia="zh-CN"/>
                    </w:rPr>
                  </w:pPr>
                  <w:r>
                    <w:rPr>
                      <w:rFonts w:hint="eastAsia"/>
                      <w:lang w:eastAsia="zh-CN"/>
                    </w:rPr>
                    <w:t>——</w:t>
                  </w:r>
                </w:p>
              </w:tc>
              <w:tc>
                <w:tcPr>
                  <w:tcW w:w="3015" w:type="dxa"/>
                </w:tcPr>
                <w:p>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法律法规要求；</w:t>
                  </w:r>
                </w:p>
              </w:tc>
              <w:tc>
                <w:tcPr>
                  <w:tcW w:w="3014" w:type="dxa"/>
                </w:tcPr>
                <w:p>
                  <w:pPr>
                    <w:rPr>
                      <w:rFonts w:hint="default" w:eastAsia="宋体"/>
                      <w:lang w:val="en-US" w:eastAsia="zh-CN"/>
                    </w:rPr>
                  </w:pPr>
                  <w:r>
                    <w:rPr>
                      <w:rFonts w:hint="eastAsia"/>
                      <w:lang w:val="en-US" w:eastAsia="zh-CN"/>
                    </w:rPr>
                    <w:t>指标符合国家食品标准要求</w:t>
                  </w:r>
                </w:p>
              </w:tc>
              <w:tc>
                <w:tcPr>
                  <w:tcW w:w="3015" w:type="dxa"/>
                </w:tcPr>
                <w:p>
                  <w:pPr>
                    <w:rPr>
                      <w:rFonts w:hint="default" w:eastAsia="宋体"/>
                      <w:lang w:val="en-US" w:eastAsia="zh-CN"/>
                    </w:rPr>
                  </w:pPr>
                  <w:r>
                    <w:rPr>
                      <w:rFonts w:hint="eastAsia" w:ascii="Times New Roman" w:hAnsi="Times New Roman" w:cs="Times New Roman"/>
                      <w:szCs w:val="22"/>
                      <w:lang w:val="en-US" w:eastAsia="zh-CN"/>
                    </w:rPr>
                    <w:t>GB 2716-2018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 xml:space="preserve">组织承诺实施的标准或行业规范； </w:t>
                  </w:r>
                </w:p>
              </w:tc>
              <w:tc>
                <w:tcPr>
                  <w:tcW w:w="3014" w:type="dxa"/>
                </w:tcPr>
                <w:p>
                  <w:pPr>
                    <w:rPr>
                      <w:rFonts w:hint="eastAsia" w:eastAsia="宋体"/>
                      <w:lang w:eastAsia="zh-CN"/>
                    </w:rPr>
                  </w:pPr>
                  <w:r>
                    <w:rPr>
                      <w:rFonts w:hint="eastAsia"/>
                      <w:lang w:eastAsia="zh-CN"/>
                    </w:rPr>
                    <w:t>符合产品标准</w:t>
                  </w:r>
                </w:p>
              </w:tc>
              <w:tc>
                <w:tcPr>
                  <w:tcW w:w="3015" w:type="dxa"/>
                </w:tcPr>
                <w:p>
                  <w:pPr>
                    <w:rPr>
                      <w:rFonts w:hint="default" w:eastAsia="宋体"/>
                      <w:lang w:val="en-US" w:eastAsia="zh-CN"/>
                    </w:rPr>
                  </w:pPr>
                  <w:r>
                    <w:rPr>
                      <w:rFonts w:hint="eastAsia"/>
                      <w:lang w:val="en-US" w:eastAsia="zh-CN"/>
                    </w:rPr>
                    <w:t>Q/HTBS 0002S-2020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由产品和服务性质所决定的、失效的潜在后果。</w:t>
                  </w:r>
                </w:p>
              </w:tc>
              <w:tc>
                <w:tcPr>
                  <w:tcW w:w="3014" w:type="dxa"/>
                  <w:vAlign w:val="top"/>
                </w:tcPr>
                <w:p>
                  <w:pPr>
                    <w:rPr>
                      <w:rFonts w:hint="default" w:ascii="Times New Roman" w:hAnsi="Times New Roman" w:eastAsia="宋体" w:cs="Times New Roman"/>
                      <w:kern w:val="2"/>
                      <w:sz w:val="21"/>
                      <w:lang w:val="en-US" w:eastAsia="zh-CN" w:bidi="ar-SA"/>
                    </w:rPr>
                  </w:pPr>
                  <w:r>
                    <w:rPr>
                      <w:rFonts w:hint="eastAsia"/>
                      <w:lang w:eastAsia="zh-CN"/>
                    </w:rPr>
                    <w:t>——</w:t>
                  </w:r>
                </w:p>
              </w:tc>
              <w:tc>
                <w:tcPr>
                  <w:tcW w:w="3015" w:type="dxa"/>
                  <w:vAlign w:val="top"/>
                </w:tcPr>
                <w:p>
                  <w:pPr>
                    <w:rPr>
                      <w:rFonts w:hint="eastAsia" w:ascii="Times New Roman" w:hAnsi="Times New Roman" w:eastAsia="宋体" w:cs="Times New Roman"/>
                      <w:kern w:val="2"/>
                      <w:sz w:val="21"/>
                      <w:lang w:val="en-US" w:eastAsia="zh-CN" w:bidi="ar-SA"/>
                    </w:rPr>
                  </w:pPr>
                  <w:r>
                    <w:rPr>
                      <w:rFonts w:hint="eastAsia"/>
                      <w:lang w:eastAsia="zh-CN"/>
                    </w:rPr>
                    <w:t>——</w:t>
                  </w:r>
                </w:p>
              </w:tc>
            </w:tr>
          </w:tbl>
          <w:p>
            <w:pPr>
              <w:rPr>
                <w:rFonts w:hint="eastAsia"/>
                <w:lang w:eastAsia="zh-CN"/>
              </w:rPr>
            </w:pPr>
            <w:r>
              <w:rPr>
                <w:rFonts w:hint="eastAsia"/>
                <w:lang w:val="en-US" w:eastAsia="zh-CN"/>
              </w:rPr>
              <w:t>蘑菇油滴液制备工艺的研究</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4"/>
              <w:gridCol w:w="3014"/>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tc>
              <w:tc>
                <w:tcPr>
                  <w:tcW w:w="3014" w:type="dxa"/>
                </w:tcPr>
                <w:p>
                  <w:r>
                    <w:rPr>
                      <w:rFonts w:hint="eastAsia"/>
                    </w:rPr>
                    <w:t>关键特性简述</w:t>
                  </w:r>
                </w:p>
              </w:tc>
              <w:tc>
                <w:tcPr>
                  <w:tcW w:w="3015" w:type="dxa"/>
                </w:tcPr>
                <w:p>
                  <w:r>
                    <w:rPr>
                      <w:rFonts w:hint="eastAsia"/>
                    </w:rPr>
                    <w:t>证据名称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功能和性能要求；</w:t>
                  </w:r>
                </w:p>
              </w:tc>
              <w:tc>
                <w:tcPr>
                  <w:tcW w:w="3014" w:type="dxa"/>
                </w:tcPr>
                <w:p>
                  <w:pPr>
                    <w:rPr>
                      <w:rFonts w:hint="default" w:eastAsia="宋体"/>
                      <w:lang w:val="en-US" w:eastAsia="zh-CN"/>
                    </w:rPr>
                  </w:pPr>
                  <w:r>
                    <w:rPr>
                      <w:rFonts w:hint="eastAsia"/>
                      <w:lang w:eastAsia="zh-CN"/>
                    </w:rPr>
                    <w:t>使用</w:t>
                  </w:r>
                  <w:r>
                    <w:rPr>
                      <w:rFonts w:hint="eastAsia"/>
                      <w:lang w:val="en-US" w:eastAsia="zh-CN"/>
                    </w:rPr>
                    <w:t>富含维生素D的蘑菇油</w:t>
                  </w:r>
                </w:p>
              </w:tc>
              <w:tc>
                <w:tcPr>
                  <w:tcW w:w="3015" w:type="dxa"/>
                </w:tcPr>
                <w:p>
                  <w:pPr>
                    <w:rPr>
                      <w:rFonts w:hint="eastAsia" w:eastAsia="宋体"/>
                      <w:lang w:eastAsia="zh-CN"/>
                    </w:rPr>
                  </w:pPr>
                  <w:r>
                    <w:rPr>
                      <w:rFonts w:hint="eastAsia"/>
                      <w:lang w:eastAsia="zh-CN"/>
                    </w:rPr>
                    <w:t>设计任务书、设计开发输入清单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来源于以前类似设计和开发活动的信息；</w:t>
                  </w:r>
                </w:p>
              </w:tc>
              <w:tc>
                <w:tcPr>
                  <w:tcW w:w="3014" w:type="dxa"/>
                </w:tcPr>
                <w:p>
                  <w:pPr>
                    <w:rPr>
                      <w:rFonts w:hint="eastAsia" w:eastAsia="宋体"/>
                      <w:lang w:eastAsia="zh-CN"/>
                    </w:rPr>
                  </w:pPr>
                  <w:r>
                    <w:rPr>
                      <w:rFonts w:hint="eastAsia"/>
                      <w:lang w:eastAsia="zh-CN"/>
                    </w:rPr>
                    <w:t>——</w:t>
                  </w:r>
                </w:p>
              </w:tc>
              <w:tc>
                <w:tcPr>
                  <w:tcW w:w="3015" w:type="dxa"/>
                </w:tcPr>
                <w:p>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法律法规要求；</w:t>
                  </w:r>
                </w:p>
              </w:tc>
              <w:tc>
                <w:tcPr>
                  <w:tcW w:w="3014" w:type="dxa"/>
                </w:tcPr>
                <w:p>
                  <w:pPr>
                    <w:rPr>
                      <w:rFonts w:hint="default" w:eastAsia="宋体"/>
                      <w:lang w:val="en-US" w:eastAsia="zh-CN"/>
                    </w:rPr>
                  </w:pPr>
                  <w:r>
                    <w:rPr>
                      <w:rFonts w:hint="eastAsia"/>
                      <w:lang w:val="en-US" w:eastAsia="zh-CN"/>
                    </w:rPr>
                    <w:t>指标符合国家食品标准要求</w:t>
                  </w:r>
                </w:p>
              </w:tc>
              <w:tc>
                <w:tcPr>
                  <w:tcW w:w="3015" w:type="dxa"/>
                </w:tcPr>
                <w:p>
                  <w:pPr>
                    <w:rPr>
                      <w:rFonts w:hint="default" w:eastAsia="宋体"/>
                      <w:lang w:val="en-US" w:eastAsia="zh-CN"/>
                    </w:rPr>
                  </w:pPr>
                  <w:r>
                    <w:rPr>
                      <w:rFonts w:hint="eastAsia" w:ascii="Times New Roman" w:hAnsi="Times New Roman" w:cs="Times New Roman"/>
                      <w:szCs w:val="22"/>
                      <w:lang w:val="en-US" w:eastAsia="zh-CN"/>
                    </w:rPr>
                    <w:t>GB 2716-2018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 xml:space="preserve">组织承诺实施的标准或行业规范； </w:t>
                  </w:r>
                </w:p>
              </w:tc>
              <w:tc>
                <w:tcPr>
                  <w:tcW w:w="3014" w:type="dxa"/>
                </w:tcPr>
                <w:p>
                  <w:pPr>
                    <w:rPr>
                      <w:rFonts w:hint="eastAsia" w:eastAsia="宋体"/>
                      <w:lang w:eastAsia="zh-CN"/>
                    </w:rPr>
                  </w:pPr>
                  <w:r>
                    <w:rPr>
                      <w:rFonts w:hint="eastAsia"/>
                      <w:lang w:eastAsia="zh-CN"/>
                    </w:rPr>
                    <w:t>符合产品标准</w:t>
                  </w:r>
                </w:p>
              </w:tc>
              <w:tc>
                <w:tcPr>
                  <w:tcW w:w="3015" w:type="dxa"/>
                </w:tcPr>
                <w:p>
                  <w:pPr>
                    <w:rPr>
                      <w:rFonts w:hint="default" w:eastAsia="宋体"/>
                      <w:lang w:val="en-US" w:eastAsia="zh-CN"/>
                    </w:rPr>
                  </w:pPr>
                  <w:r>
                    <w:rPr>
                      <w:rFonts w:hint="eastAsia"/>
                      <w:lang w:val="en-US" w:eastAsia="zh-CN"/>
                    </w:rPr>
                    <w:t>Q/HTBS 0002S-2020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由产品和服务性质所决定的、失效的潜在后果。</w:t>
                  </w:r>
                </w:p>
              </w:tc>
              <w:tc>
                <w:tcPr>
                  <w:tcW w:w="3014" w:type="dxa"/>
                  <w:vAlign w:val="top"/>
                </w:tcPr>
                <w:p>
                  <w:pPr>
                    <w:rPr>
                      <w:rFonts w:hint="default" w:ascii="Times New Roman" w:hAnsi="Times New Roman" w:eastAsia="宋体" w:cs="Times New Roman"/>
                      <w:kern w:val="2"/>
                      <w:sz w:val="21"/>
                      <w:lang w:val="en-US" w:eastAsia="zh-CN" w:bidi="ar-SA"/>
                    </w:rPr>
                  </w:pPr>
                  <w:r>
                    <w:rPr>
                      <w:rFonts w:hint="eastAsia"/>
                      <w:lang w:eastAsia="zh-CN"/>
                    </w:rPr>
                    <w:t>——</w:t>
                  </w:r>
                </w:p>
              </w:tc>
              <w:tc>
                <w:tcPr>
                  <w:tcW w:w="3015" w:type="dxa"/>
                  <w:vAlign w:val="top"/>
                </w:tcPr>
                <w:p>
                  <w:pPr>
                    <w:rPr>
                      <w:rFonts w:hint="eastAsia" w:ascii="Times New Roman" w:hAnsi="Times New Roman" w:eastAsia="宋体" w:cs="Times New Roman"/>
                      <w:kern w:val="2"/>
                      <w:sz w:val="21"/>
                      <w:lang w:val="en-US" w:eastAsia="zh-CN" w:bidi="ar-SA"/>
                    </w:rPr>
                  </w:pPr>
                  <w:r>
                    <w:rPr>
                      <w:rFonts w:hint="eastAsia"/>
                      <w:lang w:eastAsia="zh-CN"/>
                    </w:rPr>
                    <w:t>——</w:t>
                  </w:r>
                </w:p>
              </w:tc>
            </w:tr>
          </w:tbl>
          <w:p/>
          <w:p>
            <w:r>
              <w:rPr>
                <w:rFonts w:hint="eastAsia"/>
              </w:rPr>
              <w:t>设计和开发输入评价：</w:t>
            </w:r>
          </w:p>
          <w:p>
            <w:r>
              <w:rPr>
                <w:rFonts w:hint="eastAsia"/>
              </w:rPr>
              <w:sym w:font="Wingdings" w:char="00FE"/>
            </w:r>
            <w:r>
              <w:rPr>
                <w:rFonts w:hint="eastAsia"/>
              </w:rPr>
              <w:t xml:space="preserve">满足设计和开发的目的，且应完整、清楚。 </w:t>
            </w:r>
          </w:p>
        </w:tc>
        <w:tc>
          <w:tcPr>
            <w:tcW w:w="652" w:type="dxa"/>
            <w:gridSpan w:val="2"/>
          </w:tcPr>
          <w:p>
            <w:r>
              <w:rPr>
                <w:rFonts w:hint="eastAsia" w:ascii="Times New Roman" w:hAnsi="Times New Roman" w:eastAsiaTheme="minor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49" w:type="dxa"/>
            <w:vMerge w:val="restart"/>
          </w:tcPr>
          <w:p>
            <w:r>
              <w:rPr>
                <w:rFonts w:hint="eastAsia"/>
              </w:rPr>
              <w:t>设计和开发控制</w:t>
            </w:r>
          </w:p>
          <w:p/>
          <w:p/>
          <w:p/>
        </w:tc>
        <w:tc>
          <w:tcPr>
            <w:tcW w:w="1032" w:type="dxa"/>
            <w:vMerge w:val="restart"/>
          </w:tcPr>
          <w:p>
            <w:r>
              <w:rPr>
                <w:rFonts w:hint="eastAsia"/>
              </w:rPr>
              <w:t xml:space="preserve">Q8.3.4 </w:t>
            </w:r>
          </w:p>
          <w:p/>
        </w:tc>
        <w:tc>
          <w:tcPr>
            <w:tcW w:w="1068" w:type="dxa"/>
          </w:tcPr>
          <w:p>
            <w:r>
              <w:rPr>
                <w:rFonts w:hint="eastAsia"/>
              </w:rPr>
              <w:t>文件名称</w:t>
            </w:r>
          </w:p>
        </w:tc>
        <w:tc>
          <w:tcPr>
            <w:tcW w:w="9696" w:type="dxa"/>
          </w:tcPr>
          <w:p>
            <w:r>
              <w:rPr>
                <w:rFonts w:hint="eastAsia"/>
              </w:rPr>
              <w:t>《设计和开发控制程序》</w:t>
            </w:r>
          </w:p>
        </w:tc>
        <w:tc>
          <w:tcPr>
            <w:tcW w:w="652" w:type="dxa"/>
            <w:gridSpan w:val="2"/>
          </w:tcPr>
          <w:p>
            <w:pPr>
              <w:rPr>
                <w:rFonts w:hint="eastAsia"/>
              </w:rPr>
            </w:pPr>
            <w:r>
              <w:rPr>
                <w:rFonts w:hint="eastAsia" w:ascii="Times New Roman" w:hAnsi="Times New Roman" w:eastAsiaTheme="minor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49" w:type="dxa"/>
            <w:vMerge w:val="continue"/>
          </w:tcPr>
          <w:p/>
        </w:tc>
        <w:tc>
          <w:tcPr>
            <w:tcW w:w="1032" w:type="dxa"/>
            <w:vMerge w:val="continue"/>
          </w:tcPr>
          <w:p/>
        </w:tc>
        <w:tc>
          <w:tcPr>
            <w:tcW w:w="1068" w:type="dxa"/>
          </w:tcPr>
          <w:p>
            <w:r>
              <w:rPr>
                <w:rFonts w:hint="eastAsia"/>
              </w:rPr>
              <w:t>运行证据</w:t>
            </w:r>
          </w:p>
        </w:tc>
        <w:tc>
          <w:tcPr>
            <w:tcW w:w="9696" w:type="dxa"/>
          </w:tcPr>
          <w:p>
            <w:r>
              <w:rPr>
                <w:rFonts w:hint="eastAsia"/>
              </w:rPr>
              <w:t>评审的方法：</w:t>
            </w:r>
            <w:r>
              <w:rPr>
                <w:rFonts w:hint="eastAsia"/>
              </w:rPr>
              <w:sym w:font="Wingdings" w:char="00FE"/>
            </w:r>
            <w:r>
              <w:rPr>
                <w:rFonts w:hint="eastAsia"/>
              </w:rPr>
              <w:t xml:space="preserve">文件审批 </w:t>
            </w:r>
            <w:r>
              <w:rPr>
                <w:rFonts w:hint="eastAsia"/>
              </w:rPr>
              <w:sym w:font="Wingdings" w:char="00A8"/>
            </w:r>
            <w:r>
              <w:rPr>
                <w:rFonts w:hint="eastAsia"/>
              </w:rPr>
              <w:t xml:space="preserve">会议讨论 </w:t>
            </w:r>
            <w:r>
              <w:rPr>
                <w:rFonts w:hint="eastAsia"/>
              </w:rPr>
              <w:sym w:font="Wingdings" w:char="00A8"/>
            </w:r>
            <w:r>
              <w:rPr>
                <w:rFonts w:hint="eastAsia"/>
              </w:rPr>
              <w:t xml:space="preserve">其他 </w:t>
            </w:r>
          </w:p>
          <w:p>
            <w:r>
              <w:rPr>
                <w:rFonts w:hint="eastAsia"/>
              </w:rPr>
              <w:t>评审的阶段：</w:t>
            </w:r>
            <w:r>
              <w:rPr>
                <w:rFonts w:hint="eastAsia"/>
              </w:rPr>
              <w:sym w:font="Wingdings" w:char="00FE"/>
            </w:r>
            <w:r>
              <w:rPr>
                <w:rFonts w:hint="eastAsia"/>
              </w:rPr>
              <w:t xml:space="preserve">设计开发输入 </w:t>
            </w:r>
            <w:r>
              <w:rPr>
                <w:rFonts w:hint="eastAsia"/>
              </w:rPr>
              <w:sym w:font="Wingdings" w:char="00FE"/>
            </w:r>
            <w:r>
              <w:rPr>
                <w:rFonts w:hint="eastAsia"/>
              </w:rPr>
              <w:t xml:space="preserve">设计开发输出 </w:t>
            </w:r>
            <w:r>
              <w:rPr>
                <w:rFonts w:hint="eastAsia"/>
              </w:rPr>
              <w:sym w:font="Wingdings" w:char="00A8"/>
            </w:r>
            <w:r>
              <w:rPr>
                <w:rFonts w:hint="eastAsia"/>
              </w:rPr>
              <w:t xml:space="preserve">其他 </w:t>
            </w:r>
          </w:p>
          <w:p>
            <w:r>
              <w:rPr>
                <w:rFonts w:hint="eastAsia"/>
              </w:rPr>
              <w:t>评审的人员：</w:t>
            </w:r>
            <w:r>
              <w:rPr>
                <w:rFonts w:hint="eastAsia"/>
              </w:rPr>
              <w:sym w:font="Wingdings" w:char="00FE"/>
            </w:r>
            <w:r>
              <w:rPr>
                <w:rFonts w:hint="eastAsia"/>
              </w:rPr>
              <w:t xml:space="preserve">项目负责人  </w:t>
            </w:r>
            <w:r>
              <w:rPr>
                <w:rFonts w:hint="eastAsia"/>
              </w:rPr>
              <w:sym w:font="Wingdings" w:char="00FE"/>
            </w:r>
            <w:r>
              <w:rPr>
                <w:rFonts w:hint="eastAsia"/>
              </w:rPr>
              <w:t xml:space="preserve">部门负责人   </w:t>
            </w:r>
            <w:r>
              <w:rPr>
                <w:rFonts w:hint="eastAsia"/>
              </w:rPr>
              <w:sym w:font="Wingdings" w:char="00FE"/>
            </w:r>
            <w:r>
              <w:rPr>
                <w:rFonts w:hint="eastAsia"/>
              </w:rPr>
              <w:t xml:space="preserve">高层管理者  </w:t>
            </w:r>
            <w:r>
              <w:rPr>
                <w:rFonts w:hint="eastAsia"/>
              </w:rPr>
              <w:sym w:font="Wingdings" w:char="00A8"/>
            </w:r>
            <w:r>
              <w:rPr>
                <w:rFonts w:hint="eastAsia"/>
              </w:rPr>
              <w:t xml:space="preserve">其他授权人 </w:t>
            </w:r>
          </w:p>
          <w:p/>
          <w:p>
            <w:r>
              <w:rPr>
                <w:rFonts w:hint="eastAsia"/>
              </w:rPr>
              <w:t>验证方式：</w:t>
            </w:r>
          </w:p>
          <w:p>
            <w:r>
              <w:rPr>
                <w:rFonts w:hint="eastAsia"/>
              </w:rPr>
              <w:sym w:font="Wingdings" w:char="00A8"/>
            </w:r>
            <w:r>
              <w:rPr>
                <w:rFonts w:hint="eastAsia"/>
              </w:rPr>
              <w:t xml:space="preserve">开展替代计算 </w:t>
            </w:r>
            <w:r>
              <w:rPr>
                <w:rFonts w:hint="eastAsia"/>
              </w:rPr>
              <w:sym w:font="Wingdings" w:char="00A8"/>
            </w:r>
            <w:r>
              <w:rPr>
                <w:rFonts w:hint="eastAsia"/>
              </w:rPr>
              <w:t xml:space="preserve">将新设计与已经验证的设计相比较 </w:t>
            </w:r>
            <w:r>
              <w:rPr>
                <w:rFonts w:hint="eastAsia"/>
              </w:rPr>
              <w:sym w:font="Wingdings" w:char="00FE"/>
            </w:r>
            <w:r>
              <w:rPr>
                <w:rFonts w:hint="eastAsia"/>
              </w:rPr>
              <w:t>开展测试和鉴定</w:t>
            </w:r>
          </w:p>
          <w:p>
            <w:r>
              <w:rPr>
                <w:rFonts w:hint="eastAsia"/>
              </w:rPr>
              <w:sym w:font="Wingdings" w:char="00A8"/>
            </w:r>
            <w:r>
              <w:rPr>
                <w:rFonts w:hint="eastAsia"/>
              </w:rPr>
              <w:t>在发布前检查设计阶段文档</w:t>
            </w:r>
          </w:p>
          <w:p/>
          <w:p>
            <w:r>
              <w:rPr>
                <w:rFonts w:hint="eastAsia"/>
              </w:rPr>
              <w:t>确认活动：</w:t>
            </w:r>
          </w:p>
          <w:p>
            <w:r>
              <w:rPr>
                <w:rFonts w:hint="eastAsia"/>
              </w:rPr>
              <w:sym w:font="Wingdings" w:char="00A8"/>
            </w:r>
            <w:r>
              <w:rPr>
                <w:rFonts w:hint="eastAsia"/>
              </w:rPr>
              <w:t xml:space="preserve">营销试用  </w:t>
            </w:r>
            <w:r>
              <w:rPr>
                <w:rFonts w:hint="eastAsia"/>
              </w:rPr>
              <w:sym w:font="Wingdings" w:char="00A8"/>
            </w:r>
            <w:r>
              <w:rPr>
                <w:rFonts w:hint="eastAsia"/>
              </w:rPr>
              <w:t xml:space="preserve">运行测试  </w:t>
            </w:r>
            <w:r>
              <w:rPr>
                <w:rFonts w:hint="eastAsia"/>
              </w:rPr>
              <w:sym w:font="Wingdings" w:char="00FE"/>
            </w:r>
            <w:r>
              <w:rPr>
                <w:rFonts w:hint="eastAsia"/>
              </w:rPr>
              <w:t xml:space="preserve">预期的用户条件下的模拟和测试  </w:t>
            </w:r>
          </w:p>
          <w:p>
            <w:r>
              <w:rPr>
                <w:rFonts w:hint="eastAsia"/>
              </w:rPr>
              <w:sym w:font="Wingdings" w:char="00A8"/>
            </w:r>
            <w:r>
              <w:rPr>
                <w:rFonts w:hint="eastAsia"/>
              </w:rPr>
              <w:t xml:space="preserve">部分模拟和测试（测试建筑物经受地震的能力）  </w:t>
            </w:r>
            <w:r>
              <w:rPr>
                <w:rFonts w:hint="eastAsia"/>
              </w:rPr>
              <w:sym w:font="Wingdings" w:char="00A8"/>
            </w:r>
            <w:r>
              <w:rPr>
                <w:rFonts w:hint="eastAsia"/>
              </w:rPr>
              <w:t>提供反馈的最终用户测试（例如软件项目）</w:t>
            </w:r>
          </w:p>
        </w:tc>
        <w:tc>
          <w:tcPr>
            <w:tcW w:w="652" w:type="dxa"/>
            <w:gridSpan w:val="2"/>
          </w:tcPr>
          <w:p>
            <w:r>
              <w:rPr>
                <w:rFonts w:hint="eastAsia" w:ascii="Times New Roman" w:hAnsi="Times New Roman" w:eastAsiaTheme="minor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49" w:type="dxa"/>
            <w:vMerge w:val="restart"/>
          </w:tcPr>
          <w:p>
            <w:r>
              <w:rPr>
                <w:rFonts w:hint="eastAsia"/>
              </w:rPr>
              <w:t xml:space="preserve">设计和开发输出 </w:t>
            </w:r>
          </w:p>
          <w:p/>
        </w:tc>
        <w:tc>
          <w:tcPr>
            <w:tcW w:w="1032" w:type="dxa"/>
            <w:vMerge w:val="restart"/>
          </w:tcPr>
          <w:p>
            <w:r>
              <w:rPr>
                <w:rFonts w:hint="eastAsia"/>
              </w:rPr>
              <w:t>Q8.3.5</w:t>
            </w:r>
          </w:p>
        </w:tc>
        <w:tc>
          <w:tcPr>
            <w:tcW w:w="1068" w:type="dxa"/>
          </w:tcPr>
          <w:p>
            <w:r>
              <w:rPr>
                <w:rFonts w:hint="eastAsia"/>
              </w:rPr>
              <w:t>文件名称</w:t>
            </w:r>
          </w:p>
        </w:tc>
        <w:tc>
          <w:tcPr>
            <w:tcW w:w="9696" w:type="dxa"/>
          </w:tcPr>
          <w:p>
            <w:r>
              <w:rPr>
                <w:rFonts w:hint="eastAsia"/>
              </w:rPr>
              <w:t>如《设计和开发控制程序》</w:t>
            </w:r>
          </w:p>
        </w:tc>
        <w:tc>
          <w:tcPr>
            <w:tcW w:w="652" w:type="dxa"/>
            <w:gridSpan w:val="2"/>
          </w:tcPr>
          <w:p>
            <w:pPr>
              <w:rPr>
                <w:rFonts w:hint="eastAsia"/>
              </w:rPr>
            </w:pPr>
            <w:r>
              <w:rPr>
                <w:rFonts w:hint="eastAsia" w:ascii="Times New Roman" w:hAnsi="Times New Roman" w:eastAsiaTheme="minor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1" w:hRule="atLeast"/>
        </w:trPr>
        <w:tc>
          <w:tcPr>
            <w:tcW w:w="2149" w:type="dxa"/>
            <w:vMerge w:val="continue"/>
          </w:tcPr>
          <w:p/>
        </w:tc>
        <w:tc>
          <w:tcPr>
            <w:tcW w:w="1032" w:type="dxa"/>
            <w:vMerge w:val="continue"/>
          </w:tcPr>
          <w:p/>
        </w:tc>
        <w:tc>
          <w:tcPr>
            <w:tcW w:w="1068" w:type="dxa"/>
          </w:tcPr>
          <w:p>
            <w:r>
              <w:rPr>
                <w:rFonts w:hint="eastAsia"/>
              </w:rPr>
              <w:t>运行证据</w:t>
            </w:r>
          </w:p>
        </w:tc>
        <w:tc>
          <w:tcPr>
            <w:tcW w:w="9696" w:type="dxa"/>
          </w:tcPr>
          <w:p>
            <w:pPr>
              <w:rPr>
                <w:rFonts w:hint="eastAsia" w:eastAsia="宋体"/>
                <w:lang w:eastAsia="zh-CN"/>
              </w:rPr>
            </w:pPr>
            <w:r>
              <w:rPr>
                <w:rFonts w:hint="eastAsia"/>
              </w:rPr>
              <w:t>设计和开发输出：</w:t>
            </w:r>
            <w:r>
              <w:rPr>
                <w:rFonts w:hint="eastAsia"/>
                <w:lang w:eastAsia="zh-CN"/>
              </w:rPr>
              <w:t>技术文档、标签、生产工艺文件</w:t>
            </w:r>
          </w:p>
          <w:p>
            <w:r>
              <w:rPr>
                <w:rFonts w:hint="eastAsia"/>
              </w:rPr>
              <w:t>新产品/项目名称：</w:t>
            </w:r>
            <w:r>
              <w:rPr>
                <w:rFonts w:hint="eastAsia"/>
                <w:lang w:eastAsia="zh-CN"/>
              </w:rPr>
              <w:t>富锌橘皮酵母肽制备工艺的研究</w:t>
            </w:r>
          </w:p>
          <w:tbl>
            <w:tblPr>
              <w:tblStyle w:val="10"/>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4"/>
              <w:gridCol w:w="2854"/>
              <w:gridCol w:w="3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tc>
              <w:tc>
                <w:tcPr>
                  <w:tcW w:w="2854" w:type="dxa"/>
                </w:tcPr>
                <w:p>
                  <w:r>
                    <w:rPr>
                      <w:rFonts w:hint="eastAsia"/>
                    </w:rPr>
                    <w:t>证据类型</w:t>
                  </w:r>
                </w:p>
              </w:tc>
              <w:tc>
                <w:tcPr>
                  <w:tcW w:w="3175" w:type="dxa"/>
                </w:tcPr>
                <w:p>
                  <w:r>
                    <w:rPr>
                      <w:rFonts w:hint="eastAsia"/>
                    </w:rPr>
                    <w:t>文件编号和简述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满足输入要求的关键特性描述</w:t>
                  </w:r>
                </w:p>
              </w:tc>
              <w:tc>
                <w:tcPr>
                  <w:tcW w:w="2854" w:type="dxa"/>
                </w:tcPr>
                <w:p>
                  <w:pPr>
                    <w:rPr>
                      <w:sz w:val="21"/>
                      <w:szCs w:val="21"/>
                    </w:rPr>
                  </w:pPr>
                  <w:r>
                    <w:rPr>
                      <w:rFonts w:hint="eastAsia"/>
                      <w:sz w:val="21"/>
                      <w:szCs w:val="21"/>
                    </w:rPr>
                    <w:sym w:font="Wingdings" w:char="00A8"/>
                  </w:r>
                  <w:r>
                    <w:rPr>
                      <w:rFonts w:hint="eastAsia"/>
                      <w:sz w:val="21"/>
                      <w:szCs w:val="21"/>
                    </w:rPr>
                    <w:t xml:space="preserve">样机/样件 </w:t>
                  </w:r>
                </w:p>
                <w:p>
                  <w:pPr>
                    <w:rPr>
                      <w:sz w:val="21"/>
                      <w:szCs w:val="21"/>
                    </w:rPr>
                  </w:pPr>
                  <w:r>
                    <w:rPr>
                      <w:rFonts w:hint="eastAsia"/>
                      <w:sz w:val="21"/>
                      <w:szCs w:val="21"/>
                    </w:rPr>
                    <w:sym w:font="Wingdings" w:char="00A8"/>
                  </w:r>
                  <w:r>
                    <w:rPr>
                      <w:rFonts w:hint="eastAsia"/>
                      <w:sz w:val="21"/>
                      <w:szCs w:val="21"/>
                    </w:rPr>
                    <w:t>工艺流程图</w:t>
                  </w:r>
                </w:p>
                <w:p>
                  <w:pPr>
                    <w:rPr>
                      <w:sz w:val="21"/>
                      <w:szCs w:val="21"/>
                    </w:rPr>
                  </w:pPr>
                  <w:r>
                    <w:rPr>
                      <w:rFonts w:hint="eastAsia"/>
                      <w:sz w:val="21"/>
                      <w:szCs w:val="21"/>
                    </w:rPr>
                    <w:sym w:font="Wingdings" w:char="00A8"/>
                  </w:r>
                  <w:r>
                    <w:rPr>
                      <w:rFonts w:hint="eastAsia"/>
                      <w:sz w:val="21"/>
                      <w:szCs w:val="21"/>
                    </w:rPr>
                    <w:t>图纸</w:t>
                  </w:r>
                </w:p>
                <w:p>
                  <w:pPr>
                    <w:rPr>
                      <w:sz w:val="21"/>
                      <w:szCs w:val="21"/>
                    </w:rPr>
                  </w:pPr>
                  <w:r>
                    <w:rPr>
                      <w:rFonts w:hint="eastAsia"/>
                      <w:sz w:val="21"/>
                      <w:szCs w:val="21"/>
                    </w:rPr>
                    <w:sym w:font="Wingdings" w:char="00FE"/>
                  </w:r>
                  <w:r>
                    <w:rPr>
                      <w:rFonts w:hint="eastAsia"/>
                      <w:sz w:val="21"/>
                      <w:szCs w:val="21"/>
                    </w:rPr>
                    <w:t>操作规程</w:t>
                  </w:r>
                </w:p>
                <w:p>
                  <w:pPr>
                    <w:rPr>
                      <w:sz w:val="21"/>
                      <w:szCs w:val="21"/>
                    </w:rPr>
                  </w:pPr>
                  <w:r>
                    <w:rPr>
                      <w:rFonts w:hint="eastAsia"/>
                      <w:sz w:val="21"/>
                      <w:szCs w:val="21"/>
                    </w:rPr>
                    <w:sym w:font="Wingdings" w:char="00A8"/>
                  </w:r>
                  <w:r>
                    <w:rPr>
                      <w:rFonts w:hint="eastAsia"/>
                      <w:sz w:val="21"/>
                      <w:szCs w:val="21"/>
                    </w:rPr>
                    <w:t xml:space="preserve">使用说明书 </w:t>
                  </w:r>
                </w:p>
              </w:tc>
              <w:tc>
                <w:tcPr>
                  <w:tcW w:w="3175" w:type="dxa"/>
                </w:tcPr>
                <w:p>
                  <w:pPr>
                    <w:rPr>
                      <w:rFonts w:hint="eastAsia" w:eastAsia="宋体"/>
                      <w:sz w:val="21"/>
                      <w:szCs w:val="21"/>
                      <w:lang w:eastAsia="zh-CN"/>
                    </w:rPr>
                  </w:pPr>
                  <w:r>
                    <w:rPr>
                      <w:rFonts w:hint="eastAsia"/>
                      <w:sz w:val="21"/>
                      <w:szCs w:val="21"/>
                      <w:lang w:eastAsia="zh-CN"/>
                    </w:rPr>
                    <w:t>合格供应商清单</w:t>
                  </w:r>
                  <w:r>
                    <w:rPr>
                      <w:rFonts w:hint="eastAsia" w:hAnsi="宋体"/>
                      <w:sz w:val="21"/>
                      <w:szCs w:val="21"/>
                    </w:rPr>
                    <w:t xml:space="preserve"> GYS-2020-003</w:t>
                  </w:r>
                  <w:r>
                    <w:rPr>
                      <w:rFonts w:hint="eastAsia"/>
                      <w:sz w:val="21"/>
                      <w:szCs w:val="21"/>
                      <w:lang w:eastAsia="zh-CN"/>
                    </w:rPr>
                    <w:t>、产品配方卡</w:t>
                  </w:r>
                  <w:r>
                    <w:rPr>
                      <w:rFonts w:hint="eastAsia"/>
                      <w:b w:val="0"/>
                      <w:bCs w:val="0"/>
                      <w:sz w:val="21"/>
                      <w:szCs w:val="21"/>
                      <w:lang w:val="en-US" w:eastAsia="zh-CN"/>
                    </w:rPr>
                    <w:t>013</w:t>
                  </w:r>
                  <w:r>
                    <w:rPr>
                      <w:rFonts w:hint="eastAsia"/>
                      <w:sz w:val="21"/>
                      <w:szCs w:val="21"/>
                      <w:lang w:eastAsia="zh-CN"/>
                    </w:rPr>
                    <w:t>、产品标签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对于后续的产品和服务的提供过程是充分的</w:t>
                  </w:r>
                </w:p>
              </w:tc>
              <w:tc>
                <w:tcPr>
                  <w:tcW w:w="2854" w:type="dxa"/>
                </w:tcPr>
                <w:p>
                  <w:pPr>
                    <w:rPr>
                      <w:sz w:val="21"/>
                      <w:szCs w:val="21"/>
                    </w:rPr>
                  </w:pPr>
                  <w:r>
                    <w:rPr>
                      <w:rFonts w:hint="eastAsia"/>
                      <w:sz w:val="21"/>
                      <w:szCs w:val="21"/>
                    </w:rPr>
                    <w:sym w:font="Wingdings" w:char="00FE"/>
                  </w:r>
                  <w:r>
                    <w:rPr>
                      <w:rFonts w:hint="eastAsia"/>
                      <w:sz w:val="21"/>
                      <w:szCs w:val="21"/>
                    </w:rPr>
                    <w:t>工艺流程图</w:t>
                  </w:r>
                </w:p>
                <w:p>
                  <w:pPr>
                    <w:rPr>
                      <w:sz w:val="21"/>
                      <w:szCs w:val="21"/>
                    </w:rPr>
                  </w:pPr>
                  <w:r>
                    <w:rPr>
                      <w:rFonts w:hint="eastAsia"/>
                      <w:sz w:val="21"/>
                      <w:szCs w:val="21"/>
                    </w:rPr>
                    <w:sym w:font="Wingdings" w:char="00A8"/>
                  </w:r>
                  <w:r>
                    <w:rPr>
                      <w:rFonts w:hint="eastAsia"/>
                      <w:sz w:val="21"/>
                      <w:szCs w:val="21"/>
                    </w:rPr>
                    <w:t>图纸</w:t>
                  </w:r>
                </w:p>
                <w:p>
                  <w:pPr>
                    <w:rPr>
                      <w:sz w:val="21"/>
                      <w:szCs w:val="21"/>
                    </w:rPr>
                  </w:pPr>
                  <w:r>
                    <w:rPr>
                      <w:rFonts w:hint="eastAsia"/>
                      <w:sz w:val="21"/>
                      <w:szCs w:val="21"/>
                    </w:rPr>
                    <w:sym w:font="Wingdings" w:char="00FE"/>
                  </w:r>
                  <w:r>
                    <w:rPr>
                      <w:rFonts w:hint="eastAsia"/>
                      <w:sz w:val="21"/>
                      <w:szCs w:val="21"/>
                    </w:rPr>
                    <w:t>操作规程</w:t>
                  </w:r>
                </w:p>
                <w:p>
                  <w:pPr>
                    <w:rPr>
                      <w:sz w:val="21"/>
                      <w:szCs w:val="21"/>
                    </w:rPr>
                  </w:pPr>
                  <w:r>
                    <w:rPr>
                      <w:rFonts w:hint="eastAsia"/>
                      <w:sz w:val="21"/>
                      <w:szCs w:val="21"/>
                    </w:rPr>
                    <w:sym w:font="Wingdings" w:char="00A8"/>
                  </w:r>
                  <w:r>
                    <w:rPr>
                      <w:rFonts w:hint="eastAsia"/>
                      <w:sz w:val="21"/>
                      <w:szCs w:val="21"/>
                    </w:rPr>
                    <w:t xml:space="preserve">使用说明书  </w:t>
                  </w:r>
                </w:p>
              </w:tc>
              <w:tc>
                <w:tcPr>
                  <w:tcW w:w="3175" w:type="dxa"/>
                </w:tcPr>
                <w:p>
                  <w:pPr>
                    <w:rPr>
                      <w:rFonts w:hint="eastAsia"/>
                      <w:b w:val="0"/>
                      <w:bCs w:val="0"/>
                      <w:sz w:val="21"/>
                      <w:szCs w:val="21"/>
                      <w:lang w:eastAsia="zh-CN"/>
                    </w:rPr>
                  </w:pPr>
                  <w:r>
                    <w:rPr>
                      <w:rFonts w:hint="eastAsia"/>
                      <w:b w:val="0"/>
                      <w:bCs w:val="0"/>
                      <w:sz w:val="21"/>
                      <w:szCs w:val="21"/>
                      <w:lang w:eastAsia="zh-CN"/>
                    </w:rPr>
                    <w:t>工艺流程图、</w:t>
                  </w:r>
                  <w:r>
                    <w:rPr>
                      <w:rFonts w:hint="eastAsia"/>
                      <w:b w:val="0"/>
                      <w:bCs w:val="0"/>
                      <w:sz w:val="21"/>
                      <w:szCs w:val="21"/>
                    </w:rPr>
                    <w:t>配料（称量）岗位标准操作规程</w:t>
                  </w:r>
                  <w:r>
                    <w:rPr>
                      <w:rFonts w:hint="eastAsia"/>
                      <w:b w:val="0"/>
                      <w:bCs w:val="0"/>
                      <w:sz w:val="21"/>
                      <w:szCs w:val="21"/>
                      <w:lang w:eastAsia="zh-CN"/>
                    </w:rPr>
                    <w:t>（</w:t>
                  </w:r>
                  <w:r>
                    <w:rPr>
                      <w:rFonts w:hint="eastAsia"/>
                      <w:b w:val="0"/>
                      <w:bCs w:val="0"/>
                      <w:sz w:val="21"/>
                      <w:szCs w:val="21"/>
                      <w:lang w:val="en-US" w:eastAsia="zh-CN"/>
                    </w:rPr>
                    <w:t>SOP-SJ-017</w:t>
                  </w:r>
                  <w:r>
                    <w:rPr>
                      <w:rFonts w:hint="eastAsia"/>
                      <w:b w:val="0"/>
                      <w:bCs w:val="0"/>
                      <w:sz w:val="21"/>
                      <w:szCs w:val="21"/>
                      <w:lang w:eastAsia="zh-CN"/>
                    </w:rPr>
                    <w:t>）、总混工序标准操作规程（</w:t>
                  </w:r>
                  <w:r>
                    <w:rPr>
                      <w:rFonts w:hint="eastAsia"/>
                      <w:b w:val="0"/>
                      <w:bCs w:val="0"/>
                      <w:sz w:val="21"/>
                      <w:szCs w:val="21"/>
                      <w:lang w:val="en-US" w:eastAsia="zh-CN"/>
                    </w:rPr>
                    <w:t>SOP-SJ-013</w:t>
                  </w:r>
                  <w:r>
                    <w:rPr>
                      <w:rFonts w:hint="eastAsia"/>
                      <w:b w:val="0"/>
                      <w:bCs w:val="0"/>
                      <w:sz w:val="21"/>
                      <w:szCs w:val="21"/>
                      <w:lang w:eastAsia="zh-CN"/>
                    </w:rPr>
                    <w:t>）</w:t>
                  </w:r>
                </w:p>
                <w:p>
                  <w:pPr>
                    <w:rPr>
                      <w:rFonts w:hint="eastAsia" w:eastAsia="宋体"/>
                      <w:b w:val="0"/>
                      <w:bCs w:val="0"/>
                      <w:sz w:val="21"/>
                      <w:szCs w:val="21"/>
                      <w:lang w:eastAsia="zh-CN"/>
                    </w:rPr>
                  </w:pPr>
                  <w:r>
                    <w:rPr>
                      <w:rFonts w:hint="eastAsia"/>
                      <w:b w:val="0"/>
                      <w:bCs w:val="0"/>
                      <w:sz w:val="21"/>
                      <w:szCs w:val="21"/>
                    </w:rPr>
                    <w:t>配料（湿法制粒）岗位标准操作规程</w:t>
                  </w:r>
                  <w:r>
                    <w:rPr>
                      <w:rFonts w:hint="eastAsia"/>
                      <w:b w:val="0"/>
                      <w:bCs w:val="0"/>
                      <w:sz w:val="21"/>
                      <w:szCs w:val="21"/>
                      <w:lang w:eastAsia="zh-CN"/>
                    </w:rPr>
                    <w:t>（</w:t>
                  </w:r>
                  <w:r>
                    <w:rPr>
                      <w:rFonts w:hint="eastAsia"/>
                      <w:b w:val="0"/>
                      <w:bCs w:val="0"/>
                      <w:sz w:val="21"/>
                      <w:szCs w:val="21"/>
                    </w:rPr>
                    <w:t>SOP-SJ-070</w:t>
                  </w:r>
                  <w:r>
                    <w:rPr>
                      <w:rFonts w:hint="eastAsia"/>
                      <w:b w:val="0"/>
                      <w:bCs w:val="0"/>
                      <w:sz w:val="21"/>
                      <w:szCs w:val="21"/>
                      <w:lang w:eastAsia="zh-CN"/>
                    </w:rPr>
                    <w:t>）</w:t>
                  </w:r>
                  <w:r>
                    <w:rPr>
                      <w:rFonts w:hint="eastAsia"/>
                      <w:b w:val="0"/>
                      <w:bCs w:val="0"/>
                      <w:sz w:val="21"/>
                      <w:szCs w:val="21"/>
                    </w:rPr>
                    <w:t>颗粒（粉剂）包装岗位标准操作规程</w:t>
                  </w:r>
                  <w:r>
                    <w:rPr>
                      <w:rFonts w:hint="eastAsia"/>
                      <w:b w:val="0"/>
                      <w:bCs w:val="0"/>
                      <w:sz w:val="21"/>
                      <w:szCs w:val="21"/>
                      <w:lang w:eastAsia="zh-CN"/>
                    </w:rPr>
                    <w:t>（</w:t>
                  </w:r>
                  <w:r>
                    <w:rPr>
                      <w:rFonts w:hint="eastAsia"/>
                      <w:b w:val="0"/>
                      <w:bCs w:val="0"/>
                      <w:sz w:val="21"/>
                      <w:szCs w:val="21"/>
                    </w:rPr>
                    <w:t>SOP-SJ-020</w:t>
                  </w:r>
                  <w:r>
                    <w:rPr>
                      <w:rFonts w:hint="eastAsia"/>
                      <w:b w:val="0"/>
                      <w:bCs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包括或引用监视和测量的要求适当时，包括接收准则；</w:t>
                  </w:r>
                </w:p>
              </w:tc>
              <w:tc>
                <w:tcPr>
                  <w:tcW w:w="2854" w:type="dxa"/>
                </w:tcPr>
                <w:p>
                  <w:pPr>
                    <w:rPr>
                      <w:sz w:val="21"/>
                      <w:szCs w:val="21"/>
                    </w:rPr>
                  </w:pPr>
                  <w:r>
                    <w:rPr>
                      <w:rFonts w:hint="eastAsia"/>
                      <w:sz w:val="21"/>
                      <w:szCs w:val="21"/>
                    </w:rPr>
                    <w:sym w:font="Wingdings" w:char="00A8"/>
                  </w:r>
                  <w:r>
                    <w:rPr>
                      <w:rFonts w:hint="eastAsia"/>
                      <w:sz w:val="21"/>
                      <w:szCs w:val="21"/>
                    </w:rPr>
                    <w:t>采购标准（含厂家、地域）</w:t>
                  </w:r>
                </w:p>
                <w:p>
                  <w:pPr>
                    <w:rPr>
                      <w:sz w:val="21"/>
                      <w:szCs w:val="21"/>
                    </w:rPr>
                  </w:pPr>
                  <w:r>
                    <w:rPr>
                      <w:rFonts w:hint="eastAsia"/>
                      <w:sz w:val="21"/>
                      <w:szCs w:val="21"/>
                    </w:rPr>
                    <w:sym w:font="Wingdings" w:char="00A8"/>
                  </w:r>
                  <w:r>
                    <w:rPr>
                      <w:rFonts w:hint="eastAsia"/>
                      <w:sz w:val="21"/>
                      <w:szCs w:val="21"/>
                    </w:rPr>
                    <w:t>图纸</w:t>
                  </w:r>
                </w:p>
                <w:p>
                  <w:pPr>
                    <w:rPr>
                      <w:sz w:val="21"/>
                      <w:szCs w:val="21"/>
                    </w:rPr>
                  </w:pPr>
                  <w:r>
                    <w:rPr>
                      <w:rFonts w:hint="eastAsia"/>
                      <w:sz w:val="21"/>
                      <w:szCs w:val="21"/>
                    </w:rPr>
                    <w:sym w:font="Wingdings" w:char="00A8"/>
                  </w:r>
                  <w:r>
                    <w:rPr>
                      <w:rFonts w:hint="eastAsia"/>
                      <w:sz w:val="21"/>
                      <w:szCs w:val="21"/>
                    </w:rPr>
                    <w:t>操作规程</w:t>
                  </w:r>
                </w:p>
                <w:p>
                  <w:pPr>
                    <w:rPr>
                      <w:sz w:val="21"/>
                      <w:szCs w:val="21"/>
                    </w:rPr>
                  </w:pPr>
                  <w:r>
                    <w:rPr>
                      <w:rFonts w:hint="eastAsia"/>
                      <w:sz w:val="21"/>
                      <w:szCs w:val="21"/>
                    </w:rPr>
                    <w:sym w:font="Wingdings" w:char="00FE"/>
                  </w:r>
                  <w:r>
                    <w:rPr>
                      <w:rFonts w:hint="eastAsia"/>
                      <w:sz w:val="21"/>
                      <w:szCs w:val="21"/>
                    </w:rPr>
                    <w:t>产品标准</w:t>
                  </w:r>
                </w:p>
              </w:tc>
              <w:tc>
                <w:tcPr>
                  <w:tcW w:w="3175" w:type="dxa"/>
                </w:tcPr>
                <w:p>
                  <w:pPr>
                    <w:rPr>
                      <w:sz w:val="21"/>
                      <w:szCs w:val="21"/>
                    </w:rPr>
                  </w:pPr>
                  <w:r>
                    <w:rPr>
                      <w:rFonts w:hint="eastAsia"/>
                      <w:sz w:val="21"/>
                      <w:szCs w:val="21"/>
                      <w:lang w:val="en-US" w:eastAsia="zh-CN"/>
                    </w:rPr>
                    <w:t>企业标准Q/TBS 0001S-2020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规定对于预期目的、安全和正确提供的产品和服务的基本特性</w:t>
                  </w:r>
                </w:p>
              </w:tc>
              <w:tc>
                <w:tcPr>
                  <w:tcW w:w="2854" w:type="dxa"/>
                </w:tcPr>
                <w:p>
                  <w:r>
                    <w:rPr>
                      <w:rFonts w:hint="eastAsia"/>
                    </w:rPr>
                    <w:sym w:font="Wingdings" w:char="00A8"/>
                  </w:r>
                  <w:r>
                    <w:rPr>
                      <w:rFonts w:hint="eastAsia"/>
                    </w:rPr>
                    <w:t xml:space="preserve">样机/样件 </w:t>
                  </w:r>
                </w:p>
                <w:p>
                  <w:r>
                    <w:rPr>
                      <w:rFonts w:hint="eastAsia"/>
                    </w:rPr>
                    <w:sym w:font="Wingdings" w:char="00A8"/>
                  </w:r>
                  <w:r>
                    <w:rPr>
                      <w:rFonts w:hint="eastAsia"/>
                    </w:rPr>
                    <w:t>工艺流程图</w:t>
                  </w:r>
                </w:p>
                <w:p>
                  <w:r>
                    <w:rPr>
                      <w:rFonts w:hint="eastAsia"/>
                    </w:rPr>
                    <w:sym w:font="Wingdings" w:char="00A8"/>
                  </w:r>
                  <w:r>
                    <w:rPr>
                      <w:rFonts w:hint="eastAsia"/>
                    </w:rPr>
                    <w:t>图纸</w:t>
                  </w:r>
                </w:p>
                <w:p>
                  <w:r>
                    <w:rPr>
                      <w:rFonts w:hint="eastAsia"/>
                    </w:rPr>
                    <w:sym w:font="Wingdings" w:char="00FE"/>
                  </w:r>
                  <w:r>
                    <w:rPr>
                      <w:rFonts w:hint="eastAsia"/>
                    </w:rPr>
                    <w:t>操作规程</w:t>
                  </w:r>
                </w:p>
                <w:p>
                  <w:r>
                    <w:rPr>
                      <w:rFonts w:hint="eastAsia"/>
                    </w:rPr>
                    <w:sym w:font="Wingdings" w:char="00A8"/>
                  </w:r>
                  <w:r>
                    <w:rPr>
                      <w:rFonts w:hint="eastAsia"/>
                    </w:rPr>
                    <w:t xml:space="preserve">使用说明书 </w:t>
                  </w:r>
                </w:p>
              </w:tc>
              <w:tc>
                <w:tcPr>
                  <w:tcW w:w="3175" w:type="dxa"/>
                </w:tcPr>
                <w:p>
                  <w:r>
                    <w:rPr>
                      <w:rFonts w:hint="eastAsia"/>
                      <w:lang w:eastAsia="zh-CN"/>
                    </w:rPr>
                    <w:t>产品配方卡</w:t>
                  </w:r>
                  <w:r>
                    <w:rPr>
                      <w:rFonts w:hint="eastAsia"/>
                      <w:b w:val="0"/>
                      <w:bCs w:val="0"/>
                      <w:sz w:val="24"/>
                      <w:lang w:val="en-US" w:eastAsia="zh-CN"/>
                    </w:rPr>
                    <w:t>013</w:t>
                  </w:r>
                </w:p>
              </w:tc>
            </w:tr>
          </w:tbl>
          <w:p>
            <w:r>
              <w:rPr>
                <w:rFonts w:hint="eastAsia"/>
              </w:rPr>
              <w:t>新产品/项目名称：</w:t>
            </w:r>
            <w:r>
              <w:rPr>
                <w:rFonts w:hint="eastAsia"/>
                <w:lang w:val="en-US" w:eastAsia="zh-CN"/>
              </w:rPr>
              <w:t>DHA油滴液</w:t>
            </w:r>
            <w:r>
              <w:rPr>
                <w:rFonts w:hint="eastAsia"/>
                <w:lang w:eastAsia="zh-CN"/>
              </w:rPr>
              <w:t>制备工艺的研究</w:t>
            </w:r>
          </w:p>
          <w:tbl>
            <w:tblPr>
              <w:tblStyle w:val="10"/>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4"/>
              <w:gridCol w:w="2854"/>
              <w:gridCol w:w="3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tc>
              <w:tc>
                <w:tcPr>
                  <w:tcW w:w="2854" w:type="dxa"/>
                </w:tcPr>
                <w:p>
                  <w:r>
                    <w:rPr>
                      <w:rFonts w:hint="eastAsia"/>
                    </w:rPr>
                    <w:t>证据类型</w:t>
                  </w:r>
                </w:p>
              </w:tc>
              <w:tc>
                <w:tcPr>
                  <w:tcW w:w="3175" w:type="dxa"/>
                </w:tcPr>
                <w:p>
                  <w:r>
                    <w:rPr>
                      <w:rFonts w:hint="eastAsia"/>
                    </w:rPr>
                    <w:t>文件编号和简述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满足输入要求的关键特性描述</w:t>
                  </w:r>
                </w:p>
              </w:tc>
              <w:tc>
                <w:tcPr>
                  <w:tcW w:w="2854" w:type="dxa"/>
                </w:tcPr>
                <w:p>
                  <w:pPr>
                    <w:rPr>
                      <w:sz w:val="21"/>
                      <w:szCs w:val="21"/>
                    </w:rPr>
                  </w:pPr>
                  <w:r>
                    <w:rPr>
                      <w:rFonts w:hint="eastAsia"/>
                      <w:sz w:val="21"/>
                      <w:szCs w:val="21"/>
                    </w:rPr>
                    <w:sym w:font="Wingdings" w:char="00A8"/>
                  </w:r>
                  <w:r>
                    <w:rPr>
                      <w:rFonts w:hint="eastAsia"/>
                      <w:sz w:val="21"/>
                      <w:szCs w:val="21"/>
                    </w:rPr>
                    <w:t xml:space="preserve">样机/样件 </w:t>
                  </w:r>
                </w:p>
                <w:p>
                  <w:pPr>
                    <w:rPr>
                      <w:sz w:val="21"/>
                      <w:szCs w:val="21"/>
                    </w:rPr>
                  </w:pPr>
                  <w:r>
                    <w:rPr>
                      <w:rFonts w:hint="eastAsia"/>
                      <w:sz w:val="21"/>
                      <w:szCs w:val="21"/>
                    </w:rPr>
                    <w:sym w:font="Wingdings" w:char="00A8"/>
                  </w:r>
                  <w:r>
                    <w:rPr>
                      <w:rFonts w:hint="eastAsia"/>
                      <w:sz w:val="21"/>
                      <w:szCs w:val="21"/>
                    </w:rPr>
                    <w:t>工艺流程图</w:t>
                  </w:r>
                </w:p>
                <w:p>
                  <w:pPr>
                    <w:rPr>
                      <w:sz w:val="21"/>
                      <w:szCs w:val="21"/>
                    </w:rPr>
                  </w:pPr>
                  <w:r>
                    <w:rPr>
                      <w:rFonts w:hint="eastAsia"/>
                      <w:sz w:val="21"/>
                      <w:szCs w:val="21"/>
                    </w:rPr>
                    <w:sym w:font="Wingdings" w:char="00A8"/>
                  </w:r>
                  <w:r>
                    <w:rPr>
                      <w:rFonts w:hint="eastAsia"/>
                      <w:sz w:val="21"/>
                      <w:szCs w:val="21"/>
                    </w:rPr>
                    <w:t>图纸</w:t>
                  </w:r>
                </w:p>
                <w:p>
                  <w:pPr>
                    <w:rPr>
                      <w:sz w:val="21"/>
                      <w:szCs w:val="21"/>
                    </w:rPr>
                  </w:pPr>
                  <w:r>
                    <w:rPr>
                      <w:rFonts w:hint="eastAsia"/>
                      <w:sz w:val="21"/>
                      <w:szCs w:val="21"/>
                    </w:rPr>
                    <w:sym w:font="Wingdings" w:char="00FE"/>
                  </w:r>
                  <w:r>
                    <w:rPr>
                      <w:rFonts w:hint="eastAsia"/>
                      <w:sz w:val="21"/>
                      <w:szCs w:val="21"/>
                    </w:rPr>
                    <w:t>操作规程</w:t>
                  </w:r>
                </w:p>
                <w:p>
                  <w:pPr>
                    <w:rPr>
                      <w:sz w:val="21"/>
                      <w:szCs w:val="21"/>
                    </w:rPr>
                  </w:pPr>
                  <w:r>
                    <w:rPr>
                      <w:rFonts w:hint="eastAsia"/>
                      <w:sz w:val="21"/>
                      <w:szCs w:val="21"/>
                    </w:rPr>
                    <w:sym w:font="Wingdings" w:char="00A8"/>
                  </w:r>
                  <w:r>
                    <w:rPr>
                      <w:rFonts w:hint="eastAsia"/>
                      <w:sz w:val="21"/>
                      <w:szCs w:val="21"/>
                    </w:rPr>
                    <w:t xml:space="preserve">使用说明书 </w:t>
                  </w:r>
                </w:p>
              </w:tc>
              <w:tc>
                <w:tcPr>
                  <w:tcW w:w="3175" w:type="dxa"/>
                </w:tcPr>
                <w:p>
                  <w:pPr>
                    <w:rPr>
                      <w:rFonts w:hint="eastAsia" w:eastAsia="宋体"/>
                      <w:sz w:val="21"/>
                      <w:szCs w:val="21"/>
                      <w:lang w:eastAsia="zh-CN"/>
                    </w:rPr>
                  </w:pPr>
                  <w:r>
                    <w:rPr>
                      <w:rFonts w:hint="eastAsia"/>
                      <w:sz w:val="21"/>
                      <w:szCs w:val="21"/>
                      <w:lang w:eastAsia="zh-CN"/>
                    </w:rPr>
                    <w:t>合格供应商清单</w:t>
                  </w:r>
                  <w:r>
                    <w:rPr>
                      <w:rFonts w:hint="eastAsia" w:hAnsi="宋体"/>
                      <w:sz w:val="21"/>
                      <w:szCs w:val="21"/>
                    </w:rPr>
                    <w:t xml:space="preserve"> </w:t>
                  </w:r>
                  <w:r>
                    <w:rPr>
                      <w:rFonts w:hint="default"/>
                      <w:sz w:val="21"/>
                      <w:szCs w:val="21"/>
                    </w:rPr>
                    <w:t>GYS-2020-001</w:t>
                  </w:r>
                  <w:r>
                    <w:rPr>
                      <w:rFonts w:hint="eastAsia"/>
                      <w:sz w:val="21"/>
                      <w:szCs w:val="21"/>
                      <w:lang w:eastAsia="zh-CN"/>
                    </w:rPr>
                    <w:t>、产品配方卡</w:t>
                  </w:r>
                  <w:r>
                    <w:rPr>
                      <w:rFonts w:hint="eastAsia"/>
                      <w:b w:val="0"/>
                      <w:bCs w:val="0"/>
                      <w:sz w:val="21"/>
                      <w:szCs w:val="21"/>
                      <w:lang w:val="en-US" w:eastAsia="zh-CN"/>
                    </w:rPr>
                    <w:t>010、020、021</w:t>
                  </w:r>
                  <w:r>
                    <w:rPr>
                      <w:rFonts w:hint="eastAsia"/>
                      <w:sz w:val="21"/>
                      <w:szCs w:val="21"/>
                      <w:lang w:eastAsia="zh-CN"/>
                    </w:rPr>
                    <w:t>、产品标签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对于后续的产品和服务的提供过程是充分的</w:t>
                  </w:r>
                </w:p>
              </w:tc>
              <w:tc>
                <w:tcPr>
                  <w:tcW w:w="2854" w:type="dxa"/>
                </w:tcPr>
                <w:p>
                  <w:pPr>
                    <w:rPr>
                      <w:sz w:val="21"/>
                      <w:szCs w:val="21"/>
                    </w:rPr>
                  </w:pPr>
                  <w:r>
                    <w:rPr>
                      <w:rFonts w:hint="eastAsia"/>
                      <w:sz w:val="21"/>
                      <w:szCs w:val="21"/>
                    </w:rPr>
                    <w:sym w:font="Wingdings" w:char="00FE"/>
                  </w:r>
                  <w:r>
                    <w:rPr>
                      <w:rFonts w:hint="eastAsia"/>
                      <w:sz w:val="21"/>
                      <w:szCs w:val="21"/>
                    </w:rPr>
                    <w:t>工艺流程图</w:t>
                  </w:r>
                </w:p>
                <w:p>
                  <w:pPr>
                    <w:rPr>
                      <w:sz w:val="21"/>
                      <w:szCs w:val="21"/>
                    </w:rPr>
                  </w:pPr>
                  <w:r>
                    <w:rPr>
                      <w:rFonts w:hint="eastAsia"/>
                      <w:sz w:val="21"/>
                      <w:szCs w:val="21"/>
                    </w:rPr>
                    <w:sym w:font="Wingdings" w:char="00A8"/>
                  </w:r>
                  <w:r>
                    <w:rPr>
                      <w:rFonts w:hint="eastAsia"/>
                      <w:sz w:val="21"/>
                      <w:szCs w:val="21"/>
                    </w:rPr>
                    <w:t>图纸</w:t>
                  </w:r>
                </w:p>
                <w:p>
                  <w:pPr>
                    <w:rPr>
                      <w:sz w:val="21"/>
                      <w:szCs w:val="21"/>
                    </w:rPr>
                  </w:pPr>
                  <w:r>
                    <w:rPr>
                      <w:rFonts w:hint="eastAsia"/>
                      <w:sz w:val="21"/>
                      <w:szCs w:val="21"/>
                    </w:rPr>
                    <w:sym w:font="Wingdings" w:char="00FE"/>
                  </w:r>
                  <w:r>
                    <w:rPr>
                      <w:rFonts w:hint="eastAsia"/>
                      <w:sz w:val="21"/>
                      <w:szCs w:val="21"/>
                    </w:rPr>
                    <w:t>操作规程</w:t>
                  </w:r>
                </w:p>
                <w:p>
                  <w:pPr>
                    <w:rPr>
                      <w:sz w:val="21"/>
                      <w:szCs w:val="21"/>
                    </w:rPr>
                  </w:pPr>
                  <w:r>
                    <w:rPr>
                      <w:rFonts w:hint="eastAsia"/>
                      <w:sz w:val="21"/>
                      <w:szCs w:val="21"/>
                    </w:rPr>
                    <w:sym w:font="Wingdings" w:char="00A8"/>
                  </w:r>
                  <w:r>
                    <w:rPr>
                      <w:rFonts w:hint="eastAsia"/>
                      <w:sz w:val="21"/>
                      <w:szCs w:val="21"/>
                    </w:rPr>
                    <w:t xml:space="preserve">使用说明书  </w:t>
                  </w:r>
                </w:p>
              </w:tc>
              <w:tc>
                <w:tcPr>
                  <w:tcW w:w="3175" w:type="dxa"/>
                </w:tcPr>
                <w:p>
                  <w:pPr>
                    <w:rPr>
                      <w:rFonts w:hint="eastAsia"/>
                      <w:b w:val="0"/>
                      <w:bCs w:val="0"/>
                      <w:sz w:val="21"/>
                      <w:szCs w:val="21"/>
                      <w:lang w:eastAsia="zh-CN"/>
                    </w:rPr>
                  </w:pPr>
                  <w:r>
                    <w:rPr>
                      <w:rFonts w:hint="eastAsia"/>
                      <w:b w:val="0"/>
                      <w:bCs w:val="0"/>
                      <w:sz w:val="21"/>
                      <w:szCs w:val="21"/>
                      <w:lang w:eastAsia="zh-CN"/>
                    </w:rPr>
                    <w:t>工艺流程图、滴剂配料岗位标准操作规程（</w:t>
                  </w:r>
                  <w:r>
                    <w:rPr>
                      <w:rFonts w:hint="eastAsia"/>
                      <w:b w:val="0"/>
                      <w:bCs w:val="0"/>
                      <w:sz w:val="21"/>
                      <w:szCs w:val="21"/>
                      <w:lang w:val="en-US" w:eastAsia="zh-CN"/>
                    </w:rPr>
                    <w:t>SOP-SJ-023</w:t>
                  </w:r>
                  <w:r>
                    <w:rPr>
                      <w:rFonts w:hint="eastAsia"/>
                      <w:b w:val="0"/>
                      <w:bCs w:val="0"/>
                      <w:sz w:val="21"/>
                      <w:szCs w:val="21"/>
                      <w:lang w:eastAsia="zh-CN"/>
                    </w:rPr>
                    <w:t>）、</w:t>
                  </w:r>
                  <w:r>
                    <w:rPr>
                      <w:rFonts w:hint="eastAsia" w:eastAsia="宋体"/>
                      <w:sz w:val="21"/>
                      <w:szCs w:val="21"/>
                    </w:rPr>
                    <w:t>滴剂灌封岗位标准操作规程</w:t>
                  </w:r>
                  <w:r>
                    <w:rPr>
                      <w:rFonts w:hint="eastAsia"/>
                      <w:b w:val="0"/>
                      <w:bCs w:val="0"/>
                      <w:sz w:val="21"/>
                      <w:szCs w:val="21"/>
                      <w:lang w:eastAsia="zh-CN"/>
                    </w:rPr>
                    <w:t>（</w:t>
                  </w:r>
                  <w:r>
                    <w:rPr>
                      <w:rFonts w:hint="default"/>
                      <w:sz w:val="21"/>
                      <w:szCs w:val="21"/>
                    </w:rPr>
                    <w:t>SOP-SJ-067</w:t>
                  </w:r>
                  <w:r>
                    <w:rPr>
                      <w:rFonts w:hint="eastAsia"/>
                      <w:b w:val="0"/>
                      <w:bCs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包括或引用监视和测量的要求适当时，包括接收准则；</w:t>
                  </w:r>
                </w:p>
              </w:tc>
              <w:tc>
                <w:tcPr>
                  <w:tcW w:w="2854" w:type="dxa"/>
                </w:tcPr>
                <w:p>
                  <w:pPr>
                    <w:rPr>
                      <w:sz w:val="21"/>
                      <w:szCs w:val="21"/>
                    </w:rPr>
                  </w:pPr>
                  <w:r>
                    <w:rPr>
                      <w:rFonts w:hint="eastAsia"/>
                      <w:sz w:val="21"/>
                      <w:szCs w:val="21"/>
                    </w:rPr>
                    <w:sym w:font="Wingdings" w:char="00A8"/>
                  </w:r>
                  <w:r>
                    <w:rPr>
                      <w:rFonts w:hint="eastAsia"/>
                      <w:sz w:val="21"/>
                      <w:szCs w:val="21"/>
                    </w:rPr>
                    <w:t>采购标准（含厂家、地域）</w:t>
                  </w:r>
                </w:p>
                <w:p>
                  <w:pPr>
                    <w:rPr>
                      <w:sz w:val="21"/>
                      <w:szCs w:val="21"/>
                    </w:rPr>
                  </w:pPr>
                  <w:r>
                    <w:rPr>
                      <w:rFonts w:hint="eastAsia"/>
                      <w:sz w:val="21"/>
                      <w:szCs w:val="21"/>
                    </w:rPr>
                    <w:sym w:font="Wingdings" w:char="00A8"/>
                  </w:r>
                  <w:r>
                    <w:rPr>
                      <w:rFonts w:hint="eastAsia"/>
                      <w:sz w:val="21"/>
                      <w:szCs w:val="21"/>
                    </w:rPr>
                    <w:t>图纸</w:t>
                  </w:r>
                </w:p>
                <w:p>
                  <w:pPr>
                    <w:rPr>
                      <w:sz w:val="21"/>
                      <w:szCs w:val="21"/>
                    </w:rPr>
                  </w:pPr>
                  <w:r>
                    <w:rPr>
                      <w:rFonts w:hint="eastAsia"/>
                      <w:sz w:val="21"/>
                      <w:szCs w:val="21"/>
                    </w:rPr>
                    <w:sym w:font="Wingdings" w:char="00A8"/>
                  </w:r>
                  <w:r>
                    <w:rPr>
                      <w:rFonts w:hint="eastAsia"/>
                      <w:sz w:val="21"/>
                      <w:szCs w:val="21"/>
                    </w:rPr>
                    <w:t>操作规程</w:t>
                  </w:r>
                </w:p>
                <w:p>
                  <w:pPr>
                    <w:rPr>
                      <w:sz w:val="21"/>
                      <w:szCs w:val="21"/>
                    </w:rPr>
                  </w:pPr>
                  <w:r>
                    <w:rPr>
                      <w:rFonts w:hint="eastAsia"/>
                      <w:sz w:val="21"/>
                      <w:szCs w:val="21"/>
                    </w:rPr>
                    <w:sym w:font="Wingdings" w:char="00FE"/>
                  </w:r>
                  <w:r>
                    <w:rPr>
                      <w:rFonts w:hint="eastAsia"/>
                      <w:sz w:val="21"/>
                      <w:szCs w:val="21"/>
                    </w:rPr>
                    <w:t>产品标准</w:t>
                  </w:r>
                </w:p>
              </w:tc>
              <w:tc>
                <w:tcPr>
                  <w:tcW w:w="3175" w:type="dxa"/>
                </w:tcPr>
                <w:p>
                  <w:pPr>
                    <w:rPr>
                      <w:rFonts w:hint="eastAsia"/>
                      <w:sz w:val="21"/>
                      <w:szCs w:val="21"/>
                      <w:lang w:eastAsia="zh-CN"/>
                    </w:rPr>
                  </w:pPr>
                  <w:r>
                    <w:rPr>
                      <w:rFonts w:hint="eastAsia" w:eastAsia="宋体"/>
                      <w:sz w:val="21"/>
                      <w:szCs w:val="21"/>
                    </w:rPr>
                    <w:t>食用油、油脂类原料质量标准</w:t>
                  </w:r>
                  <w:r>
                    <w:rPr>
                      <w:rFonts w:hint="eastAsia"/>
                      <w:sz w:val="21"/>
                      <w:szCs w:val="21"/>
                      <w:lang w:eastAsia="zh-CN"/>
                    </w:rPr>
                    <w:t>（</w:t>
                  </w:r>
                  <w:r>
                    <w:rPr>
                      <w:rFonts w:hint="default"/>
                      <w:sz w:val="21"/>
                      <w:szCs w:val="21"/>
                    </w:rPr>
                    <w:t>TS-ZB-YG002</w:t>
                  </w:r>
                  <w:r>
                    <w:rPr>
                      <w:rFonts w:hint="eastAsia"/>
                      <w:sz w:val="21"/>
                      <w:szCs w:val="21"/>
                      <w:lang w:eastAsia="zh-CN"/>
                    </w:rPr>
                    <w:t>）</w:t>
                  </w:r>
                </w:p>
                <w:p>
                  <w:pPr>
                    <w:spacing w:beforeLines="0" w:afterLines="0"/>
                    <w:jc w:val="both"/>
                    <w:rPr>
                      <w:rFonts w:hint="default"/>
                      <w:sz w:val="21"/>
                      <w:szCs w:val="21"/>
                    </w:rPr>
                  </w:pPr>
                  <w:r>
                    <w:rPr>
                      <w:rFonts w:hint="eastAsia" w:eastAsia="宋体"/>
                      <w:sz w:val="21"/>
                      <w:szCs w:val="21"/>
                    </w:rPr>
                    <w:t>食用油、油脂类</w:t>
                  </w:r>
                </w:p>
                <w:p>
                  <w:pPr>
                    <w:rPr>
                      <w:rFonts w:hint="eastAsia"/>
                      <w:sz w:val="21"/>
                      <w:szCs w:val="21"/>
                      <w:lang w:val="en-US" w:eastAsia="zh-CN"/>
                    </w:rPr>
                  </w:pPr>
                  <w:r>
                    <w:rPr>
                      <w:rFonts w:hint="eastAsia" w:eastAsia="宋体"/>
                      <w:sz w:val="21"/>
                      <w:szCs w:val="21"/>
                    </w:rPr>
                    <w:t>中间产品质量标准</w:t>
                  </w:r>
                  <w:r>
                    <w:rPr>
                      <w:rFonts w:hint="eastAsia"/>
                      <w:sz w:val="21"/>
                      <w:szCs w:val="21"/>
                      <w:lang w:eastAsia="zh-CN"/>
                    </w:rPr>
                    <w:t>（</w:t>
                  </w:r>
                  <w:r>
                    <w:rPr>
                      <w:rFonts w:hint="default"/>
                      <w:sz w:val="21"/>
                      <w:szCs w:val="21"/>
                    </w:rPr>
                    <w:t>TS-ZB-ZG002</w:t>
                  </w:r>
                  <w:r>
                    <w:rPr>
                      <w:rFonts w:hint="eastAsia"/>
                      <w:sz w:val="21"/>
                      <w:szCs w:val="21"/>
                      <w:lang w:eastAsia="zh-CN"/>
                    </w:rPr>
                    <w:t>）</w:t>
                  </w:r>
                  <w:r>
                    <w:rPr>
                      <w:rFonts w:hint="default"/>
                      <w:sz w:val="21"/>
                      <w:szCs w:val="21"/>
                    </w:rPr>
                    <w:t>TS-ZB-ZG002</w:t>
                  </w:r>
                </w:p>
                <w:p>
                  <w:pPr>
                    <w:rPr>
                      <w:sz w:val="21"/>
                      <w:szCs w:val="21"/>
                    </w:rPr>
                  </w:pPr>
                  <w:r>
                    <w:rPr>
                      <w:rFonts w:hint="eastAsia"/>
                      <w:sz w:val="21"/>
                      <w:szCs w:val="21"/>
                      <w:lang w:val="en-US" w:eastAsia="zh-CN"/>
                    </w:rPr>
                    <w:t>企业标准Q/HTBS 0002S-2020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规定对于预期目的、安全和正确提供的产品和服务的基本特性</w:t>
                  </w:r>
                </w:p>
              </w:tc>
              <w:tc>
                <w:tcPr>
                  <w:tcW w:w="2854" w:type="dxa"/>
                </w:tcPr>
                <w:p>
                  <w:r>
                    <w:rPr>
                      <w:rFonts w:hint="eastAsia"/>
                    </w:rPr>
                    <w:sym w:font="Wingdings" w:char="00A8"/>
                  </w:r>
                  <w:r>
                    <w:rPr>
                      <w:rFonts w:hint="eastAsia"/>
                    </w:rPr>
                    <w:t xml:space="preserve">样机/样件 </w:t>
                  </w:r>
                </w:p>
                <w:p>
                  <w:r>
                    <w:rPr>
                      <w:rFonts w:hint="eastAsia"/>
                    </w:rPr>
                    <w:sym w:font="Wingdings" w:char="00A8"/>
                  </w:r>
                  <w:r>
                    <w:rPr>
                      <w:rFonts w:hint="eastAsia"/>
                    </w:rPr>
                    <w:t>工艺流程图</w:t>
                  </w:r>
                </w:p>
                <w:p>
                  <w:r>
                    <w:rPr>
                      <w:rFonts w:hint="eastAsia"/>
                    </w:rPr>
                    <w:sym w:font="Wingdings" w:char="00A8"/>
                  </w:r>
                  <w:r>
                    <w:rPr>
                      <w:rFonts w:hint="eastAsia"/>
                    </w:rPr>
                    <w:t>图纸</w:t>
                  </w:r>
                </w:p>
                <w:p>
                  <w:r>
                    <w:rPr>
                      <w:rFonts w:hint="eastAsia"/>
                    </w:rPr>
                    <w:sym w:font="Wingdings" w:char="00FE"/>
                  </w:r>
                  <w:r>
                    <w:rPr>
                      <w:rFonts w:hint="eastAsia"/>
                    </w:rPr>
                    <w:t>操作规程</w:t>
                  </w:r>
                </w:p>
                <w:p>
                  <w:r>
                    <w:rPr>
                      <w:rFonts w:hint="eastAsia"/>
                    </w:rPr>
                    <w:sym w:font="Wingdings" w:char="00A8"/>
                  </w:r>
                  <w:r>
                    <w:rPr>
                      <w:rFonts w:hint="eastAsia"/>
                    </w:rPr>
                    <w:t xml:space="preserve">使用说明书 </w:t>
                  </w:r>
                </w:p>
              </w:tc>
              <w:tc>
                <w:tcPr>
                  <w:tcW w:w="3175" w:type="dxa"/>
                </w:tcPr>
                <w:p>
                  <w:r>
                    <w:rPr>
                      <w:rFonts w:hint="eastAsia"/>
                      <w:lang w:eastAsia="zh-CN"/>
                    </w:rPr>
                    <w:t>产品配方卡</w:t>
                  </w:r>
                  <w:r>
                    <w:rPr>
                      <w:rFonts w:hint="eastAsia"/>
                      <w:b w:val="0"/>
                      <w:bCs w:val="0"/>
                      <w:sz w:val="24"/>
                      <w:lang w:val="en-US" w:eastAsia="zh-CN"/>
                    </w:rPr>
                    <w:t>010、020、021</w:t>
                  </w:r>
                </w:p>
              </w:tc>
            </w:tr>
          </w:tbl>
          <w:p>
            <w:r>
              <w:rPr>
                <w:rFonts w:hint="eastAsia"/>
              </w:rPr>
              <w:t>新产品/项目名称：</w:t>
            </w:r>
            <w:r>
              <w:rPr>
                <w:rFonts w:hint="eastAsia"/>
                <w:lang w:val="en-US" w:eastAsia="zh-CN"/>
              </w:rPr>
              <w:t>蘑菇油滴液</w:t>
            </w:r>
            <w:r>
              <w:rPr>
                <w:rFonts w:hint="eastAsia"/>
                <w:lang w:eastAsia="zh-CN"/>
              </w:rPr>
              <w:t>制备工艺的研究</w:t>
            </w:r>
          </w:p>
          <w:tbl>
            <w:tblPr>
              <w:tblStyle w:val="10"/>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4"/>
              <w:gridCol w:w="2854"/>
              <w:gridCol w:w="3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tc>
              <w:tc>
                <w:tcPr>
                  <w:tcW w:w="2854" w:type="dxa"/>
                </w:tcPr>
                <w:p>
                  <w:r>
                    <w:rPr>
                      <w:rFonts w:hint="eastAsia"/>
                    </w:rPr>
                    <w:t>证据类型</w:t>
                  </w:r>
                </w:p>
              </w:tc>
              <w:tc>
                <w:tcPr>
                  <w:tcW w:w="3175" w:type="dxa"/>
                </w:tcPr>
                <w:p>
                  <w:r>
                    <w:rPr>
                      <w:rFonts w:hint="eastAsia"/>
                    </w:rPr>
                    <w:t>文件编号和简述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满足输入要求的关键特性描述</w:t>
                  </w:r>
                </w:p>
              </w:tc>
              <w:tc>
                <w:tcPr>
                  <w:tcW w:w="2854" w:type="dxa"/>
                </w:tcPr>
                <w:p>
                  <w:r>
                    <w:rPr>
                      <w:rFonts w:hint="eastAsia"/>
                    </w:rPr>
                    <w:sym w:font="Wingdings" w:char="00A8"/>
                  </w:r>
                  <w:r>
                    <w:rPr>
                      <w:rFonts w:hint="eastAsia"/>
                    </w:rPr>
                    <w:t xml:space="preserve">样机/样件 </w:t>
                  </w:r>
                </w:p>
                <w:p>
                  <w:r>
                    <w:rPr>
                      <w:rFonts w:hint="eastAsia"/>
                    </w:rPr>
                    <w:sym w:font="Wingdings" w:char="00A8"/>
                  </w:r>
                  <w:r>
                    <w:rPr>
                      <w:rFonts w:hint="eastAsia"/>
                    </w:rPr>
                    <w:t>工艺流程图</w:t>
                  </w:r>
                </w:p>
                <w:p>
                  <w:r>
                    <w:rPr>
                      <w:rFonts w:hint="eastAsia"/>
                    </w:rPr>
                    <w:sym w:font="Wingdings" w:char="00A8"/>
                  </w:r>
                  <w:r>
                    <w:rPr>
                      <w:rFonts w:hint="eastAsia"/>
                    </w:rPr>
                    <w:t>图纸</w:t>
                  </w:r>
                </w:p>
                <w:p>
                  <w:r>
                    <w:rPr>
                      <w:rFonts w:hint="eastAsia"/>
                    </w:rPr>
                    <w:sym w:font="Wingdings" w:char="00FE"/>
                  </w:r>
                  <w:r>
                    <w:rPr>
                      <w:rFonts w:hint="eastAsia"/>
                    </w:rPr>
                    <w:t>操作规程</w:t>
                  </w:r>
                </w:p>
                <w:p>
                  <w:r>
                    <w:rPr>
                      <w:rFonts w:hint="eastAsia"/>
                    </w:rPr>
                    <w:sym w:font="Wingdings" w:char="00A8"/>
                  </w:r>
                  <w:r>
                    <w:rPr>
                      <w:rFonts w:hint="eastAsia"/>
                    </w:rPr>
                    <w:t xml:space="preserve">使用说明书 </w:t>
                  </w:r>
                </w:p>
              </w:tc>
              <w:tc>
                <w:tcPr>
                  <w:tcW w:w="3175" w:type="dxa"/>
                </w:tcPr>
                <w:p>
                  <w:pPr>
                    <w:rPr>
                      <w:rFonts w:hint="eastAsia" w:eastAsia="宋体"/>
                      <w:lang w:eastAsia="zh-CN"/>
                    </w:rPr>
                  </w:pPr>
                  <w:r>
                    <w:rPr>
                      <w:rFonts w:hint="eastAsia"/>
                      <w:lang w:eastAsia="zh-CN"/>
                    </w:rPr>
                    <w:t>合格供应商清单</w:t>
                  </w:r>
                  <w:r>
                    <w:rPr>
                      <w:rFonts w:hint="eastAsia" w:hAnsi="宋体"/>
                      <w:sz w:val="24"/>
                    </w:rPr>
                    <w:t xml:space="preserve"> </w:t>
                  </w:r>
                  <w:r>
                    <w:rPr>
                      <w:rFonts w:hint="default"/>
                      <w:sz w:val="24"/>
                    </w:rPr>
                    <w:t>GYS-2020-001</w:t>
                  </w:r>
                  <w:r>
                    <w:rPr>
                      <w:rFonts w:hint="eastAsia"/>
                      <w:lang w:eastAsia="zh-CN"/>
                    </w:rPr>
                    <w:t>、产品配方卡</w:t>
                  </w:r>
                  <w:r>
                    <w:rPr>
                      <w:rFonts w:hint="eastAsia"/>
                      <w:b w:val="0"/>
                      <w:bCs w:val="0"/>
                      <w:sz w:val="24"/>
                      <w:lang w:val="en-US" w:eastAsia="zh-CN"/>
                    </w:rPr>
                    <w:t>012、018、019</w:t>
                  </w:r>
                  <w:r>
                    <w:rPr>
                      <w:rFonts w:hint="eastAsia"/>
                      <w:lang w:eastAsia="zh-CN"/>
                    </w:rPr>
                    <w:t>、产品标签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对于后续的产品和服务的提供过程是充分的</w:t>
                  </w:r>
                </w:p>
              </w:tc>
              <w:tc>
                <w:tcPr>
                  <w:tcW w:w="2854" w:type="dxa"/>
                </w:tcPr>
                <w:p>
                  <w:pPr>
                    <w:rPr>
                      <w:sz w:val="21"/>
                      <w:szCs w:val="21"/>
                    </w:rPr>
                  </w:pPr>
                  <w:r>
                    <w:rPr>
                      <w:rFonts w:hint="eastAsia"/>
                      <w:sz w:val="21"/>
                      <w:szCs w:val="21"/>
                    </w:rPr>
                    <w:sym w:font="Wingdings" w:char="00FE"/>
                  </w:r>
                  <w:r>
                    <w:rPr>
                      <w:rFonts w:hint="eastAsia"/>
                      <w:sz w:val="21"/>
                      <w:szCs w:val="21"/>
                    </w:rPr>
                    <w:t>工艺流程图</w:t>
                  </w:r>
                </w:p>
                <w:p>
                  <w:pPr>
                    <w:rPr>
                      <w:sz w:val="21"/>
                      <w:szCs w:val="21"/>
                    </w:rPr>
                  </w:pPr>
                  <w:r>
                    <w:rPr>
                      <w:rFonts w:hint="eastAsia"/>
                      <w:sz w:val="21"/>
                      <w:szCs w:val="21"/>
                    </w:rPr>
                    <w:sym w:font="Wingdings" w:char="00A8"/>
                  </w:r>
                  <w:r>
                    <w:rPr>
                      <w:rFonts w:hint="eastAsia"/>
                      <w:sz w:val="21"/>
                      <w:szCs w:val="21"/>
                    </w:rPr>
                    <w:t>图纸</w:t>
                  </w:r>
                </w:p>
                <w:p>
                  <w:pPr>
                    <w:rPr>
                      <w:sz w:val="21"/>
                      <w:szCs w:val="21"/>
                    </w:rPr>
                  </w:pPr>
                  <w:r>
                    <w:rPr>
                      <w:rFonts w:hint="eastAsia"/>
                      <w:sz w:val="21"/>
                      <w:szCs w:val="21"/>
                    </w:rPr>
                    <w:sym w:font="Wingdings" w:char="00FE"/>
                  </w:r>
                  <w:r>
                    <w:rPr>
                      <w:rFonts w:hint="eastAsia"/>
                      <w:sz w:val="21"/>
                      <w:szCs w:val="21"/>
                    </w:rPr>
                    <w:t>操作规程</w:t>
                  </w:r>
                </w:p>
                <w:p>
                  <w:pPr>
                    <w:rPr>
                      <w:sz w:val="21"/>
                      <w:szCs w:val="21"/>
                    </w:rPr>
                  </w:pPr>
                  <w:r>
                    <w:rPr>
                      <w:rFonts w:hint="eastAsia"/>
                      <w:sz w:val="21"/>
                      <w:szCs w:val="21"/>
                    </w:rPr>
                    <w:sym w:font="Wingdings" w:char="00A8"/>
                  </w:r>
                  <w:r>
                    <w:rPr>
                      <w:rFonts w:hint="eastAsia"/>
                      <w:sz w:val="21"/>
                      <w:szCs w:val="21"/>
                    </w:rPr>
                    <w:t xml:space="preserve">使用说明书  </w:t>
                  </w:r>
                </w:p>
              </w:tc>
              <w:tc>
                <w:tcPr>
                  <w:tcW w:w="3175" w:type="dxa"/>
                </w:tcPr>
                <w:p>
                  <w:pPr>
                    <w:rPr>
                      <w:rFonts w:hint="eastAsia"/>
                      <w:b w:val="0"/>
                      <w:bCs w:val="0"/>
                      <w:sz w:val="21"/>
                      <w:szCs w:val="21"/>
                      <w:lang w:eastAsia="zh-CN"/>
                    </w:rPr>
                  </w:pPr>
                  <w:r>
                    <w:rPr>
                      <w:rFonts w:hint="eastAsia"/>
                      <w:b w:val="0"/>
                      <w:bCs w:val="0"/>
                      <w:sz w:val="21"/>
                      <w:szCs w:val="21"/>
                      <w:lang w:eastAsia="zh-CN"/>
                    </w:rPr>
                    <w:t>工艺流程图、物料称量标准操作规程（</w:t>
                  </w:r>
                  <w:r>
                    <w:rPr>
                      <w:rFonts w:hint="eastAsia"/>
                      <w:b w:val="0"/>
                      <w:bCs w:val="0"/>
                      <w:sz w:val="21"/>
                      <w:szCs w:val="21"/>
                      <w:lang w:val="en-US" w:eastAsia="zh-CN"/>
                    </w:rPr>
                    <w:t>SOP-SJ-017</w:t>
                  </w:r>
                  <w:r>
                    <w:rPr>
                      <w:rFonts w:hint="eastAsia"/>
                      <w:b w:val="0"/>
                      <w:bCs w:val="0"/>
                      <w:sz w:val="21"/>
                      <w:szCs w:val="21"/>
                      <w:lang w:eastAsia="zh-CN"/>
                    </w:rPr>
                    <w:t>）、</w:t>
                  </w:r>
                  <w:r>
                    <w:rPr>
                      <w:rFonts w:hint="eastAsia" w:eastAsia="宋体"/>
                      <w:sz w:val="21"/>
                      <w:szCs w:val="21"/>
                    </w:rPr>
                    <w:t>滴剂灌封岗位标准操作规程</w:t>
                  </w:r>
                  <w:r>
                    <w:rPr>
                      <w:rFonts w:hint="eastAsia"/>
                      <w:b w:val="0"/>
                      <w:bCs w:val="0"/>
                      <w:sz w:val="21"/>
                      <w:szCs w:val="21"/>
                      <w:lang w:eastAsia="zh-CN"/>
                    </w:rPr>
                    <w:t>（</w:t>
                  </w:r>
                  <w:r>
                    <w:rPr>
                      <w:rFonts w:hint="default"/>
                      <w:sz w:val="21"/>
                      <w:szCs w:val="21"/>
                    </w:rPr>
                    <w:t>SOP-SJ-067</w:t>
                  </w:r>
                  <w:r>
                    <w:rPr>
                      <w:rFonts w:hint="eastAsia"/>
                      <w:b w:val="0"/>
                      <w:bCs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包括或引用监视和测量的要求适当时，包括接收准则；</w:t>
                  </w:r>
                </w:p>
              </w:tc>
              <w:tc>
                <w:tcPr>
                  <w:tcW w:w="2854" w:type="dxa"/>
                </w:tcPr>
                <w:p>
                  <w:pPr>
                    <w:rPr>
                      <w:sz w:val="21"/>
                      <w:szCs w:val="21"/>
                    </w:rPr>
                  </w:pPr>
                  <w:r>
                    <w:rPr>
                      <w:rFonts w:hint="eastAsia"/>
                      <w:sz w:val="21"/>
                      <w:szCs w:val="21"/>
                    </w:rPr>
                    <w:sym w:font="Wingdings" w:char="00A8"/>
                  </w:r>
                  <w:r>
                    <w:rPr>
                      <w:rFonts w:hint="eastAsia"/>
                      <w:sz w:val="21"/>
                      <w:szCs w:val="21"/>
                    </w:rPr>
                    <w:t>采购标准（含厂家、地域）</w:t>
                  </w:r>
                </w:p>
                <w:p>
                  <w:pPr>
                    <w:rPr>
                      <w:sz w:val="21"/>
                      <w:szCs w:val="21"/>
                    </w:rPr>
                  </w:pPr>
                  <w:r>
                    <w:rPr>
                      <w:rFonts w:hint="eastAsia"/>
                      <w:sz w:val="21"/>
                      <w:szCs w:val="21"/>
                    </w:rPr>
                    <w:sym w:font="Wingdings" w:char="00A8"/>
                  </w:r>
                  <w:r>
                    <w:rPr>
                      <w:rFonts w:hint="eastAsia"/>
                      <w:sz w:val="21"/>
                      <w:szCs w:val="21"/>
                    </w:rPr>
                    <w:t>图纸</w:t>
                  </w:r>
                </w:p>
                <w:p>
                  <w:pPr>
                    <w:rPr>
                      <w:sz w:val="21"/>
                      <w:szCs w:val="21"/>
                    </w:rPr>
                  </w:pPr>
                  <w:r>
                    <w:rPr>
                      <w:rFonts w:hint="eastAsia"/>
                      <w:sz w:val="21"/>
                      <w:szCs w:val="21"/>
                    </w:rPr>
                    <w:sym w:font="Wingdings" w:char="00A8"/>
                  </w:r>
                  <w:r>
                    <w:rPr>
                      <w:rFonts w:hint="eastAsia"/>
                      <w:sz w:val="21"/>
                      <w:szCs w:val="21"/>
                    </w:rPr>
                    <w:t>操作规程</w:t>
                  </w:r>
                </w:p>
                <w:p>
                  <w:pPr>
                    <w:rPr>
                      <w:sz w:val="21"/>
                      <w:szCs w:val="21"/>
                    </w:rPr>
                  </w:pPr>
                  <w:r>
                    <w:rPr>
                      <w:rFonts w:hint="eastAsia"/>
                      <w:sz w:val="21"/>
                      <w:szCs w:val="21"/>
                    </w:rPr>
                    <w:sym w:font="Wingdings" w:char="00FE"/>
                  </w:r>
                  <w:r>
                    <w:rPr>
                      <w:rFonts w:hint="eastAsia"/>
                      <w:sz w:val="21"/>
                      <w:szCs w:val="21"/>
                    </w:rPr>
                    <w:t>产品标准</w:t>
                  </w:r>
                </w:p>
              </w:tc>
              <w:tc>
                <w:tcPr>
                  <w:tcW w:w="3175" w:type="dxa"/>
                </w:tcPr>
                <w:p>
                  <w:pPr>
                    <w:rPr>
                      <w:rFonts w:hint="eastAsia"/>
                      <w:sz w:val="21"/>
                      <w:szCs w:val="21"/>
                      <w:lang w:eastAsia="zh-CN"/>
                    </w:rPr>
                  </w:pPr>
                  <w:r>
                    <w:rPr>
                      <w:rFonts w:hint="eastAsia" w:eastAsia="宋体"/>
                      <w:sz w:val="21"/>
                      <w:szCs w:val="21"/>
                    </w:rPr>
                    <w:t>食用油、油脂类原料质量标准</w:t>
                  </w:r>
                  <w:r>
                    <w:rPr>
                      <w:rFonts w:hint="eastAsia"/>
                      <w:sz w:val="21"/>
                      <w:szCs w:val="21"/>
                      <w:lang w:eastAsia="zh-CN"/>
                    </w:rPr>
                    <w:t>（</w:t>
                  </w:r>
                  <w:r>
                    <w:rPr>
                      <w:rFonts w:hint="default"/>
                      <w:sz w:val="21"/>
                      <w:szCs w:val="21"/>
                    </w:rPr>
                    <w:t>TS-ZB-YG002</w:t>
                  </w:r>
                  <w:r>
                    <w:rPr>
                      <w:rFonts w:hint="eastAsia"/>
                      <w:sz w:val="21"/>
                      <w:szCs w:val="21"/>
                      <w:lang w:eastAsia="zh-CN"/>
                    </w:rPr>
                    <w:t>）</w:t>
                  </w:r>
                </w:p>
                <w:p>
                  <w:pPr>
                    <w:spacing w:beforeLines="0" w:afterLines="0"/>
                    <w:jc w:val="both"/>
                    <w:rPr>
                      <w:rFonts w:hint="default"/>
                      <w:sz w:val="21"/>
                      <w:szCs w:val="21"/>
                    </w:rPr>
                  </w:pPr>
                  <w:r>
                    <w:rPr>
                      <w:rFonts w:hint="eastAsia" w:eastAsia="宋体"/>
                      <w:sz w:val="21"/>
                      <w:szCs w:val="21"/>
                    </w:rPr>
                    <w:t>食用油、油脂类</w:t>
                  </w:r>
                </w:p>
                <w:p>
                  <w:pPr>
                    <w:rPr>
                      <w:rFonts w:hint="eastAsia"/>
                      <w:sz w:val="21"/>
                      <w:szCs w:val="21"/>
                      <w:lang w:val="en-US" w:eastAsia="zh-CN"/>
                    </w:rPr>
                  </w:pPr>
                  <w:r>
                    <w:rPr>
                      <w:rFonts w:hint="eastAsia" w:eastAsia="宋体"/>
                      <w:sz w:val="21"/>
                      <w:szCs w:val="21"/>
                    </w:rPr>
                    <w:t>中间产品质量标准</w:t>
                  </w:r>
                  <w:r>
                    <w:rPr>
                      <w:rFonts w:hint="eastAsia"/>
                      <w:sz w:val="21"/>
                      <w:szCs w:val="21"/>
                      <w:lang w:eastAsia="zh-CN"/>
                    </w:rPr>
                    <w:t>（</w:t>
                  </w:r>
                  <w:r>
                    <w:rPr>
                      <w:rFonts w:hint="default"/>
                      <w:sz w:val="21"/>
                      <w:szCs w:val="21"/>
                    </w:rPr>
                    <w:t>TS-ZB-ZG002</w:t>
                  </w:r>
                  <w:r>
                    <w:rPr>
                      <w:rFonts w:hint="eastAsia"/>
                      <w:sz w:val="21"/>
                      <w:szCs w:val="21"/>
                      <w:lang w:eastAsia="zh-CN"/>
                    </w:rPr>
                    <w:t>）</w:t>
                  </w:r>
                  <w:r>
                    <w:rPr>
                      <w:rFonts w:hint="default"/>
                      <w:sz w:val="21"/>
                      <w:szCs w:val="21"/>
                    </w:rPr>
                    <w:t>TS-ZB-ZG002</w:t>
                  </w:r>
                </w:p>
                <w:p>
                  <w:pPr>
                    <w:rPr>
                      <w:sz w:val="21"/>
                      <w:szCs w:val="21"/>
                    </w:rPr>
                  </w:pPr>
                  <w:r>
                    <w:rPr>
                      <w:rFonts w:hint="eastAsia"/>
                      <w:sz w:val="21"/>
                      <w:szCs w:val="21"/>
                      <w:lang w:val="en-US" w:eastAsia="zh-CN"/>
                    </w:rPr>
                    <w:t>企业标准Q/HTBS 0002S-2020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规定对于预期目的、安全和正确提供的产品和服务的基本特性</w:t>
                  </w:r>
                </w:p>
              </w:tc>
              <w:tc>
                <w:tcPr>
                  <w:tcW w:w="2854" w:type="dxa"/>
                </w:tcPr>
                <w:p>
                  <w:pPr>
                    <w:rPr>
                      <w:sz w:val="21"/>
                      <w:szCs w:val="21"/>
                    </w:rPr>
                  </w:pPr>
                  <w:r>
                    <w:rPr>
                      <w:rFonts w:hint="eastAsia"/>
                      <w:sz w:val="21"/>
                      <w:szCs w:val="21"/>
                    </w:rPr>
                    <w:sym w:font="Wingdings" w:char="00A8"/>
                  </w:r>
                  <w:r>
                    <w:rPr>
                      <w:rFonts w:hint="eastAsia"/>
                      <w:sz w:val="21"/>
                      <w:szCs w:val="21"/>
                    </w:rPr>
                    <w:t xml:space="preserve">样机/样件 </w:t>
                  </w:r>
                </w:p>
                <w:p>
                  <w:pPr>
                    <w:rPr>
                      <w:sz w:val="21"/>
                      <w:szCs w:val="21"/>
                    </w:rPr>
                  </w:pPr>
                  <w:r>
                    <w:rPr>
                      <w:rFonts w:hint="eastAsia"/>
                      <w:sz w:val="21"/>
                      <w:szCs w:val="21"/>
                    </w:rPr>
                    <w:sym w:font="Wingdings" w:char="00A8"/>
                  </w:r>
                  <w:r>
                    <w:rPr>
                      <w:rFonts w:hint="eastAsia"/>
                      <w:sz w:val="21"/>
                      <w:szCs w:val="21"/>
                    </w:rPr>
                    <w:t>工艺流程图</w:t>
                  </w:r>
                </w:p>
                <w:p>
                  <w:pPr>
                    <w:rPr>
                      <w:sz w:val="21"/>
                      <w:szCs w:val="21"/>
                    </w:rPr>
                  </w:pPr>
                  <w:r>
                    <w:rPr>
                      <w:rFonts w:hint="eastAsia"/>
                      <w:sz w:val="21"/>
                      <w:szCs w:val="21"/>
                    </w:rPr>
                    <w:sym w:font="Wingdings" w:char="00A8"/>
                  </w:r>
                  <w:r>
                    <w:rPr>
                      <w:rFonts w:hint="eastAsia"/>
                      <w:sz w:val="21"/>
                      <w:szCs w:val="21"/>
                    </w:rPr>
                    <w:t>图纸</w:t>
                  </w:r>
                </w:p>
                <w:p>
                  <w:pPr>
                    <w:rPr>
                      <w:sz w:val="21"/>
                      <w:szCs w:val="21"/>
                    </w:rPr>
                  </w:pPr>
                  <w:r>
                    <w:rPr>
                      <w:rFonts w:hint="eastAsia"/>
                      <w:sz w:val="21"/>
                      <w:szCs w:val="21"/>
                    </w:rPr>
                    <w:sym w:font="Wingdings" w:char="00FE"/>
                  </w:r>
                  <w:r>
                    <w:rPr>
                      <w:rFonts w:hint="eastAsia"/>
                      <w:sz w:val="21"/>
                      <w:szCs w:val="21"/>
                    </w:rPr>
                    <w:t>操作规程</w:t>
                  </w:r>
                </w:p>
                <w:p>
                  <w:pPr>
                    <w:rPr>
                      <w:sz w:val="21"/>
                      <w:szCs w:val="21"/>
                    </w:rPr>
                  </w:pPr>
                  <w:r>
                    <w:rPr>
                      <w:rFonts w:hint="eastAsia"/>
                      <w:sz w:val="21"/>
                      <w:szCs w:val="21"/>
                    </w:rPr>
                    <w:sym w:font="Wingdings" w:char="00A8"/>
                  </w:r>
                  <w:r>
                    <w:rPr>
                      <w:rFonts w:hint="eastAsia"/>
                      <w:sz w:val="21"/>
                      <w:szCs w:val="21"/>
                    </w:rPr>
                    <w:t xml:space="preserve">使用说明书 </w:t>
                  </w:r>
                </w:p>
              </w:tc>
              <w:tc>
                <w:tcPr>
                  <w:tcW w:w="3175" w:type="dxa"/>
                </w:tcPr>
                <w:p>
                  <w:pPr>
                    <w:rPr>
                      <w:sz w:val="21"/>
                      <w:szCs w:val="21"/>
                    </w:rPr>
                  </w:pPr>
                  <w:r>
                    <w:rPr>
                      <w:rFonts w:hint="eastAsia"/>
                      <w:sz w:val="21"/>
                      <w:szCs w:val="21"/>
                      <w:lang w:eastAsia="zh-CN"/>
                    </w:rPr>
                    <w:t>产品配方卡</w:t>
                  </w:r>
                  <w:r>
                    <w:rPr>
                      <w:rFonts w:hint="eastAsia"/>
                      <w:b w:val="0"/>
                      <w:bCs w:val="0"/>
                      <w:sz w:val="21"/>
                      <w:szCs w:val="21"/>
                      <w:lang w:val="en-US" w:eastAsia="zh-CN"/>
                    </w:rPr>
                    <w:t>012、018、019</w:t>
                  </w:r>
                </w:p>
              </w:tc>
            </w:tr>
          </w:tbl>
          <w:p/>
          <w:p/>
        </w:tc>
        <w:tc>
          <w:tcPr>
            <w:tcW w:w="652" w:type="dxa"/>
            <w:gridSpan w:val="2"/>
          </w:tcPr>
          <w:p>
            <w:r>
              <w:rPr>
                <w:rFonts w:hint="eastAsia" w:ascii="Times New Roman" w:hAnsi="Times New Roman" w:eastAsiaTheme="minor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49" w:type="dxa"/>
            <w:vMerge w:val="restart"/>
          </w:tcPr>
          <w:p>
            <w:r>
              <w:rPr>
                <w:rFonts w:hint="eastAsia"/>
              </w:rPr>
              <w:t>设计和开发变更</w:t>
            </w:r>
          </w:p>
          <w:p/>
        </w:tc>
        <w:tc>
          <w:tcPr>
            <w:tcW w:w="1032" w:type="dxa"/>
            <w:vMerge w:val="restart"/>
          </w:tcPr>
          <w:p>
            <w:r>
              <w:rPr>
                <w:rFonts w:hint="eastAsia"/>
              </w:rPr>
              <w:t xml:space="preserve">Q8.3.6 </w:t>
            </w:r>
          </w:p>
        </w:tc>
        <w:tc>
          <w:tcPr>
            <w:tcW w:w="1068" w:type="dxa"/>
          </w:tcPr>
          <w:p>
            <w:r>
              <w:rPr>
                <w:rFonts w:hint="eastAsia"/>
              </w:rPr>
              <w:t>文件名称</w:t>
            </w:r>
          </w:p>
        </w:tc>
        <w:tc>
          <w:tcPr>
            <w:tcW w:w="9696" w:type="dxa"/>
          </w:tcPr>
          <w:p>
            <w:r>
              <w:rPr>
                <w:rFonts w:hint="eastAsia"/>
              </w:rPr>
              <w:t>如《设计和开发控制程序》</w:t>
            </w:r>
          </w:p>
        </w:tc>
        <w:tc>
          <w:tcPr>
            <w:tcW w:w="652" w:type="dxa"/>
            <w:gridSpan w:val="2"/>
          </w:tcPr>
          <w:p>
            <w:pPr>
              <w:rPr>
                <w:rFonts w:hint="eastAsia"/>
              </w:rPr>
            </w:pPr>
            <w:r>
              <w:rPr>
                <w:rFonts w:hint="eastAsia" w:ascii="Times New Roman" w:hAnsi="Times New Roman" w:eastAsiaTheme="minor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2149" w:type="dxa"/>
            <w:vMerge w:val="continue"/>
          </w:tcPr>
          <w:p/>
        </w:tc>
        <w:tc>
          <w:tcPr>
            <w:tcW w:w="1032" w:type="dxa"/>
            <w:vMerge w:val="continue"/>
          </w:tcPr>
          <w:p/>
        </w:tc>
        <w:tc>
          <w:tcPr>
            <w:tcW w:w="1068" w:type="dxa"/>
          </w:tcPr>
          <w:p>
            <w:r>
              <w:rPr>
                <w:rFonts w:hint="eastAsia"/>
              </w:rPr>
              <w:t>运行证据</w:t>
            </w:r>
          </w:p>
        </w:tc>
        <w:tc>
          <w:tcPr>
            <w:tcW w:w="9696" w:type="dxa"/>
          </w:tcPr>
          <w:p>
            <w:r>
              <w:rPr>
                <w:rFonts w:hint="eastAsia"/>
              </w:rPr>
              <w:t xml:space="preserve">对产品和服务设计和开发期间以及后续所做的更改； </w:t>
            </w:r>
            <w:r>
              <w:rPr>
                <w:rFonts w:hint="eastAsia"/>
              </w:rPr>
              <w:sym w:font="Wingdings" w:char="00FE"/>
            </w:r>
            <w:r>
              <w:rPr>
                <w:rFonts w:hint="eastAsia"/>
              </w:rPr>
              <w:t xml:space="preserve">未发生   </w:t>
            </w:r>
            <w:r>
              <w:rPr>
                <w:rFonts w:hint="eastAsia"/>
              </w:rPr>
              <w:sym w:font="Wingdings" w:char="00A8"/>
            </w:r>
            <w:r>
              <w:rPr>
                <w:rFonts w:hint="eastAsia"/>
              </w:rPr>
              <w:t xml:space="preserve">发生过  </w:t>
            </w:r>
          </w:p>
          <w:p/>
          <w:p>
            <w:r>
              <w:rPr>
                <w:rFonts w:hint="eastAsia"/>
              </w:rPr>
              <w:t>抽查设计和开发变更记录名称：</w:t>
            </w:r>
            <w:r>
              <w:rPr>
                <w:rFonts w:hint="eastAsia"/>
                <w:u w:val="single"/>
              </w:rPr>
              <w:t>《                                   》</w:t>
            </w:r>
          </w:p>
          <w:tbl>
            <w:tblPr>
              <w:tblStyle w:val="10"/>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8"/>
              <w:gridCol w:w="1710"/>
              <w:gridCol w:w="1295"/>
              <w:gridCol w:w="1300"/>
              <w:gridCol w:w="13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8" w:type="dxa"/>
                </w:tcPr>
                <w:p>
                  <w:r>
                    <w:rPr>
                      <w:rFonts w:hint="eastAsia"/>
                    </w:rPr>
                    <w:t>新产品/项目名称</w:t>
                  </w:r>
                </w:p>
              </w:tc>
              <w:tc>
                <w:tcPr>
                  <w:tcW w:w="1710" w:type="dxa"/>
                </w:tcPr>
                <w:p>
                  <w:r>
                    <w:rPr>
                      <w:rFonts w:hint="eastAsia"/>
                    </w:rPr>
                    <w:t>变更简要说明</w:t>
                  </w:r>
                </w:p>
              </w:tc>
              <w:tc>
                <w:tcPr>
                  <w:tcW w:w="1295" w:type="dxa"/>
                </w:tcPr>
                <w:p>
                  <w:r>
                    <w:rPr>
                      <w:rFonts w:hint="eastAsia"/>
                    </w:rPr>
                    <w:t>评审的结果</w:t>
                  </w:r>
                </w:p>
              </w:tc>
              <w:tc>
                <w:tcPr>
                  <w:tcW w:w="1300" w:type="dxa"/>
                </w:tcPr>
                <w:p>
                  <w:r>
                    <w:rPr>
                      <w:rFonts w:hint="eastAsia"/>
                    </w:rPr>
                    <w:t>验证的结果（适用时）</w:t>
                  </w:r>
                </w:p>
              </w:tc>
              <w:tc>
                <w:tcPr>
                  <w:tcW w:w="1360" w:type="dxa"/>
                </w:tcPr>
                <w:p>
                  <w:r>
                    <w:rPr>
                      <w:rFonts w:hint="eastAsia"/>
                    </w:rPr>
                    <w:t>确认的结果（适用时）</w:t>
                  </w:r>
                </w:p>
              </w:tc>
              <w:tc>
                <w:tcPr>
                  <w:tcW w:w="1460" w:type="dxa"/>
                </w:tcPr>
                <w:p>
                  <w:r>
                    <w:rPr>
                      <w:rFonts w:hint="eastAsia"/>
                    </w:rPr>
                    <w:t>为防止不利影响而采取的措施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8" w:type="dxa"/>
                </w:tcPr>
                <w:p/>
              </w:tc>
              <w:tc>
                <w:tcPr>
                  <w:tcW w:w="1710" w:type="dxa"/>
                </w:tcPr>
                <w:p/>
              </w:tc>
              <w:tc>
                <w:tcPr>
                  <w:tcW w:w="1295" w:type="dxa"/>
                </w:tcPr>
                <w:p/>
              </w:tc>
              <w:tc>
                <w:tcPr>
                  <w:tcW w:w="1300" w:type="dxa"/>
                </w:tcPr>
                <w:p/>
              </w:tc>
              <w:tc>
                <w:tcPr>
                  <w:tcW w:w="1360" w:type="dxa"/>
                </w:tcPr>
                <w:p/>
              </w:tc>
              <w:tc>
                <w:tcPr>
                  <w:tcW w:w="146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8" w:type="dxa"/>
                </w:tcPr>
                <w:p/>
              </w:tc>
              <w:tc>
                <w:tcPr>
                  <w:tcW w:w="1710" w:type="dxa"/>
                </w:tcPr>
                <w:p/>
              </w:tc>
              <w:tc>
                <w:tcPr>
                  <w:tcW w:w="1295" w:type="dxa"/>
                </w:tcPr>
                <w:p/>
              </w:tc>
              <w:tc>
                <w:tcPr>
                  <w:tcW w:w="1300" w:type="dxa"/>
                </w:tcPr>
                <w:p/>
              </w:tc>
              <w:tc>
                <w:tcPr>
                  <w:tcW w:w="1360" w:type="dxa"/>
                </w:tcPr>
                <w:p/>
              </w:tc>
              <w:tc>
                <w:tcPr>
                  <w:tcW w:w="146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8" w:type="dxa"/>
                </w:tcPr>
                <w:p/>
              </w:tc>
              <w:tc>
                <w:tcPr>
                  <w:tcW w:w="1710" w:type="dxa"/>
                </w:tcPr>
                <w:p/>
              </w:tc>
              <w:tc>
                <w:tcPr>
                  <w:tcW w:w="1295" w:type="dxa"/>
                </w:tcPr>
                <w:p/>
              </w:tc>
              <w:tc>
                <w:tcPr>
                  <w:tcW w:w="1300" w:type="dxa"/>
                </w:tcPr>
                <w:p/>
              </w:tc>
              <w:tc>
                <w:tcPr>
                  <w:tcW w:w="1360" w:type="dxa"/>
                </w:tcPr>
                <w:p/>
              </w:tc>
              <w:tc>
                <w:tcPr>
                  <w:tcW w:w="1460" w:type="dxa"/>
                </w:tcPr>
                <w:p/>
              </w:tc>
            </w:tr>
          </w:tbl>
          <w:p/>
          <w:p>
            <w:r>
              <w:rPr>
                <w:rFonts w:hint="eastAsia"/>
              </w:rPr>
              <w:t>上述设计开发更改的人员</w:t>
            </w:r>
            <w:r>
              <w:rPr>
                <w:rFonts w:hint="eastAsia"/>
                <w:color w:val="000000"/>
                <w:szCs w:val="21"/>
              </w:rPr>
              <w:t>□</w:t>
            </w:r>
            <w:r>
              <w:rPr>
                <w:rFonts w:hint="eastAsia"/>
              </w:rPr>
              <w:t xml:space="preserve">与公司授权一致  </w:t>
            </w:r>
            <w:r>
              <w:rPr>
                <w:rFonts w:hint="eastAsia"/>
                <w:color w:val="000000"/>
                <w:szCs w:val="21"/>
              </w:rPr>
              <w:t>□</w:t>
            </w:r>
            <w:r>
              <w:rPr>
                <w:rFonts w:hint="eastAsia"/>
              </w:rPr>
              <w:t>与公司授权存在不一致</w:t>
            </w:r>
          </w:p>
        </w:tc>
        <w:tc>
          <w:tcPr>
            <w:tcW w:w="652" w:type="dxa"/>
            <w:gridSpan w:val="2"/>
          </w:tcPr>
          <w:p>
            <w:pPr>
              <w:rPr>
                <w:rFonts w:hint="eastAsia"/>
              </w:rPr>
            </w:pPr>
            <w:r>
              <w:rPr>
                <w:rFonts w:hint="eastAsia" w:ascii="Times New Roman" w:hAnsi="Times New Roman" w:eastAsiaTheme="minor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2" w:hRule="atLeast"/>
        </w:trPr>
        <w:tc>
          <w:tcPr>
            <w:tcW w:w="2149" w:type="dxa"/>
            <w:vMerge w:val="continue"/>
          </w:tcPr>
          <w:p/>
        </w:tc>
        <w:tc>
          <w:tcPr>
            <w:tcW w:w="1032" w:type="dxa"/>
            <w:vMerge w:val="continue"/>
          </w:tcPr>
          <w:p/>
        </w:tc>
        <w:tc>
          <w:tcPr>
            <w:tcW w:w="1068" w:type="dxa"/>
          </w:tcPr>
          <w:p>
            <w:r>
              <w:rPr>
                <w:rFonts w:hint="eastAsia"/>
              </w:rPr>
              <w:t>运行证据</w:t>
            </w:r>
          </w:p>
        </w:tc>
        <w:tc>
          <w:tcPr>
            <w:tcW w:w="9696" w:type="dxa"/>
          </w:tcPr>
          <w:p>
            <w:r>
              <w:rPr>
                <w:rFonts w:hint="eastAsia"/>
              </w:rPr>
              <w:t>顾客或外部供方的财产种类：</w:t>
            </w:r>
          </w:p>
          <w:p>
            <w:r>
              <w:rPr>
                <w:rFonts w:hint="eastAsia"/>
              </w:rPr>
              <w:sym w:font="Wingdings" w:char="00A8"/>
            </w:r>
            <w:r>
              <w:rPr>
                <w:rFonts w:hint="eastAsia"/>
              </w:rPr>
              <w:t xml:space="preserve">材料  </w:t>
            </w:r>
            <w:r>
              <w:rPr>
                <w:rFonts w:hint="eastAsia"/>
              </w:rPr>
              <w:sym w:font="Wingdings" w:char="00A8"/>
            </w:r>
            <w:r>
              <w:rPr>
                <w:rFonts w:hint="eastAsia"/>
              </w:rPr>
              <w:t xml:space="preserve">零部件  </w:t>
            </w:r>
            <w:r>
              <w:rPr>
                <w:rFonts w:hint="eastAsia"/>
              </w:rPr>
              <w:sym w:font="Wingdings" w:char="00A8"/>
            </w:r>
            <w:r>
              <w:rPr>
                <w:rFonts w:hint="eastAsia"/>
              </w:rPr>
              <w:t xml:space="preserve">工具  </w:t>
            </w:r>
            <w:r>
              <w:rPr>
                <w:rFonts w:hint="eastAsia"/>
              </w:rPr>
              <w:sym w:font="Wingdings" w:char="00A8"/>
            </w:r>
            <w:r>
              <w:rPr>
                <w:rFonts w:hint="eastAsia"/>
              </w:rPr>
              <w:t xml:space="preserve">设备  </w:t>
            </w:r>
            <w:r>
              <w:rPr>
                <w:rFonts w:hint="eastAsia"/>
              </w:rPr>
              <w:sym w:font="Wingdings" w:char="00A8"/>
            </w:r>
            <w:r>
              <w:rPr>
                <w:rFonts w:hint="eastAsia"/>
              </w:rPr>
              <w:t xml:space="preserve">顾客的场所 </w:t>
            </w:r>
            <w:r>
              <w:rPr>
                <w:rFonts w:hint="eastAsia"/>
              </w:rPr>
              <w:sym w:font="Wingdings" w:char="00A8"/>
            </w:r>
            <w:r>
              <w:rPr>
                <w:rFonts w:hint="eastAsia"/>
              </w:rPr>
              <w:t xml:space="preserve">知识产权  </w:t>
            </w:r>
            <w:r>
              <w:rPr>
                <w:rFonts w:hint="eastAsia"/>
              </w:rPr>
              <w:sym w:font="Wingdings" w:char="00A8"/>
            </w:r>
            <w:r>
              <w:rPr>
                <w:rFonts w:hint="eastAsia"/>
              </w:rPr>
              <w:t xml:space="preserve">个人信息  </w:t>
            </w:r>
            <w:r>
              <w:rPr>
                <w:rFonts w:hint="eastAsia"/>
              </w:rPr>
              <w:sym w:font="Wingdings" w:char="00FE"/>
            </w:r>
            <w:r>
              <w:rPr>
                <w:rFonts w:hint="eastAsia"/>
              </w:rPr>
              <w:t>其他</w:t>
            </w:r>
          </w:p>
          <w:p/>
          <w:tbl>
            <w:tblPr>
              <w:tblStyle w:val="10"/>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975"/>
              <w:gridCol w:w="1726"/>
              <w:gridCol w:w="1173"/>
              <w:gridCol w:w="1463"/>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r>
                    <w:rPr>
                      <w:rFonts w:hint="eastAsia"/>
                    </w:rPr>
                    <w:t>财产名称</w:t>
                  </w:r>
                </w:p>
              </w:tc>
              <w:tc>
                <w:tcPr>
                  <w:tcW w:w="1975" w:type="dxa"/>
                </w:tcPr>
                <w:p>
                  <w:r>
                    <w:rPr>
                      <w:rFonts w:hint="eastAsia"/>
                    </w:rPr>
                    <w:t>提供方</w:t>
                  </w:r>
                </w:p>
              </w:tc>
              <w:tc>
                <w:tcPr>
                  <w:tcW w:w="1726" w:type="dxa"/>
                </w:tcPr>
                <w:p>
                  <w:r>
                    <w:rPr>
                      <w:rFonts w:hint="eastAsia"/>
                    </w:rPr>
                    <w:t>提供方名称</w:t>
                  </w:r>
                </w:p>
              </w:tc>
              <w:tc>
                <w:tcPr>
                  <w:tcW w:w="1173" w:type="dxa"/>
                </w:tcPr>
                <w:p>
                  <w:r>
                    <w:rPr>
                      <w:rFonts w:hint="eastAsia"/>
                    </w:rPr>
                    <w:t>验证日期</w:t>
                  </w:r>
                </w:p>
              </w:tc>
              <w:tc>
                <w:tcPr>
                  <w:tcW w:w="1463" w:type="dxa"/>
                </w:tcPr>
                <w:p>
                  <w:r>
                    <w:rPr>
                      <w:rFonts w:hint="eastAsia"/>
                    </w:rPr>
                    <w:t>标识明确</w:t>
                  </w:r>
                </w:p>
              </w:tc>
              <w:tc>
                <w:tcPr>
                  <w:tcW w:w="1644" w:type="dxa"/>
                </w:tcPr>
                <w:p>
                  <w:r>
                    <w:rPr>
                      <w:rFonts w:hint="eastAsia"/>
                    </w:rPr>
                    <w:t>保护/防护适宜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Align w:val="top"/>
                </w:tcPr>
                <w:p>
                  <w:pPr>
                    <w:rPr>
                      <w:rFonts w:hint="eastAsia" w:eastAsia="宋体"/>
                      <w:lang w:eastAsia="zh-CN"/>
                    </w:rPr>
                  </w:pPr>
                  <w:r>
                    <w:rPr>
                      <w:rFonts w:hint="eastAsia"/>
                      <w:lang w:eastAsia="zh-CN"/>
                    </w:rPr>
                    <w:t>包装箱</w:t>
                  </w:r>
                </w:p>
              </w:tc>
              <w:tc>
                <w:tcPr>
                  <w:tcW w:w="1975" w:type="dxa"/>
                  <w:vAlign w:val="top"/>
                </w:tcPr>
                <w:p>
                  <w:r>
                    <w:rPr>
                      <w:rFonts w:hint="eastAsia"/>
                    </w:rPr>
                    <w:sym w:font="Wingdings" w:char="00A8"/>
                  </w:r>
                  <w:r>
                    <w:rPr>
                      <w:rFonts w:hint="eastAsia"/>
                    </w:rPr>
                    <w:t xml:space="preserve">外部供方 </w:t>
                  </w:r>
                  <w:r>
                    <w:rPr>
                      <w:rFonts w:hint="eastAsia"/>
                    </w:rPr>
                    <w:sym w:font="Wingdings" w:char="00FE"/>
                  </w:r>
                  <w:r>
                    <w:rPr>
                      <w:rFonts w:hint="eastAsia"/>
                    </w:rPr>
                    <w:t>顾客</w:t>
                  </w:r>
                </w:p>
              </w:tc>
              <w:tc>
                <w:tcPr>
                  <w:tcW w:w="1726" w:type="dxa"/>
                  <w:vAlign w:val="top"/>
                </w:tcPr>
                <w:p>
                  <w:r>
                    <w:rPr>
                      <w:rFonts w:hint="eastAsia"/>
                      <w:lang w:val="en-US" w:eastAsia="zh-CN"/>
                    </w:rPr>
                    <w:t>广州彤健生物</w:t>
                  </w:r>
                </w:p>
              </w:tc>
              <w:tc>
                <w:tcPr>
                  <w:tcW w:w="1173" w:type="dxa"/>
                  <w:vAlign w:val="top"/>
                </w:tcPr>
                <w:p>
                  <w:r>
                    <w:rPr>
                      <w:rFonts w:hint="eastAsia"/>
                      <w:lang w:val="en-US" w:eastAsia="zh-CN"/>
                    </w:rPr>
                    <w:t>2020.11.2</w:t>
                  </w:r>
                </w:p>
              </w:tc>
              <w:tc>
                <w:tcPr>
                  <w:tcW w:w="1463" w:type="dxa"/>
                  <w:vAlign w:val="top"/>
                </w:tcPr>
                <w:p>
                  <w:r>
                    <w:rPr>
                      <w:rFonts w:hint="eastAsia"/>
                      <w:lang w:val="en-US" w:eastAsia="zh-CN"/>
                    </w:rPr>
                    <w:t>明确</w:t>
                  </w:r>
                </w:p>
              </w:tc>
              <w:tc>
                <w:tcPr>
                  <w:tcW w:w="1644" w:type="dxa"/>
                  <w:vAlign w:val="top"/>
                </w:tcPr>
                <w:p>
                  <w:r>
                    <w:rPr>
                      <w:rFonts w:hint="eastAsia"/>
                      <w:lang w:val="en-US" w:eastAsia="zh-CN"/>
                    </w:rPr>
                    <w:t>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Align w:val="top"/>
                </w:tcPr>
                <w:p>
                  <w:r>
                    <w:rPr>
                      <w:rFonts w:hint="eastAsia"/>
                      <w:lang w:val="en-US" w:eastAsia="zh-CN"/>
                    </w:rPr>
                    <w:t>包装彩盒</w:t>
                  </w:r>
                </w:p>
              </w:tc>
              <w:tc>
                <w:tcPr>
                  <w:tcW w:w="1975" w:type="dxa"/>
                  <w:vAlign w:val="top"/>
                </w:tcPr>
                <w:p>
                  <w:r>
                    <w:rPr>
                      <w:rFonts w:hint="eastAsia"/>
                    </w:rPr>
                    <w:sym w:font="Wingdings" w:char="00A8"/>
                  </w:r>
                  <w:r>
                    <w:rPr>
                      <w:rFonts w:hint="eastAsia"/>
                    </w:rPr>
                    <w:t xml:space="preserve">外部供方 </w:t>
                  </w:r>
                  <w:r>
                    <w:rPr>
                      <w:rFonts w:hint="eastAsia"/>
                    </w:rPr>
                    <w:sym w:font="Wingdings" w:char="00FE"/>
                  </w:r>
                  <w:r>
                    <w:rPr>
                      <w:rFonts w:hint="eastAsia"/>
                    </w:rPr>
                    <w:t>顾客</w:t>
                  </w:r>
                </w:p>
              </w:tc>
              <w:tc>
                <w:tcPr>
                  <w:tcW w:w="1726" w:type="dxa"/>
                  <w:vAlign w:val="top"/>
                </w:tcPr>
                <w:p>
                  <w:r>
                    <w:rPr>
                      <w:rFonts w:hint="eastAsia"/>
                      <w:lang w:val="en-US" w:eastAsia="zh-CN"/>
                    </w:rPr>
                    <w:t>广州彤健生物</w:t>
                  </w:r>
                </w:p>
              </w:tc>
              <w:tc>
                <w:tcPr>
                  <w:tcW w:w="1173" w:type="dxa"/>
                  <w:vAlign w:val="top"/>
                </w:tcPr>
                <w:p>
                  <w:r>
                    <w:rPr>
                      <w:rFonts w:hint="eastAsia"/>
                      <w:lang w:val="en-US" w:eastAsia="zh-CN"/>
                    </w:rPr>
                    <w:t>2020.10.29</w:t>
                  </w:r>
                </w:p>
              </w:tc>
              <w:tc>
                <w:tcPr>
                  <w:tcW w:w="1463" w:type="dxa"/>
                  <w:vAlign w:val="top"/>
                </w:tcPr>
                <w:p>
                  <w:r>
                    <w:rPr>
                      <w:rFonts w:hint="eastAsia"/>
                      <w:lang w:val="en-US" w:eastAsia="zh-CN"/>
                    </w:rPr>
                    <w:t>明确</w:t>
                  </w:r>
                </w:p>
              </w:tc>
              <w:tc>
                <w:tcPr>
                  <w:tcW w:w="1644" w:type="dxa"/>
                  <w:vAlign w:val="top"/>
                </w:tcPr>
                <w:p>
                  <w:r>
                    <w:rPr>
                      <w:rFonts w:hint="eastAsia"/>
                      <w:lang w:val="en-US" w:eastAsia="zh-CN"/>
                    </w:rPr>
                    <w:t>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Align w:val="top"/>
                </w:tcPr>
                <w:p>
                  <w:r>
                    <w:rPr>
                      <w:rFonts w:hint="eastAsia"/>
                      <w:lang w:val="en-US" w:eastAsia="zh-CN"/>
                    </w:rPr>
                    <w:t>瓶贴</w:t>
                  </w:r>
                </w:p>
              </w:tc>
              <w:tc>
                <w:tcPr>
                  <w:tcW w:w="1975" w:type="dxa"/>
                  <w:vAlign w:val="top"/>
                </w:tcPr>
                <w:p>
                  <w:r>
                    <w:rPr>
                      <w:rFonts w:hint="eastAsia"/>
                    </w:rPr>
                    <w:sym w:font="Wingdings" w:char="00A8"/>
                  </w:r>
                  <w:r>
                    <w:rPr>
                      <w:rFonts w:hint="eastAsia"/>
                    </w:rPr>
                    <w:t xml:space="preserve">外部供方 </w:t>
                  </w:r>
                  <w:r>
                    <w:rPr>
                      <w:rFonts w:hint="eastAsia"/>
                    </w:rPr>
                    <w:sym w:font="Wingdings" w:char="00FE"/>
                  </w:r>
                  <w:r>
                    <w:rPr>
                      <w:rFonts w:hint="eastAsia"/>
                    </w:rPr>
                    <w:t>顾客</w:t>
                  </w:r>
                </w:p>
              </w:tc>
              <w:tc>
                <w:tcPr>
                  <w:tcW w:w="1726" w:type="dxa"/>
                  <w:vAlign w:val="top"/>
                </w:tcPr>
                <w:p>
                  <w:r>
                    <w:rPr>
                      <w:rFonts w:hint="eastAsia"/>
                      <w:lang w:val="en-US" w:eastAsia="zh-CN"/>
                    </w:rPr>
                    <w:t>广州彤健生物</w:t>
                  </w:r>
                </w:p>
              </w:tc>
              <w:tc>
                <w:tcPr>
                  <w:tcW w:w="1173" w:type="dxa"/>
                  <w:vAlign w:val="top"/>
                </w:tcPr>
                <w:p>
                  <w:r>
                    <w:rPr>
                      <w:rFonts w:hint="eastAsia"/>
                      <w:lang w:val="en-US" w:eastAsia="zh-CN"/>
                    </w:rPr>
                    <w:t>2020.10.29</w:t>
                  </w:r>
                </w:p>
              </w:tc>
              <w:tc>
                <w:tcPr>
                  <w:tcW w:w="1463" w:type="dxa"/>
                  <w:vAlign w:val="top"/>
                </w:tcPr>
                <w:p>
                  <w:r>
                    <w:rPr>
                      <w:rFonts w:hint="eastAsia"/>
                      <w:lang w:val="en-US" w:eastAsia="zh-CN"/>
                    </w:rPr>
                    <w:t>明确</w:t>
                  </w:r>
                </w:p>
              </w:tc>
              <w:tc>
                <w:tcPr>
                  <w:tcW w:w="1644" w:type="dxa"/>
                  <w:vAlign w:val="top"/>
                </w:tcPr>
                <w:p>
                  <w:r>
                    <w:rPr>
                      <w:rFonts w:hint="eastAsia"/>
                      <w:lang w:val="en-US" w:eastAsia="zh-CN"/>
                    </w:rPr>
                    <w:t>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Align w:val="top"/>
                </w:tcPr>
                <w:p>
                  <w:r>
                    <w:rPr>
                      <w:rFonts w:hint="eastAsia"/>
                      <w:lang w:val="en-US" w:eastAsia="zh-CN"/>
                    </w:rPr>
                    <w:t>防伪签</w:t>
                  </w:r>
                </w:p>
              </w:tc>
              <w:tc>
                <w:tcPr>
                  <w:tcW w:w="1975" w:type="dxa"/>
                  <w:vAlign w:val="top"/>
                </w:tcPr>
                <w:p>
                  <w:r>
                    <w:rPr>
                      <w:rFonts w:hint="eastAsia"/>
                    </w:rPr>
                    <w:sym w:font="Wingdings" w:char="00A8"/>
                  </w:r>
                  <w:r>
                    <w:rPr>
                      <w:rFonts w:hint="eastAsia"/>
                    </w:rPr>
                    <w:t xml:space="preserve">外部供方 </w:t>
                  </w:r>
                  <w:r>
                    <w:rPr>
                      <w:rFonts w:hint="eastAsia"/>
                    </w:rPr>
                    <w:sym w:font="Wingdings" w:char="00FE"/>
                  </w:r>
                  <w:r>
                    <w:rPr>
                      <w:rFonts w:hint="eastAsia"/>
                    </w:rPr>
                    <w:t>顾客</w:t>
                  </w:r>
                </w:p>
              </w:tc>
              <w:tc>
                <w:tcPr>
                  <w:tcW w:w="1726" w:type="dxa"/>
                  <w:vAlign w:val="top"/>
                </w:tcPr>
                <w:p>
                  <w:r>
                    <w:rPr>
                      <w:rFonts w:hint="eastAsia"/>
                      <w:lang w:val="en-US" w:eastAsia="zh-CN"/>
                    </w:rPr>
                    <w:t>广州彤健生物</w:t>
                  </w:r>
                </w:p>
              </w:tc>
              <w:tc>
                <w:tcPr>
                  <w:tcW w:w="1173" w:type="dxa"/>
                  <w:vAlign w:val="top"/>
                </w:tcPr>
                <w:p>
                  <w:r>
                    <w:rPr>
                      <w:rFonts w:hint="eastAsia"/>
                      <w:lang w:val="en-US" w:eastAsia="zh-CN"/>
                    </w:rPr>
                    <w:t>2020.10.20</w:t>
                  </w:r>
                </w:p>
              </w:tc>
              <w:tc>
                <w:tcPr>
                  <w:tcW w:w="1463" w:type="dxa"/>
                  <w:vAlign w:val="top"/>
                </w:tcPr>
                <w:p>
                  <w:r>
                    <w:rPr>
                      <w:rFonts w:hint="eastAsia"/>
                      <w:lang w:val="en-US" w:eastAsia="zh-CN"/>
                    </w:rPr>
                    <w:t>明确</w:t>
                  </w:r>
                </w:p>
              </w:tc>
              <w:tc>
                <w:tcPr>
                  <w:tcW w:w="1644" w:type="dxa"/>
                  <w:vAlign w:val="top"/>
                </w:tcPr>
                <w:p>
                  <w:r>
                    <w:rPr>
                      <w:rFonts w:hint="eastAsia"/>
                      <w:lang w:val="en-US" w:eastAsia="zh-CN"/>
                    </w:rPr>
                    <w:t>适宜</w:t>
                  </w:r>
                </w:p>
              </w:tc>
            </w:tr>
          </w:tbl>
          <w:p/>
        </w:tc>
        <w:tc>
          <w:tcPr>
            <w:tcW w:w="652" w:type="dxa"/>
            <w:gridSpan w:val="2"/>
          </w:tcPr>
          <w:p>
            <w:r>
              <w:rPr>
                <w:rFonts w:hint="eastAsia" w:ascii="Times New Roman" w:hAnsi="Times New Roman" w:eastAsiaTheme="minor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149" w:type="dxa"/>
            <w:vMerge w:val="continue"/>
          </w:tcPr>
          <w:p/>
        </w:tc>
        <w:tc>
          <w:tcPr>
            <w:tcW w:w="1032" w:type="dxa"/>
            <w:vMerge w:val="continue"/>
          </w:tcPr>
          <w:p/>
        </w:tc>
        <w:tc>
          <w:tcPr>
            <w:tcW w:w="1068" w:type="dxa"/>
          </w:tcPr>
          <w:p>
            <w:r>
              <w:rPr>
                <w:rFonts w:hint="eastAsia"/>
              </w:rPr>
              <w:t>现场观察</w:t>
            </w:r>
          </w:p>
        </w:tc>
        <w:tc>
          <w:tcPr>
            <w:tcW w:w="9696" w:type="dxa"/>
          </w:tcPr>
          <w:p>
            <w:r>
              <w:rPr>
                <w:rFonts w:hint="eastAsia"/>
              </w:rPr>
              <w:t>在生产或服务场所对顾客或外部供方财产的标识和防护情况：</w:t>
            </w:r>
            <w:r>
              <w:rPr>
                <w:rFonts w:hint="eastAsia"/>
              </w:rPr>
              <w:sym w:font="Wingdings" w:char="00FE"/>
            </w:r>
            <w:r>
              <w:rPr>
                <w:rFonts w:hint="eastAsia"/>
              </w:rPr>
              <w:t xml:space="preserve">区分清楚  </w:t>
            </w:r>
            <w:r>
              <w:rPr>
                <w:rFonts w:hint="eastAsia"/>
              </w:rPr>
              <w:sym w:font="Wingdings" w:char="00FE"/>
            </w:r>
            <w:r>
              <w:rPr>
                <w:rFonts w:hint="eastAsia"/>
              </w:rPr>
              <w:t>防护得当</w:t>
            </w:r>
          </w:p>
          <w:p/>
          <w:p>
            <w:r>
              <w:rPr>
                <w:rFonts w:hint="eastAsia"/>
              </w:rPr>
              <w:t>在原材料库房对顾客或外部供方财产的标识和防护情况：</w:t>
            </w:r>
            <w:r>
              <w:rPr>
                <w:rFonts w:hint="eastAsia"/>
              </w:rPr>
              <w:sym w:font="Wingdings" w:char="00FE"/>
            </w:r>
            <w:r>
              <w:rPr>
                <w:rFonts w:hint="eastAsia"/>
              </w:rPr>
              <w:t xml:space="preserve">区分清楚  </w:t>
            </w:r>
            <w:r>
              <w:rPr>
                <w:rFonts w:hint="eastAsia"/>
              </w:rPr>
              <w:sym w:font="Wingdings" w:char="00FE"/>
            </w:r>
            <w:r>
              <w:rPr>
                <w:rFonts w:hint="eastAsia"/>
              </w:rPr>
              <w:t>防护得当</w:t>
            </w:r>
          </w:p>
        </w:tc>
        <w:tc>
          <w:tcPr>
            <w:tcW w:w="652" w:type="dxa"/>
            <w:gridSpan w:val="2"/>
          </w:tcPr>
          <w:p>
            <w:pPr>
              <w:rPr>
                <w:rFonts w:hint="eastAsia"/>
              </w:rPr>
            </w:pPr>
            <w:r>
              <w:rPr>
                <w:rFonts w:hint="eastAsia" w:ascii="Times New Roman" w:hAnsi="Times New Roman" w:eastAsiaTheme="minor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6" w:hRule="atLeast"/>
        </w:trPr>
        <w:tc>
          <w:tcPr>
            <w:tcW w:w="2149" w:type="dxa"/>
            <w:vMerge w:val="continue"/>
          </w:tcPr>
          <w:p/>
        </w:tc>
        <w:tc>
          <w:tcPr>
            <w:tcW w:w="1032" w:type="dxa"/>
            <w:vMerge w:val="continue"/>
          </w:tcPr>
          <w:p/>
        </w:tc>
        <w:tc>
          <w:tcPr>
            <w:tcW w:w="1068" w:type="dxa"/>
          </w:tcPr>
          <w:p>
            <w:r>
              <w:rPr>
                <w:rFonts w:hint="eastAsia"/>
              </w:rPr>
              <w:t>运行证据</w:t>
            </w:r>
          </w:p>
        </w:tc>
        <w:tc>
          <w:tcPr>
            <w:tcW w:w="9696" w:type="dxa"/>
          </w:tcPr>
          <w:p>
            <w:r>
              <w:rPr>
                <w:rFonts w:hint="eastAsia"/>
              </w:rPr>
              <w:t>组织对监视和测量的环境绩效</w:t>
            </w:r>
          </w:p>
          <w:tbl>
            <w:tblPr>
              <w:tblStyle w:val="10"/>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2149"/>
              <w:gridCol w:w="1986"/>
              <w:gridCol w:w="1887"/>
              <w:gridCol w:w="2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tcPr>
                <w:p>
                  <w:r>
                    <w:rPr>
                      <w:rFonts w:hint="eastAsia"/>
                    </w:rPr>
                    <w:t>监视和测量的对象</w:t>
                  </w:r>
                </w:p>
              </w:tc>
              <w:tc>
                <w:tcPr>
                  <w:tcW w:w="2149" w:type="dxa"/>
                </w:tcPr>
                <w:p>
                  <w:r>
                    <w:rPr>
                      <w:rFonts w:hint="eastAsia"/>
                    </w:rPr>
                    <w:t>监视、测量、分析和评价的方法</w:t>
                  </w:r>
                </w:p>
              </w:tc>
              <w:tc>
                <w:tcPr>
                  <w:tcW w:w="1986" w:type="dxa"/>
                </w:tcPr>
                <w:p>
                  <w:r>
                    <w:rPr>
                      <w:rFonts w:hint="eastAsia"/>
                    </w:rPr>
                    <w:t>监视和测量的频次和时机</w:t>
                  </w:r>
                </w:p>
              </w:tc>
              <w:tc>
                <w:tcPr>
                  <w:tcW w:w="1887" w:type="dxa"/>
                </w:tcPr>
                <w:p>
                  <w:r>
                    <w:rPr>
                      <w:rFonts w:hint="eastAsia"/>
                    </w:rPr>
                    <w:t>评价其环境绩效所依据的准则和适当的参数</w:t>
                  </w:r>
                </w:p>
              </w:tc>
              <w:tc>
                <w:tcPr>
                  <w:tcW w:w="2034" w:type="dxa"/>
                </w:tcPr>
                <w:p>
                  <w:r>
                    <w:rPr>
                      <w:rFonts w:hint="eastAsia"/>
                    </w:rPr>
                    <w:t>分析和评价的频次和时机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tcPr>
                <w:p>
                  <w:r>
                    <w:rPr>
                      <w:rFonts w:hint="eastAsia"/>
                    </w:rPr>
                    <w:t>产品检测</w:t>
                  </w:r>
                </w:p>
              </w:tc>
              <w:tc>
                <w:tcPr>
                  <w:tcW w:w="2149" w:type="dxa"/>
                </w:tcPr>
                <w:p>
                  <w:r>
                    <w:rPr>
                      <w:rFonts w:hint="eastAsia"/>
                    </w:rPr>
                    <w:t>见检验计划</w:t>
                  </w:r>
                </w:p>
                <w:p>
                  <w:r>
                    <w:rPr>
                      <w:rFonts w:hint="eastAsia"/>
                    </w:rPr>
                    <w:t>索取第三方监测报告</w:t>
                  </w:r>
                </w:p>
              </w:tc>
              <w:tc>
                <w:tcPr>
                  <w:tcW w:w="1986" w:type="dxa"/>
                </w:tcPr>
                <w:p>
                  <w:pPr>
                    <w:widowControl/>
                    <w:spacing w:before="40"/>
                    <w:jc w:val="left"/>
                    <w:rPr>
                      <w:color w:val="000000"/>
                      <w:szCs w:val="21"/>
                    </w:rPr>
                  </w:pPr>
                  <w:r>
                    <w:rPr>
                      <w:rFonts w:hint="eastAsia"/>
                      <w:color w:val="000000"/>
                      <w:szCs w:val="21"/>
                    </w:rPr>
                    <w:t>□</w:t>
                  </w:r>
                  <w:r>
                    <w:rPr>
                      <w:rFonts w:hint="eastAsia"/>
                    </w:rPr>
                    <w:t>每月</w:t>
                  </w:r>
                  <w:r>
                    <w:rPr>
                      <w:rFonts w:hint="eastAsia"/>
                      <w:color w:val="000000"/>
                      <w:szCs w:val="21"/>
                    </w:rPr>
                    <w:t xml:space="preserve"> □</w:t>
                  </w:r>
                  <w:r>
                    <w:rPr>
                      <w:rFonts w:hint="eastAsia"/>
                    </w:rPr>
                    <w:t xml:space="preserve">每季度 </w:t>
                  </w:r>
                  <w:r>
                    <w:rPr>
                      <w:rFonts w:hint="eastAsia"/>
                      <w:color w:val="000000"/>
                      <w:szCs w:val="21"/>
                    </w:rPr>
                    <w:sym w:font="Wingdings 2" w:char="0052"/>
                  </w:r>
                  <w:r>
                    <w:rPr>
                      <w:rFonts w:hint="eastAsia"/>
                      <w:color w:val="000000"/>
                      <w:szCs w:val="21"/>
                    </w:rPr>
                    <w:t>每年 □</w:t>
                  </w:r>
                  <w:r>
                    <w:rPr>
                      <w:rFonts w:hint="eastAsia"/>
                    </w:rPr>
                    <w:t>其他</w:t>
                  </w:r>
                </w:p>
              </w:tc>
              <w:tc>
                <w:tcPr>
                  <w:tcW w:w="1887" w:type="dxa"/>
                </w:tcPr>
                <w:p>
                  <w:r>
                    <w:rPr>
                      <w:rFonts w:hint="eastAsia"/>
                    </w:rPr>
                    <w:t>相关标准</w:t>
                  </w:r>
                </w:p>
              </w:tc>
              <w:tc>
                <w:tcPr>
                  <w:tcW w:w="2034" w:type="dxa"/>
                </w:tcPr>
                <w:p>
                  <w:pPr>
                    <w:widowControl/>
                    <w:spacing w:before="40"/>
                    <w:jc w:val="left"/>
                    <w:rPr>
                      <w:color w:val="000000"/>
                      <w:szCs w:val="21"/>
                    </w:rPr>
                  </w:pPr>
                  <w:r>
                    <w:rPr>
                      <w:rFonts w:hint="eastAsia"/>
                      <w:color w:val="000000"/>
                      <w:szCs w:val="21"/>
                    </w:rPr>
                    <w:t>□</w:t>
                  </w:r>
                  <w:r>
                    <w:rPr>
                      <w:rFonts w:hint="eastAsia"/>
                    </w:rPr>
                    <w:t>每月</w:t>
                  </w:r>
                  <w:r>
                    <w:rPr>
                      <w:rFonts w:hint="eastAsia"/>
                      <w:color w:val="000000"/>
                      <w:szCs w:val="21"/>
                    </w:rPr>
                    <w:t xml:space="preserve"> □</w:t>
                  </w:r>
                  <w:r>
                    <w:rPr>
                      <w:rFonts w:hint="eastAsia"/>
                    </w:rPr>
                    <w:t xml:space="preserve">每季度 </w:t>
                  </w:r>
                  <w:r>
                    <w:rPr>
                      <w:rFonts w:hint="eastAsia"/>
                      <w:color w:val="000000"/>
                      <w:szCs w:val="21"/>
                    </w:rPr>
                    <w:sym w:font="Wingdings 2" w:char="0052"/>
                  </w:r>
                  <w:r>
                    <w:rPr>
                      <w:rFonts w:hint="eastAsia"/>
                      <w:color w:val="000000"/>
                      <w:szCs w:val="21"/>
                    </w:rPr>
                    <w:t>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tcPr>
                <w:p>
                  <w:r>
                    <w:rPr>
                      <w:rFonts w:hint="eastAsia"/>
                    </w:rPr>
                    <w:t>过程</w:t>
                  </w:r>
                </w:p>
              </w:tc>
              <w:tc>
                <w:tcPr>
                  <w:tcW w:w="2149" w:type="dxa"/>
                </w:tcPr>
                <w:p>
                  <w:r>
                    <w:rPr>
                      <w:rFonts w:hint="eastAsia"/>
                    </w:rPr>
                    <w:t>现场巡视</w:t>
                  </w:r>
                </w:p>
                <w:p>
                  <w:r>
                    <w:rPr>
                      <w:rFonts w:hint="eastAsia"/>
                    </w:rPr>
                    <w:t>抽查记录</w:t>
                  </w:r>
                </w:p>
                <w:p>
                  <w:r>
                    <w:rPr>
                      <w:rFonts w:hint="eastAsia"/>
                    </w:rPr>
                    <w:t>对食品安全目标进行统计</w:t>
                  </w:r>
                </w:p>
              </w:tc>
              <w:tc>
                <w:tcPr>
                  <w:tcW w:w="1986" w:type="dxa"/>
                </w:tcPr>
                <w:p>
                  <w:r>
                    <w:rPr>
                      <w:rFonts w:hint="eastAsia"/>
                      <w:color w:val="000000"/>
                      <w:szCs w:val="21"/>
                    </w:rPr>
                    <w:sym w:font="Wingdings 2" w:char="0052"/>
                  </w:r>
                  <w:r>
                    <w:rPr>
                      <w:rFonts w:hint="eastAsia"/>
                    </w:rPr>
                    <w:t>定期检查</w:t>
                  </w:r>
                </w:p>
                <w:p>
                  <w:r>
                    <w:rPr>
                      <w:rFonts w:hint="eastAsia"/>
                      <w:color w:val="000000"/>
                      <w:szCs w:val="21"/>
                    </w:rPr>
                    <w:t>□</w:t>
                  </w:r>
                  <w:r>
                    <w:rPr>
                      <w:rFonts w:hint="eastAsia"/>
                    </w:rPr>
                    <w:t>抽查</w:t>
                  </w:r>
                </w:p>
              </w:tc>
              <w:tc>
                <w:tcPr>
                  <w:tcW w:w="1887" w:type="dxa"/>
                </w:tcPr>
                <w:p/>
              </w:tc>
              <w:tc>
                <w:tcPr>
                  <w:tcW w:w="2034" w:type="dxa"/>
                </w:tcPr>
                <w:p>
                  <w:pPr>
                    <w:widowControl/>
                    <w:spacing w:before="40"/>
                    <w:jc w:val="left"/>
                    <w:rPr>
                      <w:color w:val="000000"/>
                      <w:szCs w:val="21"/>
                    </w:rPr>
                  </w:pPr>
                  <w:r>
                    <w:rPr>
                      <w:rFonts w:hint="eastAsia"/>
                      <w:color w:val="000000"/>
                      <w:szCs w:val="21"/>
                    </w:rPr>
                    <w:t>□</w:t>
                  </w:r>
                  <w:r>
                    <w:rPr>
                      <w:rFonts w:hint="eastAsia"/>
                    </w:rPr>
                    <w:t>每月</w:t>
                  </w:r>
                  <w:r>
                    <w:rPr>
                      <w:rFonts w:hint="eastAsia"/>
                      <w:color w:val="000000"/>
                      <w:szCs w:val="21"/>
                    </w:rPr>
                    <w:t xml:space="preserve"> □</w:t>
                  </w:r>
                  <w:r>
                    <w:rPr>
                      <w:rFonts w:hint="eastAsia"/>
                    </w:rPr>
                    <w:t xml:space="preserve">每季度 </w:t>
                  </w:r>
                  <w:r>
                    <w:rPr>
                      <w:rFonts w:hint="eastAsia"/>
                      <w:color w:val="000000"/>
                      <w:szCs w:val="21"/>
                    </w:rPr>
                    <w:sym w:font="Wingdings 2" w:char="0052"/>
                  </w:r>
                  <w:r>
                    <w:rPr>
                      <w:rFonts w:hint="eastAsia"/>
                      <w:color w:val="000000"/>
                      <w:szCs w:val="21"/>
                    </w:rPr>
                    <w:t>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tcPr>
                <w:p>
                  <w:r>
                    <w:rPr>
                      <w:rFonts w:hint="eastAsia"/>
                    </w:rPr>
                    <w:t>体系</w:t>
                  </w:r>
                </w:p>
              </w:tc>
              <w:tc>
                <w:tcPr>
                  <w:tcW w:w="2149" w:type="dxa"/>
                </w:tcPr>
                <w:p>
                  <w:r>
                    <w:rPr>
                      <w:rFonts w:hint="eastAsia"/>
                    </w:rPr>
                    <w:t>内部审核；对内审不符合项进行分析</w:t>
                  </w:r>
                </w:p>
              </w:tc>
              <w:tc>
                <w:tcPr>
                  <w:tcW w:w="1986" w:type="dxa"/>
                </w:tcPr>
                <w:p>
                  <w:r>
                    <w:rPr>
                      <w:rFonts w:hint="eastAsia"/>
                      <w:color w:val="000000"/>
                      <w:szCs w:val="21"/>
                    </w:rPr>
                    <w:sym w:font="Wingdings 2" w:char="0052"/>
                  </w:r>
                  <w:r>
                    <w:rPr>
                      <w:rFonts w:hint="eastAsia"/>
                    </w:rPr>
                    <w:t>按年度内审计划</w:t>
                  </w:r>
                </w:p>
                <w:p>
                  <w:r>
                    <w:rPr>
                      <w:rFonts w:hint="eastAsia"/>
                      <w:color w:val="000000"/>
                      <w:szCs w:val="21"/>
                    </w:rPr>
                    <w:sym w:font="Wingdings 2" w:char="0052"/>
                  </w:r>
                  <w:r>
                    <w:rPr>
                      <w:rFonts w:hint="eastAsia"/>
                    </w:rPr>
                    <w:t>每年一次</w:t>
                  </w:r>
                </w:p>
                <w:p>
                  <w:r>
                    <w:rPr>
                      <w:rFonts w:hint="eastAsia"/>
                      <w:color w:val="000000"/>
                      <w:szCs w:val="21"/>
                    </w:rPr>
                    <w:sym w:font="Wingdings 2" w:char="0052"/>
                  </w:r>
                  <w:r>
                    <w:rPr>
                      <w:rFonts w:hint="eastAsia"/>
                      <w:color w:val="000000"/>
                      <w:szCs w:val="21"/>
                    </w:rPr>
                    <w:t>特殊情况增加</w:t>
                  </w:r>
                </w:p>
              </w:tc>
              <w:tc>
                <w:tcPr>
                  <w:tcW w:w="1887" w:type="dxa"/>
                </w:tcPr>
                <w:p/>
              </w:tc>
              <w:tc>
                <w:tcPr>
                  <w:tcW w:w="2034" w:type="dxa"/>
                </w:tcPr>
                <w:p>
                  <w:pPr>
                    <w:widowControl/>
                    <w:spacing w:before="40"/>
                    <w:jc w:val="left"/>
                    <w:rPr>
                      <w:color w:val="000000"/>
                      <w:szCs w:val="21"/>
                    </w:rPr>
                  </w:pPr>
                  <w:r>
                    <w:rPr>
                      <w:rFonts w:hint="eastAsia"/>
                      <w:color w:val="000000"/>
                      <w:szCs w:val="21"/>
                    </w:rPr>
                    <w:t>□</w:t>
                  </w:r>
                  <w:r>
                    <w:rPr>
                      <w:rFonts w:hint="eastAsia"/>
                    </w:rPr>
                    <w:t>每月</w:t>
                  </w:r>
                  <w:r>
                    <w:rPr>
                      <w:rFonts w:hint="eastAsia"/>
                      <w:color w:val="000000"/>
                      <w:szCs w:val="21"/>
                    </w:rPr>
                    <w:t xml:space="preserve"> □</w:t>
                  </w:r>
                  <w:r>
                    <w:rPr>
                      <w:rFonts w:hint="eastAsia"/>
                    </w:rPr>
                    <w:t xml:space="preserve">每季度 </w:t>
                  </w:r>
                  <w:r>
                    <w:rPr>
                      <w:rFonts w:hint="eastAsia"/>
                      <w:color w:val="000000"/>
                      <w:szCs w:val="21"/>
                    </w:rPr>
                    <w:sym w:font="Wingdings 2" w:char="0052"/>
                  </w:r>
                  <w:r>
                    <w:rPr>
                      <w:rFonts w:hint="eastAsia"/>
                      <w:color w:val="000000"/>
                      <w:szCs w:val="21"/>
                    </w:rPr>
                    <w:t>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tcPr>
                <w:p>
                  <w:r>
                    <w:rPr>
                      <w:rFonts w:hint="eastAsia"/>
                    </w:rPr>
                    <w:t>体系有效性</w:t>
                  </w:r>
                </w:p>
              </w:tc>
              <w:tc>
                <w:tcPr>
                  <w:tcW w:w="2149" w:type="dxa"/>
                </w:tcPr>
                <w:p>
                  <w:r>
                    <w:rPr>
                      <w:rFonts w:hint="eastAsia"/>
                    </w:rPr>
                    <w:t>管理评审，对EMS存在的需要问题进行分析</w:t>
                  </w:r>
                </w:p>
              </w:tc>
              <w:tc>
                <w:tcPr>
                  <w:tcW w:w="1986" w:type="dxa"/>
                </w:tcPr>
                <w:p>
                  <w:r>
                    <w:rPr>
                      <w:rFonts w:hint="eastAsia"/>
                      <w:color w:val="000000"/>
                      <w:szCs w:val="21"/>
                    </w:rPr>
                    <w:sym w:font="Wingdings 2" w:char="0052"/>
                  </w:r>
                  <w:r>
                    <w:rPr>
                      <w:rFonts w:hint="eastAsia"/>
                    </w:rPr>
                    <w:t>每年一次</w:t>
                  </w:r>
                </w:p>
                <w:p>
                  <w:r>
                    <w:rPr>
                      <w:rFonts w:hint="eastAsia"/>
                      <w:color w:val="000000"/>
                      <w:szCs w:val="21"/>
                    </w:rPr>
                    <w:sym w:font="Wingdings 2" w:char="0052"/>
                  </w:r>
                  <w:r>
                    <w:rPr>
                      <w:rFonts w:hint="eastAsia"/>
                      <w:color w:val="000000"/>
                      <w:szCs w:val="21"/>
                    </w:rPr>
                    <w:t>特殊情况增加</w:t>
                  </w:r>
                </w:p>
              </w:tc>
              <w:tc>
                <w:tcPr>
                  <w:tcW w:w="1887" w:type="dxa"/>
                </w:tcPr>
                <w:p/>
              </w:tc>
              <w:tc>
                <w:tcPr>
                  <w:tcW w:w="2034" w:type="dxa"/>
                </w:tcPr>
                <w:p>
                  <w:pPr>
                    <w:widowControl/>
                    <w:spacing w:before="40"/>
                    <w:jc w:val="left"/>
                    <w:rPr>
                      <w:color w:val="000000"/>
                      <w:szCs w:val="21"/>
                    </w:rPr>
                  </w:pPr>
                  <w:r>
                    <w:rPr>
                      <w:rFonts w:hint="eastAsia"/>
                      <w:color w:val="000000"/>
                      <w:szCs w:val="21"/>
                    </w:rPr>
                    <w:t>□</w:t>
                  </w:r>
                  <w:r>
                    <w:rPr>
                      <w:rFonts w:hint="eastAsia"/>
                    </w:rPr>
                    <w:t>每月</w:t>
                  </w:r>
                  <w:r>
                    <w:rPr>
                      <w:rFonts w:hint="eastAsia"/>
                      <w:color w:val="000000"/>
                      <w:szCs w:val="21"/>
                    </w:rPr>
                    <w:t xml:space="preserve"> □</w:t>
                  </w:r>
                  <w:r>
                    <w:rPr>
                      <w:rFonts w:hint="eastAsia"/>
                    </w:rPr>
                    <w:t xml:space="preserve">每季度 </w:t>
                  </w:r>
                  <w:r>
                    <w:rPr>
                      <w:rFonts w:hint="eastAsia"/>
                      <w:color w:val="000000"/>
                      <w:szCs w:val="21"/>
                    </w:rPr>
                    <w:sym w:font="Wingdings 2" w:char="0052"/>
                  </w:r>
                  <w:r>
                    <w:rPr>
                      <w:rFonts w:hint="eastAsia"/>
                      <w:color w:val="000000"/>
                      <w:szCs w:val="21"/>
                    </w:rPr>
                    <w:t>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tcPr>
                <w:p>
                  <w:r>
                    <w:rPr>
                      <w:rFonts w:hint="eastAsia"/>
                    </w:rPr>
                    <w:t>相关方反馈</w:t>
                  </w:r>
                </w:p>
              </w:tc>
              <w:tc>
                <w:tcPr>
                  <w:tcW w:w="2149" w:type="dxa"/>
                </w:tcPr>
                <w:p>
                  <w:r>
                    <w:rPr>
                      <w:rFonts w:hint="eastAsia"/>
                    </w:rPr>
                    <w:t>反馈处理，对对问题进行统计</w:t>
                  </w:r>
                </w:p>
              </w:tc>
              <w:tc>
                <w:tcPr>
                  <w:tcW w:w="1986" w:type="dxa"/>
                </w:tcPr>
                <w:p>
                  <w:r>
                    <w:rPr>
                      <w:rFonts w:hint="eastAsia"/>
                      <w:color w:val="000000"/>
                      <w:szCs w:val="21"/>
                    </w:rPr>
                    <w:sym w:font="Wingdings 2" w:char="0052"/>
                  </w:r>
                  <w:r>
                    <w:rPr>
                      <w:rFonts w:hint="eastAsia"/>
                    </w:rPr>
                    <w:t>每年一次</w:t>
                  </w:r>
                </w:p>
                <w:p>
                  <w:r>
                    <w:rPr>
                      <w:rFonts w:hint="eastAsia"/>
                      <w:color w:val="000000"/>
                      <w:szCs w:val="21"/>
                    </w:rPr>
                    <w:t>□</w:t>
                  </w:r>
                </w:p>
              </w:tc>
              <w:tc>
                <w:tcPr>
                  <w:tcW w:w="1887" w:type="dxa"/>
                </w:tcPr>
                <w:p/>
              </w:tc>
              <w:tc>
                <w:tcPr>
                  <w:tcW w:w="2034" w:type="dxa"/>
                </w:tcPr>
                <w:p>
                  <w:pPr>
                    <w:widowControl/>
                    <w:spacing w:before="40"/>
                    <w:jc w:val="left"/>
                    <w:rPr>
                      <w:color w:val="000000"/>
                      <w:szCs w:val="21"/>
                    </w:rPr>
                  </w:pPr>
                  <w:r>
                    <w:rPr>
                      <w:rFonts w:hint="eastAsia"/>
                      <w:color w:val="000000"/>
                      <w:szCs w:val="21"/>
                    </w:rPr>
                    <w:t>□</w:t>
                  </w:r>
                  <w:r>
                    <w:rPr>
                      <w:rFonts w:hint="eastAsia"/>
                    </w:rPr>
                    <w:t>每月</w:t>
                  </w:r>
                  <w:r>
                    <w:rPr>
                      <w:rFonts w:hint="eastAsia"/>
                      <w:color w:val="000000"/>
                      <w:szCs w:val="21"/>
                    </w:rPr>
                    <w:t xml:space="preserve"> □</w:t>
                  </w:r>
                  <w:r>
                    <w:rPr>
                      <w:rFonts w:hint="eastAsia"/>
                    </w:rPr>
                    <w:t xml:space="preserve">每季度 </w:t>
                  </w:r>
                  <w:r>
                    <w:rPr>
                      <w:rFonts w:hint="eastAsia"/>
                      <w:color w:val="000000"/>
                      <w:szCs w:val="21"/>
                    </w:rPr>
                    <w:sym w:font="Wingdings 2" w:char="0052"/>
                  </w:r>
                  <w:r>
                    <w:rPr>
                      <w:rFonts w:hint="eastAsia"/>
                      <w:color w:val="000000"/>
                      <w:szCs w:val="21"/>
                    </w:rPr>
                    <w:t>每年</w:t>
                  </w:r>
                </w:p>
              </w:tc>
            </w:tr>
          </w:tbl>
          <w:p/>
        </w:tc>
        <w:tc>
          <w:tcPr>
            <w:tcW w:w="652" w:type="dxa"/>
            <w:gridSpan w:val="2"/>
          </w:tcPr>
          <w:p>
            <w:r>
              <w:rPr>
                <w:rFonts w:hint="eastAsia" w:ascii="Times New Roman" w:hAnsi="Times New Roman" w:eastAsiaTheme="minor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49" w:type="dxa"/>
            <w:vMerge w:val="continue"/>
          </w:tcPr>
          <w:p/>
        </w:tc>
        <w:tc>
          <w:tcPr>
            <w:tcW w:w="1032" w:type="dxa"/>
            <w:vMerge w:val="continue"/>
          </w:tcPr>
          <w:p/>
        </w:tc>
        <w:tc>
          <w:tcPr>
            <w:tcW w:w="1068" w:type="dxa"/>
          </w:tcPr>
          <w:p>
            <w:r>
              <w:rPr>
                <w:rFonts w:hint="eastAsia"/>
              </w:rPr>
              <w:t>运行证据</w:t>
            </w:r>
          </w:p>
        </w:tc>
        <w:tc>
          <w:tcPr>
            <w:tcW w:w="9696" w:type="dxa"/>
          </w:tcPr>
          <w:p>
            <w:pPr>
              <w:rPr>
                <w:rFonts w:hint="default" w:eastAsia="宋体"/>
                <w:lang w:val="en-US" w:eastAsia="zh-CN"/>
              </w:rPr>
            </w:pPr>
            <w:r>
              <w:rPr/>
              <w:sym w:font="Wingdings" w:char="00FE"/>
            </w:r>
            <w:r>
              <w:rPr>
                <w:rFonts w:hint="eastAsia"/>
                <w:color w:val="000000"/>
                <w:szCs w:val="18"/>
              </w:rPr>
              <w:t>自管理体系建立后/</w:t>
            </w:r>
            <w:r>
              <w:rPr/>
              <w:sym w:font="Wingdings" w:char="00FE"/>
            </w:r>
            <w:r>
              <w:rPr>
                <w:rFonts w:hint="eastAsia"/>
              </w:rPr>
              <w:t>近一年</w:t>
            </w:r>
            <w:r>
              <w:rPr>
                <w:rFonts w:hint="eastAsia"/>
                <w:color w:val="000000"/>
                <w:szCs w:val="18"/>
              </w:rPr>
              <w:t>，顾客满意的收集、分析和改进证据</w:t>
            </w:r>
            <w:r>
              <w:rPr>
                <w:rFonts w:hint="eastAsia"/>
                <w:color w:val="000000"/>
                <w:szCs w:val="18"/>
                <w:lang w:eastAsia="zh-CN"/>
              </w:rPr>
              <w:t>，</w:t>
            </w:r>
            <w:r>
              <w:rPr>
                <w:rFonts w:hint="eastAsia"/>
                <w:color w:val="000000"/>
                <w:szCs w:val="18"/>
                <w:lang w:val="en-US" w:eastAsia="zh-CN"/>
              </w:rPr>
              <w:t>见9.1.2客户满意度调查记录</w:t>
            </w:r>
          </w:p>
        </w:tc>
        <w:tc>
          <w:tcPr>
            <w:tcW w:w="652" w:type="dxa"/>
            <w:gridSpan w:val="2"/>
          </w:tcPr>
          <w:p>
            <w:r>
              <w:rPr>
                <w:rFonts w:hint="eastAsia" w:ascii="Times New Roman" w:hAnsi="Times New Roman" w:eastAsiaTheme="minor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49" w:type="dxa"/>
            <w:vAlign w:val="center"/>
          </w:tcPr>
          <w:p>
            <w:pPr>
              <w:spacing w:line="320" w:lineRule="exact"/>
            </w:pPr>
            <w:r>
              <w:rPr>
                <w:rFonts w:ascii="Times New Roman" w:hAnsi="Times New Roman"/>
              </w:rPr>
              <w:t>运行控制</w:t>
            </w:r>
          </w:p>
        </w:tc>
        <w:tc>
          <w:tcPr>
            <w:tcW w:w="1032" w:type="dxa"/>
            <w:vAlign w:val="center"/>
          </w:tcPr>
          <w:p>
            <w:pPr>
              <w:spacing w:line="320" w:lineRule="exact"/>
            </w:pPr>
            <w:r>
              <w:rPr>
                <w:rFonts w:hint="eastAsia" w:ascii="Times New Roman" w:hAnsi="Times New Roman"/>
                <w:lang w:val="en-US" w:eastAsia="zh-CN"/>
              </w:rPr>
              <w:t>EO</w:t>
            </w:r>
            <w:r>
              <w:rPr>
                <w:rFonts w:ascii="Times New Roman" w:hAnsi="Times New Roman"/>
              </w:rPr>
              <w:t>8.1</w:t>
            </w:r>
          </w:p>
        </w:tc>
        <w:tc>
          <w:tcPr>
            <w:tcW w:w="10764" w:type="dxa"/>
            <w:gridSpan w:val="2"/>
            <w:vAlign w:val="center"/>
          </w:tcPr>
          <w:p>
            <w:pPr>
              <w:spacing w:line="320" w:lineRule="exact"/>
            </w:pPr>
            <w:r>
              <w:t>查部门环境运行控制（水/ 气/ 声/ 节能）</w:t>
            </w:r>
          </w:p>
          <w:p>
            <w:pPr>
              <w:spacing w:line="320" w:lineRule="exact"/>
            </w:pPr>
            <w:r>
              <w:t>公司办公区域，公司配备饮水机，饮用桶装纯净水，公司办公区内有多种绿植，保持环境卫生清洁，保持职工心情愉悦，保证员工健康；</w:t>
            </w:r>
          </w:p>
          <w:p>
            <w:pPr>
              <w:spacing w:line="320" w:lineRule="exact"/>
            </w:pPr>
            <w:r>
              <w:t>日常办公不产生污水，</w:t>
            </w:r>
            <w:r>
              <w:rPr>
                <w:rFonts w:hint="eastAsia"/>
                <w:lang w:eastAsia="zh-CN"/>
              </w:rPr>
              <w:t>综合部</w:t>
            </w:r>
            <w:r>
              <w:t>配有卫生间；生活污水排入市政管网，无土壤污染现象；</w:t>
            </w:r>
          </w:p>
          <w:p>
            <w:pPr>
              <w:spacing w:line="320" w:lineRule="exact"/>
            </w:pPr>
            <w:r>
              <w:t>日常注重水电的节约，有节约用电和水的意识，没有发现常明灯常流水，以及跑、冒、滴、漏现象，提倡无纸化办公；夏日开窗通风，减少使用空调；</w:t>
            </w:r>
          </w:p>
          <w:p>
            <w:pPr>
              <w:spacing w:line="320" w:lineRule="exact"/>
            </w:pPr>
            <w:r>
              <w:t>办公用纸双面使用；废纸、笔芯等工作垃圾，置于可回收垃圾筒，倾倒于物业设置的垃圾箱，由其清运、回收处理；</w:t>
            </w:r>
          </w:p>
          <w:p>
            <w:pPr>
              <w:spacing w:line="320" w:lineRule="exact"/>
            </w:pPr>
            <w:r>
              <w:t>对于硒鼓、墨盒等固体废物，置于不可回收垃圾筒，由销售公司统一回收处理。</w:t>
            </w:r>
          </w:p>
          <w:p>
            <w:pPr>
              <w:spacing w:line="320" w:lineRule="exact"/>
            </w:pPr>
            <w:r>
              <w:t>企业为员工缴纳了社保，社保种类：养老、失业、医保（普通参保、医疗救助）、工伤、生育等；</w:t>
            </w:r>
          </w:p>
          <w:p>
            <w:pPr>
              <w:spacing w:line="320" w:lineRule="exact"/>
            </w:pPr>
            <w:r>
              <w:t>企业定期组织员工进行体检。</w:t>
            </w:r>
          </w:p>
          <w:p>
            <w:pPr>
              <w:spacing w:line="320" w:lineRule="exact"/>
            </w:pPr>
            <w:r>
              <w:t>公司复工以来注重新冠肺炎疫情的防控，配有测温枪，公司配有防护口罩。</w:t>
            </w:r>
          </w:p>
          <w:p>
            <w:pPr>
              <w:spacing w:line="320" w:lineRule="exact"/>
            </w:pPr>
            <w:r>
              <w:rPr>
                <w:rFonts w:hint="eastAsia"/>
                <w:lang w:eastAsia="zh-CN"/>
              </w:rPr>
              <w:t>综合部</w:t>
            </w:r>
            <w:r>
              <w:rPr>
                <w:rFonts w:hint="eastAsia"/>
              </w:rPr>
              <w:t>配置有固废分类处置装置，</w:t>
            </w:r>
          </w:p>
        </w:tc>
        <w:tc>
          <w:tcPr>
            <w:tcW w:w="652" w:type="dxa"/>
            <w:gridSpan w:val="2"/>
          </w:tcPr>
          <w:p>
            <w:r>
              <w:rPr>
                <w:rFonts w:hint="eastAsia" w:ascii="Times New Roman" w:hAnsi="Times New Roman" w:eastAsiaTheme="minorEastAsia"/>
                <w:lang w:val="en-US" w:eastAsia="zh-CN"/>
              </w:rPr>
              <w:t>符合</w:t>
            </w:r>
          </w:p>
        </w:tc>
      </w:tr>
    </w:tbl>
    <w:p>
      <w:pPr>
        <w:pStyle w:val="6"/>
        <w:rPr>
          <w:rFonts w:hint="eastAsia"/>
        </w:rPr>
      </w:pPr>
    </w:p>
    <w:p>
      <w:pPr>
        <w:spacing w:line="480" w:lineRule="exact"/>
        <w:jc w:val="center"/>
        <w:rPr>
          <w:rFonts w:hint="eastAsia" w:ascii="隶书" w:hAnsi="宋体" w:eastAsia="隶书"/>
          <w:bCs/>
          <w:color w:val="000000"/>
          <w:sz w:val="36"/>
          <w:szCs w:val="36"/>
          <w:lang w:val="en-US" w:eastAsia="zh-CN"/>
        </w:rPr>
      </w:pPr>
      <w:r>
        <w:rPr>
          <w:rFonts w:hint="eastAsia" w:ascii="隶书" w:hAnsi="宋体" w:eastAsia="隶书"/>
          <w:bCs/>
          <w:color w:val="000000"/>
          <w:sz w:val="36"/>
          <w:szCs w:val="36"/>
        </w:rPr>
        <w:t>管理体系审核记录表</w:t>
      </w:r>
      <w:r>
        <w:rPr>
          <w:rFonts w:hint="eastAsia" w:ascii="隶书" w:hAnsi="宋体" w:eastAsia="隶书"/>
          <w:bCs/>
          <w:color w:val="000000"/>
          <w:sz w:val="36"/>
          <w:szCs w:val="36"/>
          <w:lang w:val="en-US" w:eastAsia="zh-CN"/>
        </w:rPr>
        <w:t>5</w:t>
      </w:r>
    </w:p>
    <w:tbl>
      <w:tblPr>
        <w:tblStyle w:val="9"/>
        <w:tblW w:w="14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965"/>
        <w:gridCol w:w="1092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173" w:type="dxa"/>
            <w:vMerge w:val="restart"/>
            <w:vAlign w:val="center"/>
          </w:tcPr>
          <w:p>
            <w:pPr>
              <w:spacing w:before="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过程与活动、</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抽样计划</w:t>
            </w:r>
          </w:p>
        </w:tc>
        <w:tc>
          <w:tcPr>
            <w:tcW w:w="965"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涉及</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条款</w:t>
            </w:r>
          </w:p>
        </w:tc>
        <w:tc>
          <w:tcPr>
            <w:tcW w:w="10927" w:type="dxa"/>
            <w:vAlign w:val="center"/>
          </w:tcPr>
          <w:p>
            <w:pPr>
              <w:rPr>
                <w:rFonts w:hint="default" w:eastAsia="宋体" w:asciiTheme="minorEastAsia" w:hAnsiTheme="minorEastAsia" w:cstheme="minorEastAsia"/>
                <w:sz w:val="21"/>
                <w:szCs w:val="21"/>
                <w:lang w:val="en-US" w:eastAsia="zh-CN"/>
              </w:rPr>
            </w:pPr>
            <w:r>
              <w:rPr>
                <w:rFonts w:ascii="Times New Roman" w:hAnsi="Times New Roman"/>
              </w:rPr>
              <w:t>受审核部门：</w:t>
            </w:r>
            <w:r>
              <w:rPr>
                <w:rFonts w:hint="eastAsia" w:asciiTheme="minorEastAsia" w:hAnsiTheme="minorEastAsia" w:eastAsiaTheme="minorEastAsia" w:cstheme="minorEastAsia"/>
                <w:bCs w:val="0"/>
                <w:color w:val="auto"/>
                <w:spacing w:val="0"/>
                <w:kern w:val="2"/>
                <w:sz w:val="21"/>
                <w:szCs w:val="21"/>
                <w:lang w:val="en-US" w:eastAsia="zh-CN" w:bidi="ar-SA"/>
              </w:rPr>
              <w:t>采购部（含库房）</w:t>
            </w:r>
            <w:r>
              <w:rPr>
                <w:rFonts w:ascii="Times New Roman" w:hAnsi="Times New Roman"/>
              </w:rPr>
              <w:t xml:space="preserve">      主管领导： </w:t>
            </w:r>
            <w:r>
              <w:rPr>
                <w:rFonts w:hint="eastAsia" w:ascii="Times New Roman" w:hAnsi="Times New Roman"/>
                <w:lang w:val="en-US" w:eastAsia="zh-CN"/>
              </w:rPr>
              <w:t xml:space="preserve">王三红     </w:t>
            </w:r>
            <w:r>
              <w:rPr>
                <w:rFonts w:hint="eastAsia" w:ascii="Times New Roman" w:hAnsi="Times New Roman"/>
              </w:rPr>
              <w:t xml:space="preserve"> </w:t>
            </w:r>
            <w:r>
              <w:rPr>
                <w:rFonts w:ascii="Times New Roman" w:hAnsi="Times New Roman"/>
              </w:rPr>
              <w:t xml:space="preserve"> 陪同人员：</w:t>
            </w:r>
            <w:r>
              <w:rPr>
                <w:rFonts w:hint="eastAsia" w:ascii="Times New Roman" w:hAnsi="Times New Roman"/>
                <w:lang w:val="en-US" w:eastAsia="zh-CN"/>
              </w:rPr>
              <w:t>焦玮</w:t>
            </w:r>
          </w:p>
        </w:tc>
        <w:tc>
          <w:tcPr>
            <w:tcW w:w="732"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173" w:type="dxa"/>
            <w:vMerge w:val="continue"/>
            <w:vAlign w:val="center"/>
          </w:tcPr>
          <w:p>
            <w:pPr>
              <w:rPr>
                <w:rFonts w:hint="eastAsia" w:asciiTheme="minorEastAsia" w:hAnsiTheme="minorEastAsia" w:eastAsiaTheme="minorEastAsia" w:cstheme="minorEastAsia"/>
                <w:sz w:val="21"/>
                <w:szCs w:val="21"/>
              </w:rPr>
            </w:pPr>
          </w:p>
        </w:tc>
        <w:tc>
          <w:tcPr>
            <w:tcW w:w="965" w:type="dxa"/>
            <w:vMerge w:val="continue"/>
            <w:vAlign w:val="center"/>
          </w:tcPr>
          <w:p>
            <w:pPr>
              <w:rPr>
                <w:rFonts w:hint="eastAsia" w:asciiTheme="minorEastAsia" w:hAnsiTheme="minorEastAsia" w:eastAsiaTheme="minorEastAsia" w:cstheme="minorEastAsia"/>
                <w:sz w:val="21"/>
                <w:szCs w:val="21"/>
              </w:rPr>
            </w:pPr>
          </w:p>
        </w:tc>
        <w:tc>
          <w:tcPr>
            <w:tcW w:w="10927" w:type="dxa"/>
            <w:vAlign w:val="center"/>
          </w:tcPr>
          <w:p>
            <w:pPr>
              <w:spacing w:before="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审核员：</w:t>
            </w:r>
            <w:r>
              <w:rPr>
                <w:rFonts w:hint="eastAsia" w:asciiTheme="minorEastAsia" w:hAnsiTheme="minorEastAsia" w:eastAsiaTheme="minorEastAsia" w:cstheme="minorEastAsia"/>
                <w:sz w:val="21"/>
                <w:szCs w:val="21"/>
                <w:lang w:val="en-US" w:eastAsia="zh-CN"/>
              </w:rPr>
              <w:t>王志慧、</w:t>
            </w:r>
            <w:r>
              <w:rPr>
                <w:rFonts w:hint="eastAsia" w:ascii="宋体" w:hAnsi="宋体" w:eastAsia="宋体" w:cs="宋体"/>
                <w:sz w:val="21"/>
                <w:szCs w:val="21"/>
              </w:rPr>
              <w:t>范雅彬</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审核时间：</w:t>
            </w:r>
            <w:r>
              <w:rPr>
                <w:rFonts w:hint="eastAsia" w:asciiTheme="minorEastAsia" w:hAnsiTheme="minorEastAsia" w:eastAsiaTheme="minorEastAsia" w:cstheme="minorEastAsia"/>
                <w:color w:val="auto"/>
                <w:sz w:val="21"/>
                <w:szCs w:val="21"/>
                <w:lang w:val="en-US" w:eastAsia="zh-CN"/>
              </w:rPr>
              <w:t>2020年12月1-2日</w:t>
            </w:r>
          </w:p>
        </w:tc>
        <w:tc>
          <w:tcPr>
            <w:tcW w:w="732"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73" w:type="dxa"/>
            <w:vMerge w:val="continue"/>
            <w:vAlign w:val="center"/>
          </w:tcPr>
          <w:p>
            <w:pPr>
              <w:rPr>
                <w:rFonts w:hint="eastAsia" w:asciiTheme="minorEastAsia" w:hAnsiTheme="minorEastAsia" w:eastAsiaTheme="minorEastAsia" w:cstheme="minorEastAsia"/>
                <w:sz w:val="21"/>
                <w:szCs w:val="21"/>
              </w:rPr>
            </w:pPr>
          </w:p>
        </w:tc>
        <w:tc>
          <w:tcPr>
            <w:tcW w:w="965" w:type="dxa"/>
            <w:vMerge w:val="continue"/>
            <w:vAlign w:val="center"/>
          </w:tcPr>
          <w:p>
            <w:pPr>
              <w:rPr>
                <w:rFonts w:hint="eastAsia" w:asciiTheme="minorEastAsia" w:hAnsiTheme="minorEastAsia" w:eastAsiaTheme="minorEastAsia" w:cstheme="minorEastAsia"/>
                <w:sz w:val="21"/>
                <w:szCs w:val="21"/>
              </w:rPr>
            </w:pPr>
          </w:p>
        </w:tc>
        <w:tc>
          <w:tcPr>
            <w:tcW w:w="10927" w:type="dxa"/>
            <w:vAlign w:val="center"/>
          </w:tcPr>
          <w:p>
            <w:pPr>
              <w:rPr>
                <w:rFonts w:hint="eastAsia"/>
              </w:rPr>
            </w:pPr>
            <w:r>
              <w:rPr>
                <w:rFonts w:hint="eastAsia"/>
              </w:rPr>
              <w:t>审核条款：</w:t>
            </w:r>
            <w:r>
              <w:rPr>
                <w:rFonts w:hint="eastAsia" w:asciiTheme="minorEastAsia" w:hAnsiTheme="minorEastAsia" w:eastAsiaTheme="minorEastAsia" w:cstheme="minorEastAsia"/>
                <w:color w:val="auto"/>
                <w:sz w:val="21"/>
                <w:szCs w:val="21"/>
              </w:rPr>
              <w:t>Q: 5.3/6.2/8.</w:t>
            </w:r>
            <w:r>
              <w:rPr>
                <w:rFonts w:hint="eastAsia" w:asciiTheme="minorEastAsia" w:hAnsiTheme="minorEastAsia" w:eastAsiaTheme="minorEastAsia" w:cstheme="minorEastAsia"/>
                <w:color w:val="auto"/>
                <w:sz w:val="21"/>
                <w:szCs w:val="21"/>
                <w:lang w:val="en-US" w:eastAsia="zh-CN"/>
              </w:rPr>
              <w:t xml:space="preserve">4    </w:t>
            </w:r>
            <w:r>
              <w:rPr>
                <w:rFonts w:hint="eastAsia" w:asciiTheme="minorEastAsia" w:hAnsiTheme="minorEastAsia" w:eastAsiaTheme="minorEastAsia" w:cstheme="minorEastAsia"/>
                <w:bCs/>
                <w:color w:val="auto"/>
                <w:sz w:val="21"/>
                <w:szCs w:val="21"/>
                <w:lang w:val="en-US" w:eastAsia="zh-CN"/>
              </w:rPr>
              <w:t>EO</w:t>
            </w:r>
            <w:r>
              <w:rPr>
                <w:rFonts w:hint="eastAsia" w:asciiTheme="minorEastAsia" w:hAnsiTheme="minorEastAsia" w:eastAsiaTheme="minorEastAsia" w:cstheme="minorEastAsia"/>
                <w:bCs/>
                <w:color w:val="auto"/>
                <w:sz w:val="21"/>
                <w:szCs w:val="21"/>
              </w:rPr>
              <w:t>:5.3/6.2/8.1/8.2</w:t>
            </w:r>
          </w:p>
        </w:tc>
        <w:tc>
          <w:tcPr>
            <w:tcW w:w="732"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2173" w:type="dxa"/>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岗位、职责、权限、责任</w:t>
            </w:r>
          </w:p>
          <w:p>
            <w:pPr>
              <w:rPr>
                <w:rFonts w:hint="eastAsia" w:asciiTheme="minorEastAsia" w:hAnsiTheme="minorEastAsia" w:eastAsiaTheme="minorEastAsia" w:cstheme="minorEastAsia"/>
                <w:color w:val="auto"/>
                <w:sz w:val="21"/>
                <w:szCs w:val="21"/>
              </w:rPr>
            </w:pPr>
          </w:p>
        </w:tc>
        <w:tc>
          <w:tcPr>
            <w:tcW w:w="965" w:type="dxa"/>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QE</w:t>
            </w:r>
            <w:r>
              <w:rPr>
                <w:rFonts w:hint="eastAsia" w:asciiTheme="minorEastAsia" w:hAnsiTheme="minorEastAsia" w:eastAsiaTheme="minorEastAsia" w:cstheme="minorEastAsia"/>
                <w:color w:val="auto"/>
                <w:sz w:val="21"/>
                <w:szCs w:val="21"/>
                <w:lang w:val="en-US" w:eastAsia="zh-CN"/>
              </w:rPr>
              <w:t>O</w:t>
            </w:r>
            <w:r>
              <w:rPr>
                <w:rFonts w:hint="eastAsia" w:asciiTheme="minorEastAsia" w:hAnsiTheme="minorEastAsia" w:eastAsiaTheme="minorEastAsia" w:cstheme="minorEastAsia"/>
                <w:color w:val="auto"/>
                <w:sz w:val="21"/>
                <w:szCs w:val="21"/>
              </w:rPr>
              <w:t>:5.3</w:t>
            </w:r>
          </w:p>
          <w:p>
            <w:pPr>
              <w:rPr>
                <w:rFonts w:hint="eastAsia" w:asciiTheme="minorEastAsia" w:hAnsiTheme="minorEastAsia" w:eastAsiaTheme="minorEastAsia" w:cstheme="minorEastAsia"/>
                <w:color w:val="auto"/>
                <w:sz w:val="21"/>
                <w:szCs w:val="21"/>
              </w:rPr>
            </w:pPr>
          </w:p>
        </w:tc>
        <w:tc>
          <w:tcPr>
            <w:tcW w:w="10927" w:type="dxa"/>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val="0"/>
                <w:color w:val="auto"/>
                <w:spacing w:val="0"/>
                <w:kern w:val="2"/>
                <w:sz w:val="21"/>
                <w:szCs w:val="21"/>
                <w:lang w:val="en-US" w:eastAsia="zh-CN" w:bidi="ar-SA"/>
              </w:rPr>
              <w:t>采购部</w:t>
            </w:r>
            <w:r>
              <w:rPr>
                <w:rFonts w:hint="eastAsia" w:asciiTheme="minorEastAsia" w:hAnsiTheme="minorEastAsia" w:eastAsiaTheme="minorEastAsia" w:cstheme="minorEastAsia"/>
                <w:color w:val="auto"/>
                <w:sz w:val="21"/>
                <w:szCs w:val="21"/>
                <w:lang w:eastAsia="zh-CN"/>
              </w:rPr>
              <w:t xml:space="preserve">  </w:t>
            </w:r>
            <w:r>
              <w:rPr>
                <w:rFonts w:hint="eastAsia" w:asciiTheme="minorEastAsia" w:hAnsiTheme="minorEastAsia" w:eastAsiaTheme="minorEastAsia" w:cstheme="minorEastAsia"/>
                <w:color w:val="auto"/>
                <w:sz w:val="21"/>
                <w:szCs w:val="21"/>
              </w:rPr>
              <w:t>负责人：</w:t>
            </w:r>
            <w:r>
              <w:rPr>
                <w:rFonts w:hint="eastAsia" w:ascii="Times New Roman" w:hAnsi="Times New Roman"/>
                <w:color w:val="auto"/>
                <w:lang w:val="en-US" w:eastAsia="zh-CN"/>
              </w:rPr>
              <w:t>王三红</w:t>
            </w:r>
          </w:p>
          <w:p>
            <w:pPr>
              <w:pStyle w:val="16"/>
              <w:numPr>
                <w:ilvl w:val="0"/>
                <w:numId w:val="0"/>
              </w:numPr>
              <w:ind w:left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查《管理手册》5.3条款规定了本部门的职责和权限，</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部门职责和权限已在公司及部门内部进行了沟通和交流。</w:t>
            </w:r>
          </w:p>
        </w:tc>
        <w:tc>
          <w:tcPr>
            <w:tcW w:w="732" w:type="dxa"/>
          </w:tcPr>
          <w:p>
            <w:pPr>
              <w:rPr>
                <w:rFonts w:hint="eastAsia" w:asciiTheme="minorEastAsia" w:hAnsiTheme="minorEastAsia" w:eastAsiaTheme="minorEastAsia" w:cstheme="minorEastAsia"/>
                <w:sz w:val="21"/>
                <w:szCs w:val="21"/>
              </w:rPr>
            </w:pPr>
            <w:r>
              <w:rPr>
                <w:rFonts w:hint="eastAsia" w:ascii="Times New Roman" w:hAnsi="Times New Roman" w:eastAsiaTheme="minor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3" w:type="dxa"/>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目标、指标及完成情况</w:t>
            </w:r>
          </w:p>
        </w:tc>
        <w:tc>
          <w:tcPr>
            <w:tcW w:w="965" w:type="dxa"/>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r>
              <w:rPr>
                <w:rFonts w:hint="eastAsia" w:asciiTheme="minorEastAsia" w:hAnsiTheme="minorEastAsia" w:eastAsiaTheme="minorEastAsia" w:cstheme="minorEastAsia"/>
                <w:color w:val="auto"/>
                <w:sz w:val="21"/>
                <w:szCs w:val="21"/>
                <w:lang w:val="en-US" w:eastAsia="zh-CN"/>
              </w:rPr>
              <w:t>EO</w:t>
            </w:r>
            <w:r>
              <w:rPr>
                <w:rFonts w:hint="eastAsia" w:asciiTheme="minorEastAsia" w:hAnsiTheme="minorEastAsia" w:eastAsiaTheme="minorEastAsia" w:cstheme="minorEastAsia"/>
                <w:color w:val="auto"/>
                <w:sz w:val="21"/>
                <w:szCs w:val="21"/>
              </w:rPr>
              <w:t>:6.2</w:t>
            </w:r>
          </w:p>
          <w:p>
            <w:pPr>
              <w:rPr>
                <w:rFonts w:hint="eastAsia" w:asciiTheme="minorEastAsia" w:hAnsiTheme="minorEastAsia" w:eastAsiaTheme="minorEastAsia" w:cstheme="minorEastAsia"/>
                <w:color w:val="auto"/>
                <w:sz w:val="21"/>
                <w:szCs w:val="21"/>
              </w:rPr>
            </w:pPr>
          </w:p>
        </w:tc>
        <w:tc>
          <w:tcPr>
            <w:tcW w:w="10927" w:type="dxa"/>
            <w:vAlign w:val="top"/>
          </w:tcPr>
          <w:p>
            <w:pPr>
              <w:rPr>
                <w:color w:val="auto"/>
              </w:rPr>
            </w:pPr>
            <w:r>
              <w:rPr>
                <w:rFonts w:hint="eastAsia"/>
                <w:color w:val="auto"/>
                <w:szCs w:val="22"/>
              </w:rPr>
              <w:t>1、</w:t>
            </w:r>
            <w:r>
              <w:rPr>
                <w:rFonts w:hint="eastAsia"/>
                <w:color w:val="auto"/>
              </w:rPr>
              <w:t>质量目标：</w:t>
            </w:r>
          </w:p>
          <w:p>
            <w:pPr>
              <w:rPr>
                <w:rFonts w:hint="eastAsia"/>
                <w:color w:val="auto"/>
              </w:rPr>
            </w:pPr>
            <w:r>
              <w:rPr>
                <w:rFonts w:hint="eastAsia"/>
                <w:color w:val="auto"/>
              </w:rPr>
              <w:t>1、产品出厂合格率100%；</w:t>
            </w:r>
          </w:p>
          <w:p>
            <w:pPr>
              <w:rPr>
                <w:rFonts w:hint="eastAsia"/>
                <w:color w:val="auto"/>
              </w:rPr>
            </w:pPr>
            <w:r>
              <w:rPr>
                <w:rFonts w:hint="eastAsia"/>
                <w:color w:val="auto"/>
              </w:rPr>
              <w:t>2、产品抽检合格率100%；</w:t>
            </w:r>
          </w:p>
          <w:p>
            <w:pPr>
              <w:rPr>
                <w:rFonts w:hint="eastAsia"/>
                <w:color w:val="auto"/>
              </w:rPr>
            </w:pPr>
            <w:r>
              <w:rPr>
                <w:rFonts w:hint="eastAsia"/>
                <w:color w:val="auto"/>
              </w:rPr>
              <w:t>3、重大质量事故为0。</w:t>
            </w:r>
          </w:p>
          <w:p>
            <w:pPr>
              <w:rPr>
                <w:color w:val="auto"/>
              </w:rPr>
            </w:pPr>
            <w:r>
              <w:rPr>
                <w:rFonts w:hint="eastAsia"/>
                <w:color w:val="auto"/>
              </w:rPr>
              <w:t>环境目标：</w:t>
            </w:r>
          </w:p>
          <w:p>
            <w:pPr>
              <w:rPr>
                <w:rFonts w:hint="eastAsia"/>
                <w:color w:val="auto"/>
              </w:rPr>
            </w:pPr>
            <w:r>
              <w:rPr>
                <w:rFonts w:hint="eastAsia"/>
                <w:color w:val="auto"/>
              </w:rPr>
              <w:t>1、固体废弃物分类回收率100%；</w:t>
            </w:r>
          </w:p>
          <w:p>
            <w:pPr>
              <w:rPr>
                <w:rFonts w:hint="eastAsia"/>
                <w:color w:val="auto"/>
              </w:rPr>
            </w:pPr>
            <w:r>
              <w:rPr>
                <w:rFonts w:hint="eastAsia"/>
                <w:color w:val="auto"/>
              </w:rPr>
              <w:t>2、杜绝火灾事故发生；</w:t>
            </w:r>
          </w:p>
          <w:p>
            <w:pPr>
              <w:rPr>
                <w:color w:val="auto"/>
              </w:rPr>
            </w:pPr>
            <w:r>
              <w:rPr>
                <w:rFonts w:hint="eastAsia"/>
                <w:color w:val="auto"/>
              </w:rPr>
              <w:t>安全目标：</w:t>
            </w:r>
          </w:p>
          <w:p>
            <w:pPr>
              <w:rPr>
                <w:rFonts w:hint="eastAsia"/>
                <w:color w:val="auto"/>
              </w:rPr>
            </w:pPr>
            <w:r>
              <w:rPr>
                <w:rFonts w:hint="eastAsia"/>
                <w:color w:val="auto"/>
                <w:lang w:val="en-US" w:eastAsia="zh-CN"/>
              </w:rPr>
              <w:t>1、</w:t>
            </w:r>
            <w:r>
              <w:rPr>
                <w:rFonts w:hint="eastAsia"/>
                <w:color w:val="auto"/>
              </w:rPr>
              <w:t>杜绝火灾触电事故发生；</w:t>
            </w:r>
          </w:p>
          <w:p>
            <w:pPr>
              <w:rPr>
                <w:rFonts w:hint="eastAsia"/>
                <w:color w:val="auto"/>
              </w:rPr>
            </w:pPr>
            <w:r>
              <w:rPr>
                <w:rFonts w:hint="eastAsia"/>
                <w:color w:val="auto"/>
              </w:rPr>
              <w:t>2、杜绝职业病发生。</w:t>
            </w:r>
          </w:p>
          <w:p>
            <w:pPr>
              <w:rPr>
                <w:rFonts w:hint="eastAsia" w:asciiTheme="minorEastAsia" w:hAnsiTheme="minorEastAsia" w:eastAsiaTheme="minorEastAsia" w:cstheme="minorEastAsia"/>
                <w:color w:val="auto"/>
                <w:sz w:val="21"/>
                <w:szCs w:val="21"/>
              </w:rPr>
            </w:pPr>
            <w:r>
              <w:rPr>
                <w:rFonts w:hint="eastAsia"/>
                <w:color w:val="auto"/>
              </w:rPr>
              <w:t>按照月份进行考核，提供20</w:t>
            </w:r>
            <w:r>
              <w:rPr>
                <w:rFonts w:hint="eastAsia"/>
                <w:color w:val="auto"/>
                <w:lang w:val="en-US" w:eastAsia="zh-CN"/>
              </w:rPr>
              <w:t>20</w:t>
            </w:r>
            <w:r>
              <w:rPr>
                <w:rFonts w:hint="eastAsia"/>
                <w:color w:val="auto"/>
              </w:rPr>
              <w:t>年</w:t>
            </w:r>
            <w:r>
              <w:rPr>
                <w:rFonts w:hint="eastAsia"/>
                <w:color w:val="auto"/>
                <w:lang w:val="en-US" w:eastAsia="zh-CN"/>
              </w:rPr>
              <w:t>2季度</w:t>
            </w:r>
            <w:r>
              <w:rPr>
                <w:rFonts w:hint="eastAsia"/>
                <w:color w:val="auto"/>
              </w:rPr>
              <w:t>管理目标完成情况统计表：经查质量、环境、安全目标已完成。</w:t>
            </w:r>
          </w:p>
        </w:tc>
        <w:tc>
          <w:tcPr>
            <w:tcW w:w="732" w:type="dxa"/>
          </w:tcPr>
          <w:p>
            <w:pPr>
              <w:rPr>
                <w:rFonts w:hint="eastAsia" w:asciiTheme="minorEastAsia" w:hAnsiTheme="minorEastAsia" w:eastAsiaTheme="minorEastAsia" w:cstheme="minorEastAsia"/>
                <w:sz w:val="21"/>
                <w:szCs w:val="21"/>
              </w:rPr>
            </w:pPr>
            <w:r>
              <w:rPr>
                <w:rFonts w:hint="eastAsia" w:ascii="Times New Roman" w:hAnsi="Times New Roman" w:eastAsiaTheme="minor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3" w:type="dxa"/>
            <w:vAlign w:val="top"/>
          </w:tcPr>
          <w:p>
            <w:pPr>
              <w:spacing w:line="360" w:lineRule="auto"/>
              <w:jc w:val="both"/>
              <w:rPr>
                <w:rFonts w:hint="eastAsia"/>
              </w:rPr>
            </w:pPr>
            <w:r>
              <w:rPr>
                <w:rFonts w:hint="eastAsia"/>
              </w:rPr>
              <w:t>外部提供过程、产品和服务的控制</w:t>
            </w:r>
          </w:p>
          <w:p>
            <w:pPr>
              <w:pStyle w:val="2"/>
              <w:jc w:val="both"/>
              <w:rPr>
                <w:rFonts w:hint="eastAsia" w:ascii="宋体" w:hAnsi="宋体" w:eastAsia="宋体" w:cs="宋体"/>
                <w:color w:val="000000" w:themeColor="text1"/>
                <w:sz w:val="21"/>
                <w:szCs w:val="21"/>
              </w:rPr>
            </w:pPr>
          </w:p>
          <w:p>
            <w:pPr>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分包管理</w:t>
            </w:r>
          </w:p>
          <w:p>
            <w:pPr>
              <w:pStyle w:val="2"/>
              <w:jc w:val="both"/>
              <w:rPr>
                <w:rFonts w:hint="eastAsia" w:asciiTheme="minorEastAsia" w:hAnsiTheme="minorEastAsia" w:eastAsiaTheme="minorEastAsia" w:cstheme="minorEastAsia"/>
                <w:sz w:val="21"/>
                <w:szCs w:val="21"/>
              </w:rPr>
            </w:pPr>
          </w:p>
        </w:tc>
        <w:tc>
          <w:tcPr>
            <w:tcW w:w="965" w:type="dxa"/>
            <w:vAlign w:val="top"/>
          </w:tcPr>
          <w:p>
            <w:pPr>
              <w:spacing w:line="360" w:lineRule="auto"/>
              <w:jc w:val="both"/>
              <w:rPr>
                <w:rFonts w:hint="eastAsia" w:ascii="宋体" w:hAnsi="宋体" w:cs="宋体"/>
                <w:color w:val="000000" w:themeColor="text1"/>
                <w:sz w:val="21"/>
                <w:szCs w:val="21"/>
                <w:lang w:val="en-US" w:eastAsia="zh-CN"/>
              </w:rPr>
            </w:pPr>
            <w:r>
              <w:rPr>
                <w:rFonts w:hint="eastAsia" w:ascii="宋体" w:hAnsi="宋体" w:cs="宋体"/>
                <w:color w:val="000000" w:themeColor="text1"/>
                <w:sz w:val="21"/>
                <w:szCs w:val="21"/>
                <w:lang w:val="en-US" w:eastAsia="zh-CN"/>
              </w:rPr>
              <w:t>Q8.4</w:t>
            </w:r>
          </w:p>
          <w:p>
            <w:pPr>
              <w:pStyle w:val="2"/>
              <w:rPr>
                <w:rFonts w:hint="eastAsia"/>
                <w:lang w:val="en-US" w:eastAsia="zh-CN"/>
              </w:rPr>
            </w:pPr>
          </w:p>
          <w:p>
            <w:pPr>
              <w:spacing w:line="360" w:lineRule="auto"/>
              <w:jc w:val="both"/>
              <w:rPr>
                <w:rFonts w:hint="default" w:ascii="宋体" w:hAnsi="宋体" w:cs="宋体"/>
                <w:color w:val="000000" w:themeColor="text1"/>
                <w:sz w:val="21"/>
                <w:szCs w:val="21"/>
                <w:lang w:val="en-US" w:eastAsia="zh-CN"/>
              </w:rPr>
            </w:pPr>
            <w:r>
              <w:rPr>
                <w:rFonts w:hint="eastAsia" w:ascii="宋体" w:hAnsi="宋体" w:cs="宋体"/>
                <w:color w:val="000000" w:themeColor="text1"/>
                <w:sz w:val="21"/>
                <w:szCs w:val="21"/>
                <w:lang w:val="en-US" w:eastAsia="zh-CN"/>
              </w:rPr>
              <w:t>J8.2-8.4</w:t>
            </w:r>
          </w:p>
          <w:p>
            <w:pPr>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J9.1</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9.2</w:t>
            </w:r>
          </w:p>
          <w:p>
            <w:pPr>
              <w:spacing w:line="360" w:lineRule="auto"/>
              <w:ind w:firstLine="308" w:firstLineChars="147"/>
              <w:jc w:val="both"/>
              <w:rPr>
                <w:rFonts w:hint="eastAsia" w:asciiTheme="minorEastAsia" w:hAnsiTheme="minorEastAsia" w:eastAsiaTheme="minorEastAsia" w:cstheme="minorEastAsia"/>
                <w:sz w:val="21"/>
                <w:szCs w:val="21"/>
              </w:rPr>
            </w:pPr>
          </w:p>
        </w:tc>
        <w:tc>
          <w:tcPr>
            <w:tcW w:w="10927" w:type="dxa"/>
            <w:vAlign w:val="center"/>
          </w:tcPr>
          <w:p>
            <w:pPr>
              <w:rPr>
                <w:color w:val="auto"/>
                <w:szCs w:val="21"/>
              </w:rPr>
            </w:pPr>
            <w:r>
              <w:rPr>
                <w:rFonts w:hint="eastAsia"/>
                <w:color w:val="auto"/>
                <w:szCs w:val="21"/>
                <w:highlight w:val="none"/>
              </w:rPr>
              <w:sym w:font="Wingdings 2" w:char="F098"/>
            </w:r>
            <w:r>
              <w:rPr>
                <w:rFonts w:hint="eastAsia"/>
                <w:color w:val="auto"/>
                <w:szCs w:val="21"/>
              </w:rPr>
              <w:t>编制了《</w:t>
            </w:r>
            <w:r>
              <w:rPr>
                <w:rFonts w:hint="eastAsia"/>
                <w:color w:val="auto"/>
              </w:rPr>
              <w:t>外部提供过程控制程序</w:t>
            </w:r>
            <w:r>
              <w:rPr>
                <w:rFonts w:hint="eastAsia"/>
                <w:color w:val="auto"/>
                <w:szCs w:val="21"/>
              </w:rPr>
              <w:t>》，明确了根据</w:t>
            </w:r>
            <w:r>
              <w:rPr>
                <w:rFonts w:hint="eastAsia"/>
                <w:color w:val="auto"/>
                <w:szCs w:val="21"/>
                <w:lang w:val="en-US" w:eastAsia="zh-CN"/>
              </w:rPr>
              <w:t>派交</w:t>
            </w:r>
            <w:r>
              <w:rPr>
                <w:rFonts w:hint="eastAsia"/>
                <w:color w:val="auto"/>
                <w:szCs w:val="21"/>
              </w:rPr>
              <w:t>单，编制</w:t>
            </w:r>
            <w:r>
              <w:rPr>
                <w:rFonts w:hint="eastAsia"/>
                <w:color w:val="auto"/>
                <w:szCs w:val="21"/>
                <w:lang w:val="en-US" w:eastAsia="zh-CN"/>
              </w:rPr>
              <w:t>采购单</w:t>
            </w:r>
            <w:r>
              <w:rPr>
                <w:rFonts w:hint="eastAsia"/>
                <w:color w:val="auto"/>
                <w:szCs w:val="21"/>
              </w:rPr>
              <w:t>。对</w:t>
            </w:r>
            <w:r>
              <w:rPr>
                <w:rFonts w:hint="eastAsia"/>
                <w:color w:val="auto"/>
                <w:szCs w:val="21"/>
                <w:lang w:val="en-US" w:eastAsia="zh-CN"/>
              </w:rPr>
              <w:t>供方</w:t>
            </w:r>
            <w:r>
              <w:rPr>
                <w:rFonts w:hint="eastAsia"/>
                <w:color w:val="auto"/>
                <w:szCs w:val="21"/>
              </w:rPr>
              <w:t>进行定期评价，内容包括：</w:t>
            </w:r>
            <w:r>
              <w:rPr>
                <w:rFonts w:hint="eastAsia"/>
                <w:color w:val="auto"/>
                <w:szCs w:val="21"/>
                <w:lang w:val="en-US" w:eastAsia="zh-CN"/>
              </w:rPr>
              <w:t>供方规模、市场信誉、供货能力；供方的供货期、付款方式；供方质量保证能力</w:t>
            </w:r>
            <w:r>
              <w:rPr>
                <w:rFonts w:hint="eastAsia"/>
                <w:color w:val="auto"/>
                <w:szCs w:val="21"/>
              </w:rPr>
              <w:t>等内容。经由总经理确认后，纳入公司合格供方。</w:t>
            </w:r>
          </w:p>
          <w:p>
            <w:pPr>
              <w:rPr>
                <w:rFonts w:hint="eastAsia" w:eastAsia="宋体"/>
                <w:color w:val="auto"/>
                <w:sz w:val="21"/>
                <w:szCs w:val="21"/>
                <w:lang w:val="en-US" w:eastAsia="zh-CN"/>
              </w:rPr>
            </w:pPr>
            <w:r>
              <w:rPr>
                <w:rFonts w:hint="eastAsia" w:cs="宋体"/>
                <w:color w:val="auto"/>
                <w:sz w:val="21"/>
                <w:szCs w:val="21"/>
              </w:rPr>
              <w:t>查阅了《</w:t>
            </w:r>
            <w:r>
              <w:rPr>
                <w:rFonts w:hint="eastAsia" w:ascii="宋体" w:hAnsi="宋体" w:cs="Arial"/>
                <w:sz w:val="24"/>
              </w:rPr>
              <w:t>合格物料供应商清单</w:t>
            </w:r>
            <w:r>
              <w:rPr>
                <w:rFonts w:hint="eastAsia" w:cs="宋体"/>
                <w:color w:val="auto"/>
                <w:sz w:val="21"/>
                <w:szCs w:val="21"/>
              </w:rPr>
              <w:t>》</w:t>
            </w:r>
            <w:r>
              <w:rPr>
                <w:rFonts w:hint="eastAsia" w:cs="宋体"/>
                <w:color w:val="auto"/>
                <w:sz w:val="21"/>
                <w:szCs w:val="21"/>
                <w:lang w:eastAsia="zh-CN"/>
              </w:rPr>
              <w:t>，</w:t>
            </w:r>
            <w:r>
              <w:rPr>
                <w:rFonts w:hint="eastAsia" w:cs="宋体"/>
                <w:color w:val="auto"/>
                <w:sz w:val="21"/>
                <w:szCs w:val="21"/>
                <w:lang w:val="en-US" w:eastAsia="zh-CN"/>
              </w:rPr>
              <w:t>部分</w:t>
            </w:r>
            <w:r>
              <w:rPr>
                <w:rFonts w:hint="eastAsia" w:cs="宋体"/>
                <w:color w:val="auto"/>
                <w:sz w:val="21"/>
                <w:szCs w:val="21"/>
                <w:lang w:eastAsia="zh-CN"/>
              </w:rPr>
              <w:t>如下：</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物料名称（规格/型号）</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级别</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生产商名称</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经销商名称</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供应商执行标准</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微晶纤维素</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B</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湖州市菱湖新望化学有限公司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河南旗诺食品配料有限公司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GB 1886.103</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乳酸钙</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B</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郑州瑞普生物工程有限公司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GB 1886.21</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葡萄糖酸钙</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B</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郑州瑞普生物工程有限公司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GB 15571</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葡萄糖酸锌</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B</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郑州瑞普生物工程有限公司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GB 8820</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赤藓糖醇</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B</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保龄宝生物股份有限公司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GB 26404</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山梨糖醇</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B</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山东绿健生物技术有限公司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河南旗诺食品配料有限公司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GB 1886.187</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麦芽糖醇</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B</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山东绿健生物技术有限公司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山东保龄宝食品科技有限公司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GB 28307</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乳糖醇</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B</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山东绿健生物技术有限公司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山东保龄宝食品科技有限公司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GB 1886.98</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山梨酸钾</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B</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南通奥凯生物技术开发有限公司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河南旗诺食品配料有限公司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GB 1886.39</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酪蛋白磷酸肽</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B</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临夏州华安生物制品有限责任公司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GB 31617</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血红素铁</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B</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丹麦</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上海楷达生物科技有限公司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焦磷酸铁</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B</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郑州瑞普生物工程有限公司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GB 1903.16</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维生素C</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B</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帝斯曼江山制药（江苏）有限公司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郑州瑞普生物工程有限公司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GB 14754</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维生素E</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B</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浙江医药股份有限公司新昌制药厂</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GB 14756</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亚麻籽调和油</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B</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呼和浩特市维拓食品有限责任公司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SB/T 10292</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花生四烯酸油脂</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B</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江苏天凯生物科技有限公司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Q/JSTK 0003S</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DHA藻油</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B</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江苏天凯生物科技有限公司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Q/JSTK 0001S</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DHA藻油</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B</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临沂友康生物科技有限公司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湖南佰恩生物科技有限公司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Q/YK 0005S</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蘑菇维生素D油脂</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B</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临沂友康生物科技有限公司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湖南佰恩生物科技有限公司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Q/YK 0009S</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中链甘油三酯</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B</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PT.MUSIM MAS.</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上海贺益食品科技有限公司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葵花籽油</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B</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苏州绿香源食品有限公司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Q/LXYS 0001S</w:t>
            </w:r>
          </w:p>
          <w:p>
            <w:pPr>
              <w:pStyle w:val="2"/>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核桃油</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B</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阿胡斯卡尔斯油脂（张家港）有限公司</w:t>
            </w:r>
            <w:r>
              <w:rPr>
                <w:rFonts w:hint="default" w:asciiTheme="minorEastAsia" w:hAnsiTheme="minorEastAsia" w:eastAsiaTheme="minorEastAsia" w:cstheme="minorEastAsia"/>
                <w:color w:val="auto"/>
                <w:sz w:val="21"/>
                <w:szCs w:val="21"/>
                <w:lang w:val="en-US" w:eastAsia="zh-CN"/>
              </w:rPr>
              <w:tab/>
            </w:r>
            <w:r>
              <w:rPr>
                <w:rFonts w:hint="default" w:asciiTheme="minorEastAsia" w:hAnsiTheme="minorEastAsia" w:eastAsiaTheme="minorEastAsia" w:cstheme="minorEastAsia"/>
                <w:color w:val="auto"/>
                <w:sz w:val="21"/>
                <w:szCs w:val="21"/>
                <w:lang w:val="en-US" w:eastAsia="zh-CN"/>
              </w:rPr>
              <w:t xml:space="preserve">北京银河路经贸有限公司       GB/T 22327  </w:t>
            </w:r>
          </w:p>
          <w:p>
            <w:pPr>
              <w:pStyle w:val="2"/>
              <w:rPr>
                <w:rFonts w:hint="default" w:asciiTheme="minorEastAsia" w:hAnsiTheme="minorEastAsia" w:eastAsiaTheme="minorEastAsia" w:cstheme="minorEastAsia"/>
                <w:color w:val="auto"/>
                <w:sz w:val="21"/>
                <w:szCs w:val="21"/>
                <w:lang w:val="en-US" w:eastAsia="zh-CN"/>
              </w:rPr>
            </w:pPr>
            <w:r>
              <w:rPr>
                <w:rFonts w:hint="default" w:ascii="Arial" w:hAnsi="Arial" w:cs="Arial" w:eastAsiaTheme="minorEastAsia"/>
                <w:color w:val="auto"/>
                <w:sz w:val="21"/>
                <w:szCs w:val="21"/>
                <w:lang w:val="en-US" w:eastAsia="zh-CN"/>
              </w:rPr>
              <w:t>……</w:t>
            </w:r>
            <w:r>
              <w:rPr>
                <w:rFonts w:hint="default" w:asciiTheme="minorEastAsia" w:hAnsiTheme="minorEastAsia" w:eastAsiaTheme="minorEastAsia" w:cstheme="minorEastAsia"/>
                <w:color w:val="auto"/>
                <w:sz w:val="21"/>
                <w:szCs w:val="21"/>
                <w:lang w:val="en-US" w:eastAsia="zh-CN"/>
              </w:rPr>
              <w:t xml:space="preserve">     </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进厂的采购产品，由综合服务部按合同核对数量、材质单、合格证，验证规格、型号后，在入库单上签字。</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——查采购产品的验证,详见Q8.6</w:t>
            </w:r>
          </w:p>
        </w:tc>
        <w:tc>
          <w:tcPr>
            <w:tcW w:w="732" w:type="dxa"/>
          </w:tcPr>
          <w:p>
            <w:pPr>
              <w:rPr>
                <w:rFonts w:hint="eastAsia" w:asciiTheme="minorEastAsia" w:hAnsiTheme="minorEastAsia" w:eastAsiaTheme="minorEastAsia" w:cstheme="minorEastAsia"/>
                <w:sz w:val="21"/>
                <w:szCs w:val="21"/>
              </w:rPr>
            </w:pPr>
            <w:r>
              <w:rPr>
                <w:rFonts w:hint="eastAsia" w:ascii="Times New Roman" w:hAnsi="Times New Roman" w:eastAsiaTheme="minorEastAsia"/>
                <w:lang w:val="en-US" w:eastAsia="zh-CN"/>
              </w:rPr>
              <w:t>符合</w:t>
            </w:r>
          </w:p>
        </w:tc>
      </w:tr>
    </w:tbl>
    <w:p>
      <w:pPr>
        <w:pStyle w:val="6"/>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7"/>
      <w:pBdr>
        <w:bottom w:val="none" w:color="auto" w:sz="0" w:space="0"/>
      </w:pBdr>
      <w:spacing w:line="320" w:lineRule="exact"/>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5"/>
        <w:rFonts w:hint="default"/>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6291B5"/>
    <w:multiLevelType w:val="singleLevel"/>
    <w:tmpl w:val="A56291B5"/>
    <w:lvl w:ilvl="0" w:tentative="0">
      <w:start w:val="2"/>
      <w:numFmt w:val="chineseCounting"/>
      <w:suff w:val="nothing"/>
      <w:lvlText w:val="%1、"/>
      <w:lvlJc w:val="left"/>
      <w:rPr>
        <w:rFonts w:hint="eastAsia" w:cs="Times New Roman"/>
      </w:rPr>
    </w:lvl>
  </w:abstractNum>
  <w:abstractNum w:abstractNumId="1">
    <w:nsid w:val="11A94BCB"/>
    <w:multiLevelType w:val="singleLevel"/>
    <w:tmpl w:val="11A94BCB"/>
    <w:lvl w:ilvl="0" w:tentative="0">
      <w:start w:val="1"/>
      <w:numFmt w:val="decimal"/>
      <w:suff w:val="nothing"/>
      <w:lvlText w:val="%1、"/>
      <w:lvlJc w:val="left"/>
    </w:lvl>
  </w:abstractNum>
  <w:abstractNum w:abstractNumId="2">
    <w:nsid w:val="55A847CB"/>
    <w:multiLevelType w:val="multilevel"/>
    <w:tmpl w:val="55A847CB"/>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1601FBC"/>
    <w:rsid w:val="02CE0D6F"/>
    <w:rsid w:val="045B3226"/>
    <w:rsid w:val="06D7542C"/>
    <w:rsid w:val="07CC7ED6"/>
    <w:rsid w:val="0BB7368C"/>
    <w:rsid w:val="0C210724"/>
    <w:rsid w:val="12A03E72"/>
    <w:rsid w:val="13C123DE"/>
    <w:rsid w:val="1BF30AB6"/>
    <w:rsid w:val="1C290AA4"/>
    <w:rsid w:val="1C325655"/>
    <w:rsid w:val="215768CC"/>
    <w:rsid w:val="226D14DC"/>
    <w:rsid w:val="23137D55"/>
    <w:rsid w:val="236A316F"/>
    <w:rsid w:val="24372F3B"/>
    <w:rsid w:val="25D13619"/>
    <w:rsid w:val="298A59DF"/>
    <w:rsid w:val="2C49601A"/>
    <w:rsid w:val="2F4948E4"/>
    <w:rsid w:val="335329EA"/>
    <w:rsid w:val="33A65C93"/>
    <w:rsid w:val="35A27DCB"/>
    <w:rsid w:val="374F38C0"/>
    <w:rsid w:val="37BD3355"/>
    <w:rsid w:val="381C4C20"/>
    <w:rsid w:val="38501E03"/>
    <w:rsid w:val="39583667"/>
    <w:rsid w:val="395D2BD1"/>
    <w:rsid w:val="3BA17C68"/>
    <w:rsid w:val="3C8948BD"/>
    <w:rsid w:val="3D8A0A1F"/>
    <w:rsid w:val="3EE6177B"/>
    <w:rsid w:val="411917C2"/>
    <w:rsid w:val="42E269E8"/>
    <w:rsid w:val="467F280D"/>
    <w:rsid w:val="485C25FD"/>
    <w:rsid w:val="4AA236D8"/>
    <w:rsid w:val="4D3E187D"/>
    <w:rsid w:val="4E234340"/>
    <w:rsid w:val="4F4C1E4D"/>
    <w:rsid w:val="5003435A"/>
    <w:rsid w:val="5A906887"/>
    <w:rsid w:val="5C533E3C"/>
    <w:rsid w:val="5C804436"/>
    <w:rsid w:val="5D09041D"/>
    <w:rsid w:val="5D3B3A25"/>
    <w:rsid w:val="5F115642"/>
    <w:rsid w:val="5FB97577"/>
    <w:rsid w:val="60591C49"/>
    <w:rsid w:val="643A20BD"/>
    <w:rsid w:val="65991CF1"/>
    <w:rsid w:val="6607289B"/>
    <w:rsid w:val="667B441B"/>
    <w:rsid w:val="671F58AE"/>
    <w:rsid w:val="676726CF"/>
    <w:rsid w:val="67A1362A"/>
    <w:rsid w:val="6EC471E3"/>
    <w:rsid w:val="6F4207AF"/>
    <w:rsid w:val="70955C8F"/>
    <w:rsid w:val="72366490"/>
    <w:rsid w:val="7464102A"/>
    <w:rsid w:val="76CA7786"/>
    <w:rsid w:val="78C6339E"/>
    <w:rsid w:val="7D7A3E4D"/>
    <w:rsid w:val="7DE73A71"/>
    <w:rsid w:val="7E7D1DF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Indent"/>
    <w:basedOn w:val="1"/>
    <w:unhideWhenUsed/>
    <w:qFormat/>
    <w:uiPriority w:val="99"/>
    <w:pPr>
      <w:spacing w:after="120"/>
      <w:ind w:left="420" w:leftChars="200"/>
    </w:pPr>
  </w:style>
  <w:style w:type="paragraph" w:styleId="4">
    <w:name w:val="Plain Text"/>
    <w:basedOn w:val="1"/>
    <w:qFormat/>
    <w:uiPriority w:val="0"/>
    <w:rPr>
      <w:rFonts w:ascii="宋体" w:hAnsi="Courier New"/>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First Indent 2"/>
    <w:basedOn w:val="3"/>
    <w:qFormat/>
    <w:uiPriority w:val="0"/>
    <w:pPr>
      <w:spacing w:after="0"/>
      <w:ind w:left="0" w:leftChars="0" w:firstLine="420" w:firstLineChars="200"/>
      <w:jc w:val="left"/>
    </w:pPr>
    <w:rPr>
      <w:rFonts w:ascii="宋体" w:hAnsi="宋体" w:eastAsia="仿宋_GB2312"/>
      <w:color w:val="000000"/>
      <w:sz w:val="28"/>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页眉 Char"/>
    <w:basedOn w:val="11"/>
    <w:link w:val="7"/>
    <w:qFormat/>
    <w:uiPriority w:val="99"/>
    <w:rPr>
      <w:rFonts w:ascii="Times New Roman" w:hAnsi="Times New Roman" w:eastAsia="宋体" w:cs="Times New Roman"/>
      <w:sz w:val="18"/>
      <w:szCs w:val="18"/>
    </w:rPr>
  </w:style>
  <w:style w:type="character" w:customStyle="1" w:styleId="13">
    <w:name w:val="页脚 Char"/>
    <w:basedOn w:val="11"/>
    <w:link w:val="6"/>
    <w:qFormat/>
    <w:uiPriority w:val="99"/>
    <w:rPr>
      <w:rFonts w:ascii="Times New Roman" w:hAnsi="Times New Roman" w:eastAsia="宋体" w:cs="Times New Roman"/>
      <w:sz w:val="18"/>
      <w:szCs w:val="18"/>
    </w:rPr>
  </w:style>
  <w:style w:type="character" w:customStyle="1" w:styleId="14">
    <w:name w:val="批注框文本 Char"/>
    <w:basedOn w:val="11"/>
    <w:link w:val="5"/>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styleId="16">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1</TotalTime>
  <ScaleCrop>false</ScaleCrop>
  <LinksUpToDate>false</LinksUpToDate>
  <CharactersWithSpaces>101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Joyce</cp:lastModifiedBy>
  <dcterms:modified xsi:type="dcterms:W3CDTF">2020-12-08T09:04:51Z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