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cs="楷体"/>
                <w:sz w:val="24"/>
              </w:rPr>
              <w:t>蔡中平</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李桔</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12.5</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textAlignment w:val="baseline"/>
              <w:rPr>
                <w:rFonts w:hint="eastAsia" w:ascii="楷体" w:hAnsi="楷体" w:eastAsia="楷体" w:cs="楷体"/>
                <w:spacing w:val="-6"/>
                <w:sz w:val="21"/>
                <w:szCs w:val="21"/>
              </w:rPr>
            </w:pPr>
            <w:r>
              <w:rPr>
                <w:rFonts w:hint="eastAsia" w:ascii="楷体" w:hAnsi="楷体" w:eastAsia="楷体"/>
                <w:szCs w:val="21"/>
              </w:rPr>
              <w:t>审核条款：</w:t>
            </w:r>
            <w:r>
              <w:rPr>
                <w:rFonts w:hint="eastAsia" w:ascii="楷体" w:hAnsi="楷体" w:eastAsia="楷体" w:cs="楷体"/>
                <w:spacing w:val="-6"/>
                <w:sz w:val="21"/>
                <w:szCs w:val="21"/>
              </w:rPr>
              <w:t>QEO:4.1理解组织及其环境、4.2理解相关方的需求和期望、4.3 确定管理体系的范围、4.4质量/环境/</w:t>
            </w:r>
            <w:r>
              <w:rPr>
                <w:rFonts w:hint="eastAsia" w:ascii="楷体" w:hAnsi="楷体" w:eastAsia="楷体" w:cs="楷体"/>
                <w:sz w:val="21"/>
                <w:szCs w:val="21"/>
              </w:rPr>
              <w:t>职业健康</w:t>
            </w:r>
            <w:r>
              <w:rPr>
                <w:rFonts w:hint="eastAsia" w:ascii="楷体" w:hAnsi="楷体" w:eastAsia="楷体" w:cs="楷体"/>
                <w:spacing w:val="-6"/>
                <w:sz w:val="21"/>
                <w:szCs w:val="21"/>
              </w:rPr>
              <w:t>安全管理体系及其过程、5.1领导作用和承诺、5.2质量/环境/</w:t>
            </w:r>
            <w:r>
              <w:rPr>
                <w:rFonts w:hint="eastAsia" w:ascii="楷体" w:hAnsi="楷体" w:eastAsia="楷体" w:cs="楷体"/>
                <w:sz w:val="21"/>
                <w:szCs w:val="21"/>
              </w:rPr>
              <w:t>职业健康</w:t>
            </w:r>
            <w:r>
              <w:rPr>
                <w:rFonts w:hint="eastAsia" w:ascii="楷体" w:hAnsi="楷体" w:eastAsia="楷体" w:cs="楷体"/>
                <w:spacing w:val="-6"/>
                <w:sz w:val="21"/>
                <w:szCs w:val="21"/>
              </w:rPr>
              <w:t>安全方针、5.3组织的岗位、职责和权限、O5.4协商与参与、6.1应对风险和机遇的措施、6.2质量/环境/</w:t>
            </w:r>
            <w:r>
              <w:rPr>
                <w:rFonts w:hint="eastAsia" w:ascii="楷体" w:hAnsi="楷体" w:eastAsia="楷体" w:cs="楷体"/>
                <w:sz w:val="21"/>
                <w:szCs w:val="21"/>
              </w:rPr>
              <w:t>职业健康</w:t>
            </w:r>
            <w:r>
              <w:rPr>
                <w:rFonts w:hint="eastAsia" w:ascii="楷体" w:hAnsi="楷体" w:eastAsia="楷体" w:cs="楷体"/>
                <w:spacing w:val="-6"/>
                <w:sz w:val="21"/>
                <w:szCs w:val="21"/>
              </w:rPr>
              <w:t>安全目标及其实现的策划、Q6.3变更的策划、9.3管理评审、10.1改进、10.3持续改进，</w:t>
            </w:r>
          </w:p>
          <w:p>
            <w:pPr>
              <w:rPr>
                <w:rFonts w:ascii="楷体" w:hAnsi="楷体" w:eastAsia="楷体"/>
                <w:szCs w:val="21"/>
              </w:rPr>
            </w:pPr>
            <w:r>
              <w:rPr>
                <w:rFonts w:hint="eastAsia" w:ascii="楷体" w:hAnsi="楷体" w:eastAsia="楷体" w:cs="楷体"/>
                <w:sz w:val="21"/>
                <w:szCs w:val="21"/>
              </w:rPr>
              <w:t>标准/规范/法规的执行情况、上次审核不符合项的验证、认证证书、标志的使用情况、投诉或事故、监督抽查情况、体系变动</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廖超，</w:t>
            </w:r>
            <w:r>
              <w:rPr>
                <w:rFonts w:hint="eastAsia" w:ascii="楷体" w:hAnsi="楷体" w:eastAsia="楷体"/>
                <w:sz w:val="24"/>
                <w:szCs w:val="24"/>
              </w:rPr>
              <w:t>管代</w:t>
            </w:r>
            <w:r>
              <w:rPr>
                <w:rFonts w:hint="eastAsia" w:ascii="楷体" w:hAnsi="楷体" w:eastAsia="楷体" w:cs="楷体"/>
                <w:sz w:val="24"/>
              </w:rPr>
              <w:t>蔡中平</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18</w:t>
            </w:r>
            <w:r>
              <w:rPr>
                <w:rFonts w:hint="eastAsia" w:ascii="楷体" w:hAnsi="楷体" w:eastAsia="楷体"/>
                <w:sz w:val="24"/>
                <w:szCs w:val="24"/>
              </w:rPr>
              <w:t>年</w:t>
            </w:r>
            <w:r>
              <w:rPr>
                <w:rFonts w:hint="eastAsia" w:ascii="楷体" w:hAnsi="楷体" w:eastAsia="楷体"/>
                <w:sz w:val="24"/>
                <w:szCs w:val="24"/>
                <w:lang w:val="en-US" w:eastAsia="zh-CN"/>
              </w:rPr>
              <w:t>5</w:t>
            </w:r>
            <w:r>
              <w:rPr>
                <w:rFonts w:hint="eastAsia" w:ascii="楷体" w:hAnsi="楷体" w:eastAsia="楷体"/>
                <w:sz w:val="24"/>
                <w:szCs w:val="24"/>
              </w:rPr>
              <w:t>月</w:t>
            </w:r>
            <w:r>
              <w:rPr>
                <w:rFonts w:hint="eastAsia" w:ascii="楷体" w:hAnsi="楷体" w:eastAsia="楷体"/>
                <w:sz w:val="24"/>
                <w:szCs w:val="24"/>
                <w:lang w:val="en-US" w:eastAsia="zh-CN"/>
              </w:rPr>
              <w:t>7</w:t>
            </w:r>
            <w:r>
              <w:rPr>
                <w:rFonts w:hint="eastAsia" w:ascii="楷体" w:hAnsi="楷体" w:eastAsia="楷体"/>
                <w:sz w:val="24"/>
                <w:szCs w:val="24"/>
              </w:rPr>
              <w:t>日，法人代表</w:t>
            </w:r>
            <w:r>
              <w:rPr>
                <w:rFonts w:hint="eastAsia" w:ascii="楷体" w:hAnsi="楷体" w:eastAsia="楷体"/>
                <w:sz w:val="24"/>
                <w:szCs w:val="24"/>
                <w:lang w:val="en-US" w:eastAsia="zh-CN"/>
              </w:rPr>
              <w:t>钟海林</w:t>
            </w:r>
            <w:r>
              <w:rPr>
                <w:rFonts w:hint="eastAsia" w:ascii="楷体" w:hAnsi="楷体" w:eastAsia="楷体"/>
                <w:sz w:val="24"/>
                <w:szCs w:val="24"/>
              </w:rPr>
              <w:t>，注册地址：</w:t>
            </w:r>
            <w:bookmarkStart w:id="0" w:name="生产地址"/>
            <w:r>
              <w:rPr>
                <w:rFonts w:hint="eastAsia" w:ascii="楷体" w:hAnsi="楷体" w:eastAsia="楷体" w:cs="楷体"/>
                <w:sz w:val="24"/>
                <w:szCs w:val="24"/>
              </w:rPr>
              <w:t>江西省赣州市赣州经济技术开发区华坚中路赣州华坚国际鞋城3号厂房第4层</w:t>
            </w:r>
            <w:bookmarkEnd w:id="0"/>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食品、药品、空气、水、土壤质量及其他生态安全技术检测、评价、评估服务。</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查到了企业的营业执照，</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w:t>
            </w:r>
            <w:r>
              <w:rPr>
                <w:rFonts w:hint="eastAsia" w:ascii="楷体" w:hAnsi="楷体" w:eastAsia="楷体"/>
                <w:spacing w:val="20"/>
                <w:sz w:val="24"/>
                <w:szCs w:val="24"/>
                <w:lang w:val="en-US" w:eastAsia="zh-CN"/>
              </w:rPr>
              <w:t>检验检测</w:t>
            </w:r>
            <w:r>
              <w:rPr>
                <w:rFonts w:hint="eastAsia" w:ascii="楷体" w:hAnsi="楷体" w:eastAsia="楷体"/>
                <w:spacing w:val="20"/>
                <w:sz w:val="24"/>
                <w:szCs w:val="24"/>
                <w:lang w:val="de-DE"/>
              </w:rPr>
              <w:t>资质证书有效期至202</w:t>
            </w:r>
            <w:r>
              <w:rPr>
                <w:rFonts w:hint="eastAsia" w:ascii="楷体" w:hAnsi="楷体" w:eastAsia="楷体"/>
                <w:spacing w:val="20"/>
                <w:sz w:val="24"/>
                <w:szCs w:val="24"/>
                <w:lang w:val="en-US" w:eastAsia="zh-CN"/>
              </w:rPr>
              <w:t>5</w:t>
            </w:r>
            <w:r>
              <w:rPr>
                <w:rFonts w:hint="eastAsia" w:ascii="楷体" w:hAnsi="楷体" w:eastAsia="楷体"/>
                <w:spacing w:val="20"/>
                <w:sz w:val="24"/>
                <w:szCs w:val="24"/>
                <w:lang w:val="de-DE"/>
              </w:rPr>
              <w:t>年</w:t>
            </w:r>
            <w:r>
              <w:rPr>
                <w:rFonts w:hint="eastAsia" w:ascii="楷体" w:hAnsi="楷体" w:eastAsia="楷体"/>
                <w:spacing w:val="20"/>
                <w:sz w:val="24"/>
                <w:szCs w:val="24"/>
                <w:lang w:val="en-US" w:eastAsia="zh-CN"/>
              </w:rPr>
              <w:t>1</w:t>
            </w:r>
            <w:r>
              <w:rPr>
                <w:rFonts w:hint="eastAsia" w:ascii="楷体" w:hAnsi="楷体" w:eastAsia="楷体"/>
                <w:spacing w:val="20"/>
                <w:sz w:val="24"/>
                <w:szCs w:val="24"/>
                <w:lang w:val="de-DE"/>
              </w:rPr>
              <w:t>月</w:t>
            </w:r>
            <w:r>
              <w:rPr>
                <w:rFonts w:hint="eastAsia" w:ascii="楷体" w:hAnsi="楷体" w:eastAsia="楷体"/>
                <w:spacing w:val="20"/>
                <w:sz w:val="24"/>
                <w:szCs w:val="24"/>
                <w:lang w:val="en-US" w:eastAsia="zh-CN"/>
              </w:rPr>
              <w:t>28</w:t>
            </w:r>
            <w:r>
              <w:rPr>
                <w:rFonts w:hint="eastAsia" w:ascii="楷体" w:hAnsi="楷体" w:eastAsia="楷体"/>
                <w:spacing w:val="20"/>
                <w:sz w:val="24"/>
                <w:szCs w:val="24"/>
                <w:lang w:val="de-DE"/>
              </w:rPr>
              <w:t>日。</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lang w:val="de-DE"/>
              </w:rPr>
              <w:t>经营范围包括了认证范围内产品。</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cs="楷体"/>
                <w:sz w:val="24"/>
              </w:rPr>
              <w:t>蔡中平</w:t>
            </w:r>
            <w:r>
              <w:rPr>
                <w:rFonts w:hint="eastAsia" w:ascii="楷体" w:hAnsi="楷体" w:eastAsia="楷体"/>
                <w:sz w:val="24"/>
                <w:szCs w:val="24"/>
              </w:rPr>
              <w:t>介绍，公司管理体系运行已</w:t>
            </w:r>
            <w:r>
              <w:rPr>
                <w:rFonts w:hint="eastAsia" w:ascii="楷体" w:hAnsi="楷体" w:eastAsia="楷体"/>
                <w:sz w:val="24"/>
                <w:szCs w:val="24"/>
                <w:lang w:val="en-US" w:eastAsia="zh-CN"/>
              </w:rPr>
              <w:t>1年</w:t>
            </w:r>
            <w:r>
              <w:rPr>
                <w:rFonts w:hint="eastAsia" w:ascii="楷体" w:hAnsi="楷体" w:eastAsia="楷体"/>
                <w:sz w:val="24"/>
                <w:szCs w:val="24"/>
              </w:rPr>
              <w:t>多。对部门及其职责进行了规定，设有</w:t>
            </w:r>
            <w:r>
              <w:rPr>
                <w:rFonts w:hint="eastAsia" w:ascii="楷体" w:hAnsi="楷体" w:eastAsia="楷体"/>
                <w:sz w:val="24"/>
                <w:szCs w:val="24"/>
                <w:lang w:val="en-US" w:eastAsia="zh-CN"/>
              </w:rPr>
              <w:t>综合管理部、分析检测部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廖超</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ascii="楷体" w:hAnsi="楷体" w:eastAsia="楷体"/>
                <w:sz w:val="24"/>
                <w:szCs w:val="24"/>
              </w:rPr>
              <w:t>4</w:t>
            </w:r>
            <w:r>
              <w:rPr>
                <w:rFonts w:hint="eastAsia" w:ascii="楷体" w:hAnsi="楷体" w:eastAsia="楷体"/>
                <w:sz w:val="24"/>
                <w:szCs w:val="24"/>
              </w:rPr>
              <w:t>月开始运行三体系，组织了内审员培训，识别了生产的过程及其相互关系，企业提供编号：</w:t>
            </w:r>
            <w:r>
              <w:rPr>
                <w:rFonts w:hint="eastAsia" w:ascii="宋体" w:hAnsi="宋体"/>
                <w:b/>
                <w:color w:val="000000"/>
                <w:sz w:val="24"/>
                <w:szCs w:val="24"/>
              </w:rPr>
              <w:t>ECON</w:t>
            </w:r>
            <w:r>
              <w:rPr>
                <w:sz w:val="24"/>
                <w:szCs w:val="24"/>
              </w:rPr>
              <w:t>-</w:t>
            </w:r>
            <w:r>
              <w:rPr>
                <w:rFonts w:hint="eastAsia"/>
                <w:sz w:val="24"/>
                <w:szCs w:val="24"/>
              </w:rPr>
              <w:t>SC</w:t>
            </w:r>
            <w:r>
              <w:rPr>
                <w:sz w:val="24"/>
                <w:szCs w:val="24"/>
              </w:rPr>
              <w:t>-2019</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2019.4.20</w:t>
            </w:r>
            <w:r>
              <w:rPr>
                <w:rFonts w:hint="eastAsia" w:ascii="楷体" w:hAnsi="楷体" w:eastAsia="楷体"/>
                <w:sz w:val="24"/>
                <w:szCs w:val="24"/>
              </w:rPr>
              <w:t>发布，</w:t>
            </w:r>
            <w:r>
              <w:rPr>
                <w:rFonts w:ascii="楷体" w:hAnsi="楷体" w:eastAsia="楷体"/>
                <w:sz w:val="24"/>
                <w:szCs w:val="24"/>
              </w:rPr>
              <w:t>2019.4.20</w:t>
            </w:r>
            <w:r>
              <w:rPr>
                <w:rFonts w:hint="eastAsia" w:ascii="楷体" w:hAnsi="楷体" w:eastAsia="楷体"/>
                <w:sz w:val="24"/>
                <w:szCs w:val="24"/>
              </w:rPr>
              <w:t>实施；总经理</w:t>
            </w:r>
            <w:r>
              <w:rPr>
                <w:rFonts w:hint="eastAsia" w:ascii="楷体" w:hAnsi="楷体" w:eastAsia="楷体"/>
                <w:sz w:val="24"/>
                <w:szCs w:val="24"/>
                <w:lang w:val="en-US" w:eastAsia="zh-CN"/>
              </w:rPr>
              <w:t>廖超</w:t>
            </w:r>
            <w:r>
              <w:rPr>
                <w:rFonts w:hint="eastAsia" w:ascii="楷体" w:hAnsi="楷体" w:eastAsia="楷体"/>
                <w:sz w:val="24"/>
                <w:szCs w:val="24"/>
              </w:rPr>
              <w:t>批准。任命管代：</w:t>
            </w:r>
            <w:r>
              <w:rPr>
                <w:rFonts w:hint="eastAsia" w:ascii="楷体" w:hAnsi="楷体" w:eastAsia="楷体" w:cs="楷体"/>
                <w:sz w:val="24"/>
              </w:rPr>
              <w:t>蔡中平</w:t>
            </w:r>
            <w:r>
              <w:rPr>
                <w:rFonts w:hint="eastAsia" w:ascii="楷体" w:hAnsi="楷体" w:eastAsia="楷体"/>
                <w:sz w:val="24"/>
                <w:szCs w:val="24"/>
              </w:rPr>
              <w:t>；职业健康安全事务代表：</w:t>
            </w:r>
            <w:r>
              <w:rPr>
                <w:rFonts w:hint="eastAsia" w:ascii="楷体" w:hAnsi="楷体" w:eastAsia="楷体"/>
                <w:sz w:val="24"/>
                <w:szCs w:val="24"/>
                <w:lang w:val="en-US" w:eastAsia="zh-CN"/>
              </w:rPr>
              <w:t>钟海林</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1年</w:t>
            </w:r>
            <w:r>
              <w:rPr>
                <w:rFonts w:hint="eastAsia" w:ascii="楷体" w:hAnsi="楷体" w:eastAsia="楷体"/>
                <w:sz w:val="24"/>
                <w:szCs w:val="24"/>
              </w:rPr>
              <w:t>以上。</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ascii="宋体" w:hAnsi="宋体"/>
                <w:b/>
                <w:color w:val="000000"/>
                <w:sz w:val="24"/>
                <w:szCs w:val="24"/>
              </w:rPr>
              <w:t>ECON</w:t>
            </w:r>
            <w:r>
              <w:rPr>
                <w:sz w:val="24"/>
                <w:szCs w:val="24"/>
              </w:rPr>
              <w:t>-</w:t>
            </w:r>
            <w:r>
              <w:rPr>
                <w:rFonts w:hint="eastAsia"/>
                <w:sz w:val="24"/>
                <w:szCs w:val="24"/>
              </w:rPr>
              <w:t>SC</w:t>
            </w:r>
            <w:r>
              <w:rPr>
                <w:sz w:val="24"/>
                <w:szCs w:val="24"/>
              </w:rPr>
              <w:t>-2019</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廖超</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楷体" w:hAnsi="楷体" w:eastAsia="楷体"/>
                <w:color w:val="000000"/>
                <w:sz w:val="24"/>
                <w:szCs w:val="24"/>
                <w:lang w:val="en-US" w:eastAsia="zh-CN"/>
              </w:rPr>
              <w:t>服务项目</w:t>
            </w:r>
            <w:r>
              <w:rPr>
                <w:rFonts w:hint="eastAsia" w:ascii="楷体" w:hAnsi="楷体" w:eastAsia="楷体"/>
                <w:color w:val="000000"/>
                <w:sz w:val="24"/>
                <w:szCs w:val="24"/>
              </w:rPr>
              <w:t>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经确认企业的管理体系范围是：</w:t>
            </w:r>
          </w:p>
          <w:p>
            <w:pPr>
              <w:spacing w:line="240" w:lineRule="auto"/>
              <w:rPr>
                <w:rFonts w:hint="eastAsia" w:ascii="楷体" w:hAnsi="楷体" w:eastAsia="楷体" w:cs="楷体"/>
                <w:b w:val="0"/>
                <w:bCs w:val="0"/>
                <w:color w:val="auto"/>
                <w:sz w:val="24"/>
                <w:szCs w:val="24"/>
                <w:u w:val="single"/>
              </w:rPr>
            </w:pPr>
            <w:bookmarkStart w:id="1" w:name="审核范围"/>
            <w:r>
              <w:rPr>
                <w:rFonts w:hint="eastAsia" w:ascii="楷体" w:hAnsi="楷体" w:eastAsia="楷体" w:cs="楷体"/>
                <w:b w:val="0"/>
                <w:bCs w:val="0"/>
                <w:color w:val="auto"/>
                <w:sz w:val="24"/>
                <w:szCs w:val="24"/>
              </w:rPr>
              <w:t>Q：食品、</w:t>
            </w:r>
            <w:r>
              <w:rPr>
                <w:rFonts w:hint="eastAsia" w:ascii="楷体" w:hAnsi="楷体" w:eastAsia="楷体" w:cs="楷体"/>
                <w:b w:val="0"/>
                <w:bCs w:val="0"/>
                <w:color w:val="auto"/>
                <w:sz w:val="24"/>
                <w:szCs w:val="24"/>
                <w:lang w:val="en-US" w:eastAsia="zh-CN"/>
              </w:rPr>
              <w:t>生活饮用水、消毒餐（饮）具的</w:t>
            </w:r>
            <w:r>
              <w:rPr>
                <w:rFonts w:hint="eastAsia" w:ascii="楷体" w:hAnsi="楷体" w:eastAsia="楷体" w:cs="楷体"/>
                <w:b w:val="0"/>
                <w:bCs w:val="0"/>
                <w:color w:val="auto"/>
                <w:sz w:val="24"/>
                <w:szCs w:val="24"/>
              </w:rPr>
              <w:t>检测服务。</w:t>
            </w:r>
          </w:p>
          <w:p>
            <w:pPr>
              <w:pStyle w:val="2"/>
              <w:spacing w:line="240" w:lineRule="auto"/>
              <w:ind w:left="0" w:leftChars="0" w:firstLine="0" w:firstLineChars="0"/>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E：食品、</w:t>
            </w:r>
            <w:r>
              <w:rPr>
                <w:rFonts w:hint="eastAsia" w:ascii="楷体" w:hAnsi="楷体" w:eastAsia="楷体" w:cs="楷体"/>
                <w:b w:val="0"/>
                <w:bCs w:val="0"/>
                <w:color w:val="auto"/>
                <w:sz w:val="24"/>
                <w:szCs w:val="24"/>
                <w:lang w:val="en-US" w:eastAsia="zh-CN"/>
              </w:rPr>
              <w:t>生活饮用水、消毒餐（饮）具的</w:t>
            </w:r>
            <w:r>
              <w:rPr>
                <w:rFonts w:hint="eastAsia" w:ascii="楷体" w:hAnsi="楷体" w:eastAsia="楷体" w:cs="楷体"/>
                <w:b w:val="0"/>
                <w:bCs w:val="0"/>
                <w:color w:val="auto"/>
                <w:sz w:val="24"/>
                <w:szCs w:val="24"/>
              </w:rPr>
              <w:t>检测服务及其所涉及的环境管理活动</w:t>
            </w:r>
          </w:p>
          <w:p>
            <w:pPr>
              <w:spacing w:line="360" w:lineRule="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O：</w:t>
            </w:r>
            <w:bookmarkEnd w:id="1"/>
            <w:r>
              <w:rPr>
                <w:rFonts w:hint="eastAsia" w:ascii="楷体" w:hAnsi="楷体" w:eastAsia="楷体" w:cs="楷体"/>
                <w:b w:val="0"/>
                <w:bCs w:val="0"/>
                <w:color w:val="auto"/>
                <w:sz w:val="24"/>
                <w:szCs w:val="24"/>
              </w:rPr>
              <w:t>食品、</w:t>
            </w:r>
            <w:r>
              <w:rPr>
                <w:rFonts w:hint="eastAsia" w:ascii="楷体" w:hAnsi="楷体" w:eastAsia="楷体" w:cs="楷体"/>
                <w:b w:val="0"/>
                <w:bCs w:val="0"/>
                <w:color w:val="auto"/>
                <w:sz w:val="24"/>
                <w:szCs w:val="24"/>
                <w:lang w:val="en-US" w:eastAsia="zh-CN"/>
              </w:rPr>
              <w:t>生活饮用水、消毒餐（饮）具的</w:t>
            </w:r>
            <w:r>
              <w:rPr>
                <w:rFonts w:hint="eastAsia" w:ascii="楷体" w:hAnsi="楷体" w:eastAsia="楷体" w:cs="楷体"/>
                <w:b w:val="0"/>
                <w:bCs w:val="0"/>
                <w:color w:val="auto"/>
                <w:sz w:val="24"/>
                <w:szCs w:val="24"/>
              </w:rPr>
              <w:t>检测服务及其所涉及的职业健康安全管理活动</w:t>
            </w:r>
          </w:p>
          <w:p>
            <w:pPr>
              <w:tabs>
                <w:tab w:val="left" w:pos="540"/>
              </w:tabs>
              <w:spacing w:line="300" w:lineRule="exact"/>
              <w:ind w:left="201" w:hanging="240" w:hangingChars="100"/>
              <w:rPr>
                <w:rFonts w:hint="eastAsia" w:ascii="楷体" w:hAnsi="楷体" w:eastAsia="楷体" w:cs="楷体"/>
                <w:b w:val="0"/>
                <w:bCs/>
                <w:color w:val="000000"/>
                <w:sz w:val="24"/>
                <w:szCs w:val="24"/>
                <w:u w:val="single"/>
                <w:lang w:val="en-US" w:eastAsia="zh-CN"/>
              </w:rPr>
            </w:pPr>
            <w:r>
              <w:rPr>
                <w:rFonts w:hint="eastAsia" w:ascii="楷体" w:hAnsi="楷体" w:eastAsia="楷体" w:cs="楷体"/>
                <w:b w:val="0"/>
                <w:bCs w:val="0"/>
                <w:color w:val="auto"/>
                <w:sz w:val="24"/>
                <w:szCs w:val="24"/>
                <w:lang w:val="en-US" w:eastAsia="zh-CN"/>
              </w:rPr>
              <w:t>经识别：</w:t>
            </w:r>
            <w:r>
              <w:rPr>
                <w:rFonts w:hint="eastAsia" w:ascii="楷体" w:hAnsi="楷体" w:eastAsia="楷体" w:cs="楷体"/>
                <w:b w:val="0"/>
                <w:bCs/>
                <w:color w:val="000000"/>
                <w:sz w:val="24"/>
                <w:szCs w:val="24"/>
                <w:u w:val="none"/>
              </w:rPr>
              <w:t>关键过程有</w:t>
            </w:r>
            <w:r>
              <w:rPr>
                <w:rFonts w:hint="eastAsia" w:ascii="楷体" w:hAnsi="楷体" w:eastAsia="楷体" w:cs="楷体"/>
                <w:b w:val="0"/>
                <w:bCs/>
                <w:color w:val="000000"/>
                <w:sz w:val="24"/>
                <w:szCs w:val="24"/>
                <w:u w:val="none"/>
                <w:lang w:eastAsia="zh-CN"/>
              </w:rPr>
              <w:t>：</w:t>
            </w:r>
            <w:r>
              <w:rPr>
                <w:rFonts w:hint="eastAsia" w:ascii="楷体" w:hAnsi="楷体" w:eastAsia="楷体" w:cs="楷体"/>
                <w:b w:val="0"/>
                <w:bCs/>
                <w:color w:val="000000"/>
                <w:sz w:val="24"/>
                <w:szCs w:val="24"/>
                <w:u w:val="none"/>
                <w:lang w:val="en-US" w:eastAsia="zh-CN"/>
              </w:rPr>
              <w:t>样品检测过程，</w:t>
            </w:r>
            <w:r>
              <w:rPr>
                <w:rFonts w:hint="eastAsia" w:ascii="楷体" w:hAnsi="楷体" w:eastAsia="楷体" w:cs="楷体"/>
                <w:b w:val="0"/>
                <w:bCs/>
                <w:color w:val="000000"/>
                <w:sz w:val="24"/>
                <w:szCs w:val="24"/>
              </w:rPr>
              <w:t>需要确认过程</w:t>
            </w:r>
            <w:r>
              <w:rPr>
                <w:rFonts w:hint="eastAsia" w:ascii="楷体" w:hAnsi="楷体" w:eastAsia="楷体" w:cs="楷体"/>
                <w:b w:val="0"/>
                <w:bCs/>
                <w:color w:val="000000"/>
                <w:sz w:val="24"/>
                <w:szCs w:val="24"/>
                <w:lang w:eastAsia="zh-CN"/>
              </w:rPr>
              <w:t>：</w:t>
            </w:r>
            <w:r>
              <w:rPr>
                <w:rFonts w:hint="eastAsia" w:ascii="楷体" w:hAnsi="楷体" w:eastAsia="楷体" w:cs="楷体"/>
                <w:b w:val="0"/>
                <w:bCs/>
                <w:color w:val="000000"/>
                <w:sz w:val="24"/>
                <w:szCs w:val="24"/>
                <w:lang w:val="en-US" w:eastAsia="zh-CN"/>
              </w:rPr>
              <w:t>授权签字人的确认</w:t>
            </w:r>
          </w:p>
          <w:p>
            <w:pPr>
              <w:spacing w:line="360" w:lineRule="auto"/>
              <w:rPr>
                <w:rFonts w:ascii="楷体" w:hAnsi="楷体" w:eastAsia="楷体"/>
                <w:color w:val="000000"/>
                <w:sz w:val="24"/>
                <w:szCs w:val="24"/>
              </w:rPr>
            </w:pPr>
            <w:r>
              <w:rPr>
                <w:rFonts w:hint="eastAsia" w:ascii="楷体" w:hAnsi="楷体" w:eastAsia="楷体" w:cs="楷体"/>
                <w:b w:val="0"/>
                <w:bCs w:val="0"/>
                <w:color w:val="auto"/>
                <w:sz w:val="24"/>
                <w:szCs w:val="24"/>
              </w:rPr>
              <w:t>公司按照国标和客户要求</w:t>
            </w:r>
            <w:r>
              <w:rPr>
                <w:rFonts w:hint="eastAsia" w:ascii="楷体" w:hAnsi="楷体" w:eastAsia="楷体" w:cs="楷体"/>
                <w:b w:val="0"/>
                <w:bCs w:val="0"/>
                <w:color w:val="auto"/>
                <w:sz w:val="24"/>
                <w:szCs w:val="24"/>
                <w:lang w:val="en-US" w:eastAsia="zh-CN"/>
              </w:rPr>
              <w:t>检测，</w:t>
            </w:r>
            <w:r>
              <w:rPr>
                <w:rFonts w:hint="eastAsia" w:ascii="楷体" w:hAnsi="楷体" w:eastAsia="楷体" w:cs="楷体"/>
                <w:b w:val="0"/>
                <w:bCs w:val="0"/>
                <w:color w:val="auto"/>
                <w:sz w:val="24"/>
                <w:szCs w:val="24"/>
              </w:rPr>
              <w:t>无需再进行设计开发，因此Q8.3条款不适用</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且不影响满足顾客要求和法律法规要求或责任</w:t>
            </w:r>
            <w:r>
              <w:rPr>
                <w:rFonts w:hint="eastAsia" w:ascii="楷体" w:hAnsi="楷体" w:eastAsia="楷体" w:cs="楷体"/>
                <w:b w:val="0"/>
                <w:bCs w:val="0"/>
                <w:color w:val="auto"/>
                <w:sz w:val="24"/>
                <w:szCs w:val="24"/>
              </w:rPr>
              <w:t>。</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w:t>
            </w:r>
            <w:r>
              <w:rPr>
                <w:rFonts w:hint="eastAsia" w:ascii="楷体" w:hAnsi="楷体" w:eastAsia="楷体"/>
                <w:sz w:val="24"/>
                <w:szCs w:val="24"/>
                <w:lang w:eastAsia="zh-CN"/>
              </w:rPr>
              <w:t>、</w:t>
            </w:r>
            <w:r>
              <w:rPr>
                <w:rFonts w:hint="eastAsia" w:ascii="楷体" w:hAnsi="楷体" w:eastAsia="楷体"/>
                <w:sz w:val="24"/>
                <w:szCs w:val="24"/>
                <w:lang w:val="en-US" w:eastAsia="zh-CN"/>
              </w:rPr>
              <w:t>上次审核不符合项的验证</w:t>
            </w:r>
            <w:r>
              <w:rPr>
                <w:rFonts w:hint="eastAsia" w:ascii="楷体" w:hAnsi="楷体" w:eastAsia="楷体"/>
                <w:sz w:val="24"/>
                <w:szCs w:val="24"/>
              </w:rPr>
              <w:t>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400" w:lineRule="exact"/>
              <w:ind w:firstLine="600" w:firstLineChars="250"/>
              <w:rPr>
                <w:rFonts w:hint="eastAsia" w:ascii="楷体" w:hAnsi="楷体" w:eastAsia="楷体" w:cs="楷体"/>
                <w:spacing w:val="20"/>
                <w:sz w:val="24"/>
              </w:rPr>
            </w:pPr>
            <w:r>
              <w:rPr>
                <w:rFonts w:hint="eastAsia" w:ascii="楷体" w:hAnsi="楷体" w:eastAsia="楷体" w:cs="楷体"/>
                <w:bCs/>
                <w:sz w:val="24"/>
              </w:rPr>
              <w:t>科学管理，规范操作</w:t>
            </w:r>
            <w:r>
              <w:rPr>
                <w:rFonts w:hint="eastAsia" w:ascii="楷体" w:hAnsi="楷体" w:eastAsia="楷体" w:cs="楷体"/>
                <w:spacing w:val="20"/>
                <w:sz w:val="24"/>
              </w:rPr>
              <w:t xml:space="preserve">、诚实守信、顾客至上 </w:t>
            </w:r>
          </w:p>
          <w:p>
            <w:pPr>
              <w:spacing w:line="400" w:lineRule="exact"/>
              <w:ind w:firstLine="560" w:firstLineChars="200"/>
              <w:rPr>
                <w:rFonts w:hint="eastAsia" w:ascii="宋体" w:hAnsi="宋体"/>
                <w:spacing w:val="20"/>
                <w:sz w:val="24"/>
              </w:rPr>
            </w:pPr>
            <w:r>
              <w:rPr>
                <w:rFonts w:hint="eastAsia" w:ascii="楷体" w:hAnsi="楷体" w:eastAsia="楷体" w:cs="楷体"/>
                <w:spacing w:val="20"/>
                <w:sz w:val="24"/>
              </w:rPr>
              <w:t>预防为主，降低风险；遵章守法，创造和谐</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w:t>
            </w:r>
            <w:r>
              <w:rPr>
                <w:rFonts w:hint="eastAsia" w:ascii="楷体" w:hAnsi="楷体" w:eastAsia="楷体"/>
                <w:sz w:val="24"/>
                <w:szCs w:val="24"/>
                <w:lang w:val="en-US" w:eastAsia="zh-CN"/>
              </w:rPr>
              <w:t>廖超，</w:t>
            </w:r>
            <w:r>
              <w:rPr>
                <w:rFonts w:hint="eastAsia" w:ascii="楷体" w:hAnsi="楷体" w:eastAsia="楷体"/>
                <w:sz w:val="24"/>
                <w:szCs w:val="24"/>
              </w:rPr>
              <w:t>管代</w:t>
            </w:r>
            <w:r>
              <w:rPr>
                <w:rFonts w:ascii="楷体" w:hAnsi="楷体" w:eastAsia="楷体"/>
                <w:sz w:val="24"/>
                <w:szCs w:val="24"/>
              </w:rPr>
              <w:t>:</w:t>
            </w:r>
            <w:r>
              <w:rPr>
                <w:rFonts w:hint="eastAsia" w:ascii="楷体" w:hAnsi="楷体" w:eastAsia="楷体" w:cs="楷体"/>
                <w:sz w:val="24"/>
              </w:rPr>
              <w:t>蔡中平</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质量目标：</w:t>
            </w:r>
          </w:p>
          <w:p>
            <w:pPr>
              <w:pStyle w:val="2"/>
              <w:spacing w:line="360" w:lineRule="exact"/>
              <w:ind w:firstLine="480"/>
              <w:rPr>
                <w:rFonts w:hint="eastAsia" w:ascii="楷体" w:hAnsi="楷体" w:eastAsia="楷体" w:cs="楷体"/>
                <w:bCs/>
                <w:sz w:val="24"/>
                <w:szCs w:val="24"/>
              </w:rPr>
            </w:pPr>
            <w:r>
              <w:rPr>
                <w:rFonts w:hint="eastAsia" w:ascii="楷体" w:hAnsi="楷体" w:eastAsia="楷体" w:cs="楷体"/>
                <w:bCs/>
                <w:sz w:val="24"/>
                <w:szCs w:val="24"/>
              </w:rPr>
              <w:t>（1）检测数据合格率：98%</w:t>
            </w:r>
          </w:p>
          <w:p>
            <w:pPr>
              <w:pStyle w:val="2"/>
              <w:spacing w:line="360" w:lineRule="exact"/>
              <w:ind w:firstLine="480"/>
              <w:rPr>
                <w:rFonts w:hint="eastAsia" w:ascii="楷体" w:hAnsi="楷体" w:eastAsia="楷体" w:cs="楷体"/>
                <w:bCs/>
                <w:sz w:val="24"/>
                <w:szCs w:val="24"/>
              </w:rPr>
            </w:pPr>
            <w:r>
              <w:rPr>
                <w:rFonts w:hint="eastAsia" w:ascii="楷体" w:hAnsi="楷体" w:eastAsia="楷体" w:cs="楷体"/>
                <w:bCs/>
                <w:sz w:val="24"/>
                <w:szCs w:val="24"/>
              </w:rPr>
              <w:t>（2）在用检测仪器合格率：100%</w:t>
            </w:r>
          </w:p>
          <w:p>
            <w:pPr>
              <w:pStyle w:val="2"/>
              <w:spacing w:line="360" w:lineRule="exact"/>
              <w:ind w:firstLine="480"/>
              <w:rPr>
                <w:rFonts w:hint="eastAsia" w:ascii="楷体" w:hAnsi="楷体" w:eastAsia="楷体" w:cs="楷体"/>
                <w:bCs/>
                <w:sz w:val="24"/>
                <w:szCs w:val="24"/>
              </w:rPr>
            </w:pPr>
            <w:r>
              <w:rPr>
                <w:rFonts w:hint="eastAsia" w:ascii="楷体" w:hAnsi="楷体" w:eastAsia="楷体" w:cs="楷体"/>
                <w:bCs/>
                <w:sz w:val="24"/>
                <w:szCs w:val="24"/>
              </w:rPr>
              <w:t>（3）顾客满意度：≥95%</w:t>
            </w:r>
          </w:p>
          <w:p>
            <w:pPr>
              <w:spacing w:line="360" w:lineRule="auto"/>
              <w:rPr>
                <w:rFonts w:ascii="楷体" w:hAnsi="楷体" w:eastAsia="楷体"/>
                <w:sz w:val="24"/>
                <w:szCs w:val="24"/>
              </w:rPr>
            </w:pPr>
            <w:r>
              <w:rPr>
                <w:rFonts w:hint="eastAsia" w:ascii="楷体" w:hAnsi="楷体" w:eastAsia="楷体"/>
                <w:sz w:val="24"/>
                <w:szCs w:val="24"/>
              </w:rPr>
              <w:t>安全环境目标：</w:t>
            </w:r>
          </w:p>
          <w:p>
            <w:pPr>
              <w:spacing w:line="400" w:lineRule="exact"/>
              <w:ind w:firstLine="420" w:firstLineChars="150"/>
              <w:rPr>
                <w:rFonts w:hint="eastAsia" w:ascii="楷体" w:hAnsi="楷体" w:eastAsia="楷体" w:cs="楷体"/>
                <w:spacing w:val="20"/>
                <w:sz w:val="24"/>
              </w:rPr>
            </w:pPr>
            <w:r>
              <w:rPr>
                <w:rFonts w:hint="eastAsia" w:ascii="楷体" w:hAnsi="楷体" w:eastAsia="楷体" w:cs="楷体"/>
                <w:spacing w:val="20"/>
                <w:sz w:val="24"/>
              </w:rPr>
              <w:t>（1）</w:t>
            </w:r>
            <w:r>
              <w:rPr>
                <w:rFonts w:hint="eastAsia" w:ascii="楷体" w:hAnsi="楷体" w:eastAsia="楷体" w:cs="楷体"/>
                <w:spacing w:val="20"/>
                <w:sz w:val="24"/>
                <w:lang w:val="en-US" w:eastAsia="zh-CN"/>
              </w:rPr>
              <w:t>危</w:t>
            </w:r>
            <w:r>
              <w:rPr>
                <w:rFonts w:hint="eastAsia" w:ascii="楷体" w:hAnsi="楷体" w:eastAsia="楷体" w:cs="楷体"/>
                <w:spacing w:val="20"/>
                <w:sz w:val="24"/>
              </w:rPr>
              <w:t>废处置率100%；</w:t>
            </w:r>
          </w:p>
          <w:p>
            <w:pPr>
              <w:spacing w:line="400" w:lineRule="exact"/>
              <w:ind w:firstLine="420" w:firstLineChars="150"/>
              <w:rPr>
                <w:rFonts w:hint="eastAsia" w:ascii="楷体" w:hAnsi="楷体" w:eastAsia="楷体" w:cs="楷体"/>
                <w:spacing w:val="20"/>
                <w:sz w:val="24"/>
              </w:rPr>
            </w:pPr>
            <w:r>
              <w:rPr>
                <w:rFonts w:hint="eastAsia" w:ascii="楷体" w:hAnsi="楷体" w:eastAsia="楷体" w:cs="楷体"/>
                <w:spacing w:val="20"/>
                <w:sz w:val="24"/>
              </w:rPr>
              <w:t>（2）火灾事故为0。</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w:t>
            </w:r>
            <w:r>
              <w:rPr>
                <w:rFonts w:hint="eastAsia" w:ascii="楷体" w:hAnsi="楷体" w:eastAsia="楷体"/>
                <w:color w:val="000000"/>
                <w:sz w:val="24"/>
                <w:szCs w:val="24"/>
                <w:lang w:val="en-US" w:eastAsia="zh-CN"/>
              </w:rPr>
              <w:t>20</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11.30</w:t>
            </w:r>
            <w:r>
              <w:rPr>
                <w:rFonts w:hint="eastAsia" w:ascii="楷体" w:hAnsi="楷体" w:eastAsia="楷体"/>
                <w:color w:val="000000"/>
                <w:sz w:val="24"/>
                <w:szCs w:val="24"/>
              </w:rPr>
              <w:t>完成情况：</w:t>
            </w:r>
          </w:p>
          <w:p>
            <w:pPr>
              <w:spacing w:line="360" w:lineRule="auto"/>
              <w:rPr>
                <w:rFonts w:hint="eastAsia" w:ascii="楷体" w:hAnsi="楷体" w:eastAsia="楷体"/>
                <w:sz w:val="24"/>
                <w:szCs w:val="24"/>
                <w:lang w:eastAsia="zh-CN"/>
              </w:rPr>
            </w:pPr>
            <w:r>
              <w:rPr>
                <w:rFonts w:hint="eastAsia" w:ascii="楷体" w:hAnsi="楷体" w:eastAsia="楷体"/>
                <w:sz w:val="24"/>
                <w:szCs w:val="24"/>
                <w:lang w:eastAsia="zh-CN"/>
              </w:rPr>
              <w:pict>
                <v:shape id="_x0000_i1025" o:spt="75" alt="7a42bcb8a171d10cc911fab167ec8e4" type="#_x0000_t75" style="height:264.15pt;width:488.95pt;" filled="f" o:preferrelative="t" stroked="f" coordsize="21600,21600">
                  <v:path/>
                  <v:fill on="f" focussize="0,0"/>
                  <v:stroke on="f"/>
                  <v:imagedata r:id="rId6" o:title="7a42bcb8a171d10cc911fab167ec8e4"/>
                  <o:lock v:ext="edit" aspectratio="t"/>
                  <w10:wrap type="none"/>
                  <w10:anchorlock/>
                </v:shape>
              </w:pic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廖超</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廖超</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cs="楷体"/>
                <w:sz w:val="24"/>
              </w:rPr>
              <w:t>蔡中平</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钟海林</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7</w:t>
            </w:r>
            <w:r>
              <w:rPr>
                <w:rFonts w:ascii="楷体" w:hAnsi="楷体" w:eastAsia="楷体"/>
                <w:sz w:val="24"/>
                <w:szCs w:val="24"/>
              </w:rPr>
              <w:t>.21</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廖超</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w:t>
            </w:r>
            <w:r>
              <w:rPr>
                <w:rFonts w:hint="eastAsia" w:ascii="楷体" w:hAnsi="楷体" w:eastAsia="楷体"/>
                <w:sz w:val="24"/>
                <w:szCs w:val="24"/>
                <w:lang w:eastAsia="zh-CN"/>
              </w:rPr>
              <w:t>，</w:t>
            </w:r>
            <w:r>
              <w:rPr>
                <w:rFonts w:hint="eastAsia" w:ascii="楷体" w:hAnsi="楷体" w:eastAsia="楷体"/>
                <w:sz w:val="24"/>
                <w:szCs w:val="24"/>
                <w:lang w:val="en-US" w:eastAsia="zh-CN"/>
              </w:rPr>
              <w:t>上年度不符合项整改的验证</w:t>
            </w:r>
            <w:r>
              <w:rPr>
                <w:rFonts w:hint="eastAsia" w:ascii="楷体" w:hAnsi="楷体" w:eastAsia="楷体"/>
                <w:sz w:val="24"/>
                <w:szCs w:val="24"/>
              </w:rPr>
              <w:t>，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楷体" w:hAnsi="楷体" w:eastAsia="楷体"/>
                <w:sz w:val="24"/>
                <w:szCs w:val="24"/>
              </w:rPr>
            </w:pPr>
            <w:r>
              <w:rPr>
                <w:rFonts w:hint="eastAsia" w:ascii="楷体" w:hAnsi="楷体" w:eastAsia="楷体"/>
                <w:sz w:val="24"/>
                <w:szCs w:val="24"/>
              </w:rPr>
              <w:t>提出了3项改进措施</w:t>
            </w:r>
            <w:r>
              <w:rPr>
                <w:rFonts w:ascii="楷体" w:hAnsi="楷体" w:eastAsia="楷体"/>
                <w:sz w:val="24"/>
                <w:szCs w:val="24"/>
              </w:rPr>
              <w:t xml:space="preserve">: </w:t>
            </w:r>
            <w:r>
              <w:rPr>
                <w:rFonts w:hint="eastAsia" w:ascii="楷体" w:hAnsi="楷体" w:eastAsia="楷体"/>
                <w:color w:val="000000"/>
                <w:sz w:val="24"/>
                <w:szCs w:val="24"/>
              </w:rPr>
              <w:t>进一步组织对ISO9001:2015、</w:t>
            </w:r>
            <w:r>
              <w:rPr>
                <w:rFonts w:hint="eastAsia" w:ascii="楷体" w:hAnsi="楷体" w:eastAsia="楷体"/>
                <w:color w:val="000000"/>
                <w:sz w:val="24"/>
                <w:szCs w:val="24"/>
                <w:lang w:val="en-US" w:eastAsia="zh-CN"/>
              </w:rPr>
              <w:t>ISO45</w:t>
            </w:r>
            <w:r>
              <w:rPr>
                <w:rFonts w:hint="eastAsia" w:ascii="楷体" w:hAnsi="楷体" w:eastAsia="楷体"/>
                <w:color w:val="000000"/>
                <w:sz w:val="24"/>
                <w:szCs w:val="24"/>
              </w:rPr>
              <w:t>001-201</w:t>
            </w:r>
            <w:r>
              <w:rPr>
                <w:rFonts w:hint="eastAsia" w:ascii="楷体" w:hAnsi="楷体" w:eastAsia="楷体"/>
                <w:color w:val="000000"/>
                <w:sz w:val="24"/>
                <w:szCs w:val="24"/>
                <w:lang w:val="en-US" w:eastAsia="zh-CN"/>
              </w:rPr>
              <w:t>8</w:t>
            </w:r>
            <w:r>
              <w:rPr>
                <w:rFonts w:hint="eastAsia" w:ascii="楷体" w:hAnsi="楷体" w:eastAsia="楷体"/>
                <w:color w:val="000000"/>
                <w:sz w:val="24"/>
                <w:szCs w:val="24"/>
              </w:rPr>
              <w:t>、ISO14001：2015标准、《管理手册》、《管理程序文件》的学习和培训，使与管理体系有关的人员了解和掌握标准和本公司管理体系文件的内容，特别是应该提高内审员的水平和技巧。进一步组织对相关的法律、法规、规程和规范的学习。节能降耗，减少生产车间和办公区域资源能源和办公器材消耗量。</w:t>
            </w:r>
          </w:p>
          <w:p>
            <w:pPr>
              <w:spacing w:line="360" w:lineRule="auto"/>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lang w:eastAsia="zh-CN"/>
              </w:rPr>
            </w:pPr>
            <w:r>
              <w:rPr>
                <w:rFonts w:hint="eastAsia" w:ascii="楷体" w:hAnsi="楷体" w:eastAsia="楷体"/>
                <w:sz w:val="24"/>
                <w:szCs w:val="24"/>
                <w:lang w:eastAsia="zh-CN"/>
              </w:rPr>
              <w:pict>
                <v:shape id="_x0000_i1027" o:spt="75" alt="034a50a8aa2dae993600295f613d3c1" type="#_x0000_t75" style="height:348.3pt;width:248.05pt;" filled="f" o:preferrelative="t" stroked="f" coordsize="21600,21600">
                  <v:path/>
                  <v:fill on="f" focussize="0,0"/>
                  <v:stroke on="f"/>
                  <v:imagedata r:id="rId7" o:title="034a50a8aa2dae993600295f613d3c1"/>
                  <o:lock v:ext="edit" aspectratio="t"/>
                  <w10:wrap type="none"/>
                  <w10:anchorlock/>
                </v:shape>
              </w:pict>
            </w:r>
            <w:bookmarkStart w:id="2" w:name="_GoBack"/>
            <w:bookmarkEnd w:id="2"/>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top"/>
          </w:tcPr>
          <w:p>
            <w:pPr>
              <w:rPr>
                <w:rFonts w:ascii="楷体" w:hAnsi="楷体" w:eastAsia="楷体"/>
                <w:sz w:val="24"/>
                <w:szCs w:val="24"/>
              </w:rPr>
            </w:pPr>
            <w:r>
              <w:rPr>
                <w:rFonts w:hint="eastAsia" w:ascii="楷体" w:hAnsi="楷体" w:eastAsia="楷体"/>
                <w:sz w:val="24"/>
                <w:szCs w:val="24"/>
              </w:rPr>
              <w:t>国家/地方抽查、顾客满意、相关方投诉处理</w:t>
            </w:r>
          </w:p>
        </w:tc>
        <w:tc>
          <w:tcPr>
            <w:tcW w:w="1311" w:type="dxa"/>
            <w:vAlign w:val="top"/>
          </w:tcPr>
          <w:p>
            <w:pPr>
              <w:spacing w:line="360" w:lineRule="auto"/>
              <w:rPr>
                <w:rFonts w:ascii="楷体" w:hAnsi="楷体" w:eastAsia="楷体"/>
                <w:sz w:val="24"/>
                <w:szCs w:val="24"/>
              </w:rPr>
            </w:pPr>
          </w:p>
        </w:tc>
        <w:tc>
          <w:tcPr>
            <w:tcW w:w="10004" w:type="dxa"/>
            <w:vAlign w:val="top"/>
          </w:tcPr>
          <w:p>
            <w:pPr>
              <w:spacing w:line="360" w:lineRule="auto"/>
              <w:rPr>
                <w:rFonts w:ascii="楷体" w:hAnsi="楷体" w:eastAsia="楷体"/>
                <w:sz w:val="24"/>
                <w:szCs w:val="24"/>
              </w:rPr>
            </w:pPr>
            <w:r>
              <w:rPr>
                <w:rFonts w:hint="eastAsia" w:ascii="楷体" w:hAnsi="楷体" w:eastAsia="楷体"/>
                <w:sz w:val="24"/>
                <w:szCs w:val="24"/>
              </w:rPr>
              <w:t>自公司成立以来，未受到上级主管部门有关质量问题、环境问题、职业健康安全的行政处罚。未发生相关方的投诉。暂时没有国家/地方抽查情况。</w:t>
            </w:r>
          </w:p>
          <w:p>
            <w:pPr>
              <w:snapToGrid w:val="0"/>
              <w:spacing w:line="360" w:lineRule="auto"/>
              <w:rPr>
                <w:rFonts w:hint="eastAsia" w:ascii="楷体" w:hAnsi="楷体" w:eastAsia="楷体"/>
                <w:color w:val="000000"/>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vAlign w:val="top"/>
          </w:tcPr>
          <w:p>
            <w:pPr>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top"/>
          </w:tcPr>
          <w:p>
            <w:pPr>
              <w:rPr>
                <w:rFonts w:ascii="楷体" w:hAnsi="楷体" w:eastAsia="楷体"/>
                <w:sz w:val="24"/>
                <w:szCs w:val="24"/>
              </w:rPr>
            </w:pPr>
            <w:r>
              <w:rPr>
                <w:rFonts w:hint="eastAsia" w:ascii="楷体" w:hAnsi="楷体" w:eastAsia="楷体"/>
                <w:sz w:val="24"/>
                <w:szCs w:val="24"/>
              </w:rPr>
              <w:t>上次审核不符合验证</w:t>
            </w:r>
          </w:p>
        </w:tc>
        <w:tc>
          <w:tcPr>
            <w:tcW w:w="1311" w:type="dxa"/>
            <w:vAlign w:val="top"/>
          </w:tcPr>
          <w:p>
            <w:pPr>
              <w:spacing w:line="360" w:lineRule="auto"/>
              <w:rPr>
                <w:rFonts w:ascii="楷体" w:hAnsi="楷体" w:eastAsia="楷体"/>
                <w:sz w:val="24"/>
                <w:szCs w:val="24"/>
              </w:rPr>
            </w:pPr>
          </w:p>
        </w:tc>
        <w:tc>
          <w:tcPr>
            <w:tcW w:w="10004" w:type="dxa"/>
            <w:vAlign w:val="top"/>
          </w:tcPr>
          <w:p>
            <w:pPr>
              <w:spacing w:line="360" w:lineRule="auto"/>
              <w:rPr>
                <w:rFonts w:hint="eastAsia" w:ascii="楷体" w:hAnsi="楷体" w:eastAsia="楷体"/>
                <w:color w:val="000000"/>
                <w:sz w:val="24"/>
                <w:szCs w:val="24"/>
              </w:rPr>
            </w:pPr>
            <w:r>
              <w:rPr>
                <w:rFonts w:hint="eastAsia" w:ascii="楷体" w:hAnsi="楷体" w:eastAsia="楷体"/>
                <w:sz w:val="24"/>
                <w:szCs w:val="24"/>
              </w:rPr>
              <w:t>经检查上次审核发现的</w:t>
            </w:r>
            <w:r>
              <w:rPr>
                <w:rFonts w:hint="eastAsia" w:ascii="楷体" w:hAnsi="楷体" w:eastAsia="楷体"/>
                <w:sz w:val="24"/>
                <w:szCs w:val="24"/>
                <w:lang w:val="en-US" w:eastAsia="zh-CN"/>
              </w:rPr>
              <w:t>三个一般</w:t>
            </w:r>
            <w:r>
              <w:rPr>
                <w:rFonts w:hint="eastAsia" w:ascii="楷体" w:hAnsi="楷体" w:eastAsia="楷体"/>
                <w:sz w:val="24"/>
                <w:szCs w:val="24"/>
              </w:rPr>
              <w:t>不符合项目均已整改完成。</w:t>
            </w:r>
          </w:p>
        </w:tc>
        <w:tc>
          <w:tcPr>
            <w:tcW w:w="1585" w:type="dxa"/>
            <w:vAlign w:val="top"/>
          </w:tcPr>
          <w:p>
            <w:pPr>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top"/>
          </w:tcPr>
          <w:p>
            <w:pPr>
              <w:rPr>
                <w:rFonts w:ascii="楷体" w:hAnsi="楷体" w:eastAsia="楷体"/>
                <w:sz w:val="24"/>
                <w:szCs w:val="24"/>
              </w:rPr>
            </w:pPr>
            <w:r>
              <w:rPr>
                <w:rFonts w:hint="eastAsia" w:ascii="楷体" w:hAnsi="楷体" w:eastAsia="楷体"/>
                <w:sz w:val="24"/>
                <w:szCs w:val="24"/>
              </w:rPr>
              <w:t>证书、标志使用</w:t>
            </w:r>
          </w:p>
        </w:tc>
        <w:tc>
          <w:tcPr>
            <w:tcW w:w="1311" w:type="dxa"/>
            <w:vAlign w:val="top"/>
          </w:tcPr>
          <w:p>
            <w:pPr>
              <w:spacing w:line="360" w:lineRule="auto"/>
              <w:rPr>
                <w:rFonts w:ascii="楷体" w:hAnsi="楷体" w:eastAsia="楷体"/>
                <w:sz w:val="24"/>
                <w:szCs w:val="24"/>
              </w:rPr>
            </w:pPr>
          </w:p>
        </w:tc>
        <w:tc>
          <w:tcPr>
            <w:tcW w:w="10004" w:type="dxa"/>
            <w:vAlign w:val="top"/>
          </w:tcPr>
          <w:p>
            <w:pPr>
              <w:spacing w:line="360" w:lineRule="auto"/>
              <w:rPr>
                <w:rFonts w:hint="eastAsia" w:ascii="楷体" w:hAnsi="楷体" w:eastAsia="楷体"/>
                <w:color w:val="000000"/>
                <w:sz w:val="24"/>
                <w:szCs w:val="24"/>
              </w:rPr>
            </w:pPr>
            <w:r>
              <w:rPr>
                <w:rFonts w:hint="eastAsia" w:ascii="楷体" w:hAnsi="楷体" w:eastAsia="楷体"/>
                <w:sz w:val="24"/>
                <w:szCs w:val="24"/>
              </w:rPr>
              <w:t>在招投标和业务洽谈时出示认证证书，未使用认证标志。</w:t>
            </w:r>
          </w:p>
        </w:tc>
        <w:tc>
          <w:tcPr>
            <w:tcW w:w="1585" w:type="dxa"/>
            <w:vAlign w:val="top"/>
          </w:tcPr>
          <w:p>
            <w:pPr>
              <w:rPr>
                <w:rFonts w:ascii="楷体" w:hAnsi="楷体" w:eastAsia="楷体"/>
                <w:sz w:val="24"/>
                <w:szCs w:val="24"/>
              </w:rPr>
            </w:pPr>
            <w:r>
              <w:rPr>
                <w:rFonts w:hint="eastAsia" w:ascii="楷体" w:hAnsi="楷体" w:eastAsia="楷体" w:cs="楷体"/>
                <w:sz w:val="24"/>
                <w:szCs w:val="24"/>
              </w:rPr>
              <w:t>合格</w:t>
            </w:r>
          </w:p>
        </w:tc>
      </w:tr>
    </w:tbl>
    <w:p>
      <w:pPr>
        <w:jc w:val="center"/>
        <w:rPr>
          <w:rFonts w:ascii="楷体" w:hAnsi="楷体" w:eastAsia="楷体"/>
        </w:rPr>
      </w:pPr>
      <w:r>
        <w:rPr>
          <w:rFonts w:ascii="楷体" w:hAnsi="楷体" w:eastAsia="楷体"/>
        </w:rPr>
        <w:br w:type="textWrapping" w:clear="all"/>
      </w:r>
    </w:p>
    <w:p>
      <w:pPr>
        <w:pStyle w:val="4"/>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108219C2"/>
    <w:rsid w:val="35154CAC"/>
    <w:rsid w:val="37BD5E36"/>
    <w:rsid w:val="3F536CA6"/>
    <w:rsid w:val="5E9F5741"/>
    <w:rsid w:val="5EA12B9A"/>
    <w:rsid w:val="6E5552D1"/>
    <w:rsid w:val="7C8D3874"/>
    <w:rsid w:val="7D5E1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420" w:firstLineChars="200"/>
    </w:pPr>
    <w:rPr>
      <w:szCs w:val="20"/>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7</TotalTime>
  <ScaleCrop>false</ScaleCrop>
  <LinksUpToDate>false</LinksUpToDate>
  <CharactersWithSpaces>7097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2020-12-07T01:54:21Z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