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9B" w:rsidRDefault="00F20887">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BA049B">
        <w:trPr>
          <w:trHeight w:val="515"/>
        </w:trPr>
        <w:tc>
          <w:tcPr>
            <w:tcW w:w="1809" w:type="dxa"/>
            <w:vMerge w:val="restart"/>
            <w:vAlign w:val="center"/>
          </w:tcPr>
          <w:p w:rsidR="00BA049B" w:rsidRDefault="00F20887">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BA049B" w:rsidRDefault="00F2088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311" w:type="dxa"/>
            <w:vMerge w:val="restart"/>
            <w:vAlign w:val="center"/>
          </w:tcPr>
          <w:p w:rsidR="00BA049B" w:rsidRDefault="00F20887">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004" w:type="dxa"/>
            <w:vAlign w:val="center"/>
          </w:tcPr>
          <w:p w:rsidR="00BA049B" w:rsidRDefault="00F20887">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受审核部门：采购部 </w:t>
            </w:r>
            <w:r w:rsidR="003E34AA">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主管领导：</w:t>
            </w:r>
            <w:r>
              <w:rPr>
                <w:rFonts w:ascii="宋体" w:hAnsi="宋体" w:hint="eastAsia"/>
                <w:sz w:val="24"/>
                <w:szCs w:val="22"/>
              </w:rPr>
              <w:t xml:space="preserve">彭修海      </w:t>
            </w:r>
            <w:r>
              <w:rPr>
                <w:rFonts w:asciiTheme="minorEastAsia" w:eastAsiaTheme="minorEastAsia" w:hAnsiTheme="minorEastAsia" w:cstheme="minorEastAsia" w:hint="eastAsia"/>
                <w:sz w:val="24"/>
                <w:szCs w:val="24"/>
              </w:rPr>
              <w:t xml:space="preserve"> 陪同人员：</w:t>
            </w:r>
            <w:r>
              <w:rPr>
                <w:rFonts w:ascii="宋体" w:hAnsi="宋体" w:hint="eastAsia"/>
                <w:sz w:val="24"/>
                <w:szCs w:val="22"/>
              </w:rPr>
              <w:t>钟美红</w:t>
            </w:r>
          </w:p>
        </w:tc>
        <w:tc>
          <w:tcPr>
            <w:tcW w:w="1585" w:type="dxa"/>
            <w:vMerge w:val="restart"/>
            <w:vAlign w:val="center"/>
          </w:tcPr>
          <w:p w:rsidR="00BA049B" w:rsidRDefault="00F20887">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BA049B">
        <w:trPr>
          <w:trHeight w:val="403"/>
        </w:trPr>
        <w:tc>
          <w:tcPr>
            <w:tcW w:w="1809" w:type="dxa"/>
            <w:vMerge/>
            <w:vAlign w:val="center"/>
          </w:tcPr>
          <w:p w:rsidR="00BA049B" w:rsidRDefault="00BA049B">
            <w:pPr>
              <w:rPr>
                <w:rFonts w:asciiTheme="minorEastAsia" w:eastAsiaTheme="minorEastAsia" w:hAnsiTheme="minorEastAsia" w:cstheme="minorEastAsia"/>
                <w:sz w:val="24"/>
                <w:szCs w:val="24"/>
              </w:rPr>
            </w:pPr>
          </w:p>
        </w:tc>
        <w:tc>
          <w:tcPr>
            <w:tcW w:w="1311" w:type="dxa"/>
            <w:vMerge/>
            <w:vAlign w:val="center"/>
          </w:tcPr>
          <w:p w:rsidR="00BA049B" w:rsidRDefault="00BA049B">
            <w:pPr>
              <w:rPr>
                <w:rFonts w:asciiTheme="minorEastAsia" w:eastAsiaTheme="minorEastAsia" w:hAnsiTheme="minorEastAsia" w:cstheme="minorEastAsia"/>
                <w:sz w:val="24"/>
                <w:szCs w:val="24"/>
              </w:rPr>
            </w:pPr>
          </w:p>
        </w:tc>
        <w:tc>
          <w:tcPr>
            <w:tcW w:w="10004" w:type="dxa"/>
            <w:vAlign w:val="center"/>
          </w:tcPr>
          <w:p w:rsidR="00BA049B" w:rsidRDefault="00F20887" w:rsidP="003E34AA">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审核员： </w:t>
            </w:r>
            <w:r w:rsidR="003E34AA">
              <w:rPr>
                <w:rFonts w:asciiTheme="minorEastAsia" w:eastAsiaTheme="minorEastAsia" w:hAnsiTheme="minorEastAsia" w:cstheme="minorEastAsia" w:hint="eastAsia"/>
                <w:sz w:val="24"/>
                <w:szCs w:val="24"/>
              </w:rPr>
              <w:t>张鹏</w:t>
            </w:r>
            <w:r>
              <w:rPr>
                <w:rFonts w:asciiTheme="minorEastAsia" w:eastAsiaTheme="minorEastAsia" w:hAnsiTheme="minorEastAsia" w:cstheme="minorEastAsia" w:hint="eastAsia"/>
                <w:sz w:val="24"/>
                <w:szCs w:val="24"/>
              </w:rPr>
              <w:t xml:space="preserve"> </w:t>
            </w:r>
            <w:r w:rsidR="00E94749">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审核时间：2020</w:t>
            </w:r>
            <w:r w:rsidR="003E34AA">
              <w:rPr>
                <w:rFonts w:asciiTheme="minorEastAsia" w:eastAsiaTheme="minorEastAsia" w:hAnsiTheme="minorEastAsia" w:cstheme="minorEastAsia" w:hint="eastAsia"/>
                <w:sz w:val="24"/>
                <w:szCs w:val="24"/>
              </w:rPr>
              <w:t>.12.3</w:t>
            </w:r>
          </w:p>
        </w:tc>
        <w:tc>
          <w:tcPr>
            <w:tcW w:w="1585" w:type="dxa"/>
            <w:vMerge/>
          </w:tcPr>
          <w:p w:rsidR="00BA049B" w:rsidRDefault="00BA049B">
            <w:pPr>
              <w:rPr>
                <w:rFonts w:asciiTheme="minorEastAsia" w:eastAsiaTheme="minorEastAsia" w:hAnsiTheme="minorEastAsia" w:cstheme="minorEastAsia"/>
                <w:sz w:val="24"/>
                <w:szCs w:val="24"/>
              </w:rPr>
            </w:pPr>
          </w:p>
        </w:tc>
      </w:tr>
      <w:tr w:rsidR="00BA049B">
        <w:trPr>
          <w:trHeight w:val="516"/>
        </w:trPr>
        <w:tc>
          <w:tcPr>
            <w:tcW w:w="1809" w:type="dxa"/>
            <w:vMerge/>
            <w:vAlign w:val="center"/>
          </w:tcPr>
          <w:p w:rsidR="00BA049B" w:rsidRDefault="00BA049B">
            <w:pPr>
              <w:rPr>
                <w:rFonts w:asciiTheme="minorEastAsia" w:eastAsiaTheme="minorEastAsia" w:hAnsiTheme="minorEastAsia" w:cstheme="minorEastAsia"/>
                <w:sz w:val="24"/>
                <w:szCs w:val="24"/>
              </w:rPr>
            </w:pPr>
          </w:p>
        </w:tc>
        <w:tc>
          <w:tcPr>
            <w:tcW w:w="1311" w:type="dxa"/>
            <w:vMerge/>
            <w:vAlign w:val="center"/>
          </w:tcPr>
          <w:p w:rsidR="00BA049B" w:rsidRDefault="00BA049B">
            <w:pPr>
              <w:rPr>
                <w:rFonts w:asciiTheme="minorEastAsia" w:eastAsiaTheme="minorEastAsia" w:hAnsiTheme="minorEastAsia" w:cstheme="minorEastAsia"/>
                <w:sz w:val="24"/>
                <w:szCs w:val="24"/>
              </w:rPr>
            </w:pPr>
          </w:p>
        </w:tc>
        <w:tc>
          <w:tcPr>
            <w:tcW w:w="10004" w:type="dxa"/>
            <w:vAlign w:val="center"/>
          </w:tcPr>
          <w:p w:rsidR="00BA049B" w:rsidRDefault="00F20887">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审核条款：Q:5.3</w:t>
            </w:r>
            <w:r w:rsidR="0088725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6.2</w:t>
            </w:r>
            <w:r w:rsidR="0088725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8.4</w:t>
            </w:r>
            <w:r>
              <w:rPr>
                <w:rFonts w:ascii="宋体" w:hAnsi="宋体" w:cs="Arial" w:hint="eastAsia"/>
                <w:szCs w:val="21"/>
              </w:rPr>
              <w:t>（</w:t>
            </w:r>
            <w:r>
              <w:rPr>
                <w:rFonts w:ascii="宋体" w:hAnsi="宋体" w:cs="Arial"/>
                <w:szCs w:val="21"/>
              </w:rPr>
              <w:t>8.4.1</w:t>
            </w:r>
            <w:r w:rsidR="0088725E">
              <w:rPr>
                <w:rFonts w:ascii="宋体" w:hAnsi="宋体" w:cs="Arial" w:hint="eastAsia"/>
                <w:szCs w:val="21"/>
              </w:rPr>
              <w:t>/</w:t>
            </w:r>
            <w:r>
              <w:rPr>
                <w:rFonts w:ascii="宋体" w:hAnsi="宋体" w:cs="Arial"/>
                <w:szCs w:val="21"/>
              </w:rPr>
              <w:t>8.4.2</w:t>
            </w:r>
            <w:r w:rsidR="0088725E">
              <w:rPr>
                <w:rFonts w:ascii="宋体" w:hAnsi="宋体" w:cs="Arial" w:hint="eastAsia"/>
                <w:szCs w:val="21"/>
              </w:rPr>
              <w:t>/</w:t>
            </w:r>
            <w:r>
              <w:rPr>
                <w:rFonts w:ascii="宋体" w:hAnsi="宋体" w:cs="Arial"/>
                <w:szCs w:val="21"/>
              </w:rPr>
              <w:t>8.4.3</w:t>
            </w:r>
            <w:r w:rsidR="0088725E">
              <w:rPr>
                <w:rFonts w:ascii="宋体" w:hAnsi="宋体" w:cs="Arial"/>
                <w:szCs w:val="21"/>
              </w:rPr>
              <w:t>）</w:t>
            </w:r>
          </w:p>
          <w:p w:rsidR="00BA049B" w:rsidRDefault="00F20887" w:rsidP="0088725E">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w:t>
            </w:r>
            <w:r w:rsidR="0088725E">
              <w:rPr>
                <w:rFonts w:asciiTheme="minorEastAsia" w:eastAsiaTheme="minorEastAsia" w:hAnsiTheme="minorEastAsia" w:cstheme="minorEastAsia" w:hint="eastAsia"/>
                <w:sz w:val="24"/>
                <w:szCs w:val="24"/>
              </w:rPr>
              <w:t>O</w:t>
            </w:r>
            <w:r>
              <w:rPr>
                <w:rFonts w:asciiTheme="minorEastAsia" w:eastAsiaTheme="minorEastAsia" w:hAnsiTheme="minorEastAsia" w:cstheme="minorEastAsia" w:hint="eastAsia"/>
                <w:sz w:val="24"/>
                <w:szCs w:val="24"/>
              </w:rPr>
              <w:t>: 5.3</w:t>
            </w:r>
            <w:r w:rsidR="0088725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6.2</w:t>
            </w:r>
            <w:r w:rsidR="0088725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6.1.2</w:t>
            </w:r>
            <w:r w:rsidR="0088725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8.1</w:t>
            </w:r>
            <w:r w:rsidR="0088725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8.2</w:t>
            </w:r>
            <w:r w:rsidR="0088725E">
              <w:rPr>
                <w:rFonts w:asciiTheme="minorEastAsia" w:eastAsiaTheme="minorEastAsia" w:hAnsiTheme="minorEastAsia" w:cstheme="minorEastAsia"/>
                <w:sz w:val="24"/>
                <w:szCs w:val="24"/>
              </w:rPr>
              <w:t xml:space="preserve"> </w:t>
            </w:r>
          </w:p>
        </w:tc>
        <w:tc>
          <w:tcPr>
            <w:tcW w:w="1585" w:type="dxa"/>
            <w:vMerge/>
          </w:tcPr>
          <w:p w:rsidR="00BA049B" w:rsidRDefault="00BA049B">
            <w:pPr>
              <w:rPr>
                <w:rFonts w:asciiTheme="minorEastAsia" w:eastAsiaTheme="minorEastAsia" w:hAnsiTheme="minorEastAsia" w:cstheme="minorEastAsia"/>
                <w:sz w:val="24"/>
                <w:szCs w:val="24"/>
              </w:rPr>
            </w:pPr>
          </w:p>
        </w:tc>
      </w:tr>
      <w:tr w:rsidR="00BA049B">
        <w:trPr>
          <w:trHeight w:val="1255"/>
        </w:trPr>
        <w:tc>
          <w:tcPr>
            <w:tcW w:w="1809" w:type="dxa"/>
            <w:vAlign w:val="center"/>
          </w:tcPr>
          <w:p w:rsidR="00BA049B" w:rsidRDefault="00F20887">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Cs w:val="21"/>
              </w:rPr>
              <w:t>组织的岗位、职责和权限</w:t>
            </w:r>
          </w:p>
        </w:tc>
        <w:tc>
          <w:tcPr>
            <w:tcW w:w="1311" w:type="dxa"/>
          </w:tcPr>
          <w:p w:rsidR="00BA049B" w:rsidRDefault="00F20887">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w:t>
            </w:r>
            <w:r w:rsidR="0088725E">
              <w:rPr>
                <w:rFonts w:asciiTheme="minorEastAsia" w:eastAsiaTheme="minorEastAsia" w:hAnsiTheme="minorEastAsia" w:cstheme="minorEastAsia" w:hint="eastAsia"/>
                <w:szCs w:val="21"/>
              </w:rPr>
              <w:t>O</w:t>
            </w:r>
            <w:r>
              <w:rPr>
                <w:rFonts w:asciiTheme="minorEastAsia" w:eastAsiaTheme="minorEastAsia" w:hAnsiTheme="minorEastAsia" w:cstheme="minorEastAsia" w:hint="eastAsia"/>
                <w:szCs w:val="21"/>
              </w:rPr>
              <w:t xml:space="preserve"> 5.3</w:t>
            </w:r>
          </w:p>
        </w:tc>
        <w:tc>
          <w:tcPr>
            <w:tcW w:w="10004" w:type="dxa"/>
          </w:tcPr>
          <w:p w:rsidR="00BA049B" w:rsidRDefault="00F2088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现场审核过程了解到部门主要负责：</w:t>
            </w:r>
          </w:p>
          <w:p w:rsidR="00BA049B" w:rsidRDefault="00F2088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A.负责与供方有关的过程控制；本部门环境因素的识别评价控制。</w:t>
            </w:r>
          </w:p>
          <w:p w:rsidR="00BA049B" w:rsidRDefault="00F2088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B.负责采购控制，市场调研，制订采购计划，实施采购活动，组织合同评审，签订采购合同，督促采购产品的交付和验收，处理不合格品的退换及合同纠纷；</w:t>
            </w:r>
          </w:p>
          <w:p w:rsidR="00BA049B" w:rsidRDefault="00F20887">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C.负责宣传影响主要供应商及外包方等相关方的环境行为。</w:t>
            </w:r>
          </w:p>
          <w:p w:rsidR="00BA049B" w:rsidRDefault="00F20887">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经与经理交流发现其对部门职责权限基本掌握，部门职责得到合理分配，未发现因职责不清责任不明而造成体系运行失效的情况。</w:t>
            </w:r>
          </w:p>
        </w:tc>
        <w:tc>
          <w:tcPr>
            <w:tcW w:w="1585" w:type="dxa"/>
          </w:tcPr>
          <w:p w:rsidR="00BA049B" w:rsidRDefault="00C74E5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C74E52">
        <w:trPr>
          <w:trHeight w:val="520"/>
        </w:trPr>
        <w:tc>
          <w:tcPr>
            <w:tcW w:w="1809" w:type="dxa"/>
            <w:vAlign w:val="center"/>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目标 </w:t>
            </w:r>
          </w:p>
        </w:tc>
        <w:tc>
          <w:tcPr>
            <w:tcW w:w="1311" w:type="dxa"/>
            <w:vAlign w:val="center"/>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QEO6.2</w:t>
            </w:r>
          </w:p>
        </w:tc>
        <w:tc>
          <w:tcPr>
            <w:tcW w:w="10004" w:type="dxa"/>
            <w:vAlign w:val="center"/>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部门执行《管理手册》及《方针目标管理制度》，经查部门目标： </w:t>
            </w:r>
          </w:p>
          <w:tbl>
            <w:tblPr>
              <w:tblStyle w:val="a6"/>
              <w:tblW w:w="7799" w:type="dxa"/>
              <w:tblLayout w:type="fixed"/>
              <w:tblLook w:val="04A0"/>
            </w:tblPr>
            <w:tblGrid>
              <w:gridCol w:w="3659"/>
              <w:gridCol w:w="2370"/>
              <w:gridCol w:w="1770"/>
            </w:tblGrid>
            <w:tr w:rsidR="00C74E52">
              <w:tc>
                <w:tcPr>
                  <w:tcW w:w="3659" w:type="dxa"/>
                </w:tcPr>
                <w:p w:rsidR="00C74E52" w:rsidRDefault="00C74E52">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2370" w:type="dxa"/>
                </w:tcPr>
                <w:p w:rsidR="00C74E52" w:rsidRDefault="00C74E52">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考核结果</w:t>
                  </w:r>
                </w:p>
              </w:tc>
              <w:tc>
                <w:tcPr>
                  <w:tcW w:w="1770" w:type="dxa"/>
                </w:tcPr>
                <w:p w:rsidR="00C74E52" w:rsidRDefault="00C74E52">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完成情况</w:t>
                  </w:r>
                </w:p>
              </w:tc>
            </w:tr>
            <w:tr w:rsidR="00C74E52">
              <w:tc>
                <w:tcPr>
                  <w:tcW w:w="3659" w:type="dxa"/>
                </w:tcPr>
                <w:p w:rsidR="00C74E52" w:rsidRDefault="00C74E52">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供方评定合格率100%</w:t>
                  </w:r>
                </w:p>
              </w:tc>
              <w:tc>
                <w:tcPr>
                  <w:tcW w:w="2370" w:type="dxa"/>
                </w:tcPr>
                <w:p w:rsidR="00C74E52" w:rsidRDefault="00C74E52">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供方评定合格100%</w:t>
                  </w:r>
                </w:p>
              </w:tc>
              <w:tc>
                <w:tcPr>
                  <w:tcW w:w="1770" w:type="dxa"/>
                </w:tcPr>
                <w:p w:rsidR="00C74E52" w:rsidRDefault="00C74E52">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C74E52">
              <w:tc>
                <w:tcPr>
                  <w:tcW w:w="3659" w:type="dxa"/>
                </w:tcPr>
                <w:p w:rsidR="00C74E52" w:rsidRDefault="00C74E52">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w:t>
                  </w:r>
                </w:p>
              </w:tc>
              <w:tc>
                <w:tcPr>
                  <w:tcW w:w="2370" w:type="dxa"/>
                </w:tcPr>
                <w:p w:rsidR="00C74E52" w:rsidRDefault="00C74E52">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固废分类处置率100%</w:t>
                  </w:r>
                </w:p>
              </w:tc>
              <w:tc>
                <w:tcPr>
                  <w:tcW w:w="1770" w:type="dxa"/>
                </w:tcPr>
                <w:p w:rsidR="00C74E52" w:rsidRDefault="00C74E5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C74E52">
              <w:tc>
                <w:tcPr>
                  <w:tcW w:w="3659" w:type="dxa"/>
                </w:tcPr>
                <w:p w:rsidR="00C74E52" w:rsidRDefault="00C74E52">
                  <w:pPr>
                    <w:autoSpaceDE w:val="0"/>
                    <w:autoSpaceDN w:val="0"/>
                    <w:spacing w:line="360" w:lineRule="auto"/>
                    <w:rPr>
                      <w:rFonts w:asciiTheme="minorEastAsia" w:eastAsiaTheme="minorEastAsia" w:hAnsiTheme="minorEastAsia" w:cstheme="minorEastAsia"/>
                      <w:szCs w:val="21"/>
                    </w:rPr>
                  </w:pPr>
                  <w:r>
                    <w:rPr>
                      <w:rFonts w:ascii="宋体" w:hAnsi="宋体" w:hint="eastAsia"/>
                      <w:color w:val="000000"/>
                      <w:sz w:val="24"/>
                    </w:rPr>
                    <w:t>采购产品交货及时率≥90%</w:t>
                  </w:r>
                </w:p>
              </w:tc>
              <w:tc>
                <w:tcPr>
                  <w:tcW w:w="2370" w:type="dxa"/>
                </w:tcPr>
                <w:p w:rsidR="00C74E52" w:rsidRDefault="00C74E52">
                  <w:pPr>
                    <w:autoSpaceDE w:val="0"/>
                    <w:autoSpaceDN w:val="0"/>
                    <w:spacing w:line="360" w:lineRule="auto"/>
                    <w:rPr>
                      <w:rFonts w:asciiTheme="minorEastAsia" w:eastAsiaTheme="minorEastAsia" w:hAnsiTheme="minorEastAsia" w:cstheme="minorEastAsia"/>
                      <w:szCs w:val="21"/>
                    </w:rPr>
                  </w:pPr>
                  <w:r>
                    <w:rPr>
                      <w:rFonts w:ascii="宋体" w:hAnsi="宋体" w:hint="eastAsia"/>
                      <w:color w:val="000000"/>
                      <w:sz w:val="24"/>
                    </w:rPr>
                    <w:t>交货及时率</w:t>
                  </w:r>
                  <w:r>
                    <w:rPr>
                      <w:rFonts w:asciiTheme="minorEastAsia" w:eastAsiaTheme="minorEastAsia" w:hAnsiTheme="minorEastAsia" w:cstheme="minorEastAsia" w:hint="eastAsia"/>
                      <w:color w:val="000000"/>
                      <w:szCs w:val="21"/>
                    </w:rPr>
                    <w:t>100%</w:t>
                  </w:r>
                </w:p>
              </w:tc>
              <w:tc>
                <w:tcPr>
                  <w:tcW w:w="1770" w:type="dxa"/>
                </w:tcPr>
                <w:p w:rsidR="00C74E52" w:rsidRDefault="00C74E5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C74E52">
              <w:tc>
                <w:tcPr>
                  <w:tcW w:w="3659" w:type="dxa"/>
                </w:tcPr>
                <w:p w:rsidR="00C74E52" w:rsidRDefault="00C74E52">
                  <w:pPr>
                    <w:autoSpaceDE w:val="0"/>
                    <w:autoSpaceDN w:val="0"/>
                    <w:spacing w:line="360" w:lineRule="auto"/>
                    <w:rPr>
                      <w:rFonts w:ascii="宋体" w:hAnsi="宋体"/>
                      <w:color w:val="000000"/>
                      <w:sz w:val="24"/>
                    </w:rPr>
                  </w:pPr>
                  <w:r>
                    <w:rPr>
                      <w:rFonts w:ascii="宋体" w:hAnsi="宋体" w:hint="eastAsia"/>
                      <w:color w:val="000000"/>
                      <w:sz w:val="24"/>
                    </w:rPr>
                    <w:t>进厂原材料合格率98%</w:t>
                  </w:r>
                </w:p>
              </w:tc>
              <w:tc>
                <w:tcPr>
                  <w:tcW w:w="2370" w:type="dxa"/>
                </w:tcPr>
                <w:p w:rsidR="00C74E52" w:rsidRDefault="00C74E52">
                  <w:pPr>
                    <w:autoSpaceDE w:val="0"/>
                    <w:autoSpaceDN w:val="0"/>
                    <w:spacing w:line="360" w:lineRule="auto"/>
                    <w:rPr>
                      <w:rFonts w:asciiTheme="minorEastAsia" w:eastAsiaTheme="minorEastAsia" w:hAnsiTheme="minorEastAsia" w:cstheme="minorEastAsia"/>
                      <w:szCs w:val="21"/>
                    </w:rPr>
                  </w:pPr>
                  <w:r>
                    <w:rPr>
                      <w:rFonts w:hint="eastAsia"/>
                      <w:szCs w:val="21"/>
                    </w:rPr>
                    <w:t>进厂原材料合格率</w:t>
                  </w:r>
                  <w:r>
                    <w:rPr>
                      <w:rFonts w:hint="eastAsia"/>
                      <w:szCs w:val="21"/>
                    </w:rPr>
                    <w:t>99%</w:t>
                  </w:r>
                </w:p>
              </w:tc>
              <w:tc>
                <w:tcPr>
                  <w:tcW w:w="1770" w:type="dxa"/>
                </w:tcPr>
                <w:p w:rsidR="00C74E52" w:rsidRDefault="00C74E5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C74E52">
              <w:tc>
                <w:tcPr>
                  <w:tcW w:w="3659" w:type="dxa"/>
                </w:tcPr>
                <w:p w:rsidR="00C74E52" w:rsidRDefault="00C74E52">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火灾、触电事故发生次数为0</w:t>
                  </w:r>
                </w:p>
              </w:tc>
              <w:tc>
                <w:tcPr>
                  <w:tcW w:w="2370" w:type="dxa"/>
                </w:tcPr>
                <w:p w:rsidR="00C74E52" w:rsidRDefault="00C74E52">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没有发生事故</w:t>
                  </w:r>
                </w:p>
              </w:tc>
              <w:tc>
                <w:tcPr>
                  <w:tcW w:w="1770" w:type="dxa"/>
                </w:tcPr>
                <w:p w:rsidR="00C74E52" w:rsidRDefault="00C74E5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bl>
          <w:p w:rsidR="00C74E52" w:rsidRDefault="00C74E52" w:rsidP="00AC7537">
            <w:pPr>
              <w:spacing w:line="4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考核情况：按照季度进行考核，提供了2020年3月至11月份考核表，考核人员：钟美红，</w:t>
            </w:r>
            <w:r>
              <w:rPr>
                <w:rFonts w:hint="eastAsia"/>
                <w:color w:val="000000" w:themeColor="text1"/>
                <w:sz w:val="24"/>
                <w:szCs w:val="24"/>
              </w:rPr>
              <w:t>审批人：彭修潜</w:t>
            </w:r>
            <w:r>
              <w:rPr>
                <w:rFonts w:hint="eastAsia"/>
                <w:color w:val="000000" w:themeColor="text1"/>
                <w:sz w:val="24"/>
                <w:szCs w:val="24"/>
              </w:rPr>
              <w:t xml:space="preserve">  </w:t>
            </w:r>
            <w:r>
              <w:rPr>
                <w:rFonts w:asciiTheme="minorEastAsia" w:eastAsiaTheme="minorEastAsia" w:hAnsiTheme="minorEastAsia" w:cstheme="minorEastAsia" w:hint="eastAsia"/>
                <w:szCs w:val="21"/>
              </w:rPr>
              <w:t>经查显示目标均已完成。</w:t>
            </w:r>
          </w:p>
        </w:tc>
        <w:tc>
          <w:tcPr>
            <w:tcW w:w="1585" w:type="dxa"/>
          </w:tcPr>
          <w:p w:rsidR="00C74E52" w:rsidRDefault="00C74E52">
            <w:r w:rsidRPr="00213ED4">
              <w:rPr>
                <w:rFonts w:asciiTheme="minorEastAsia" w:eastAsiaTheme="minorEastAsia" w:hAnsiTheme="minorEastAsia" w:cstheme="minorEastAsia" w:hint="eastAsia"/>
                <w:sz w:val="24"/>
                <w:szCs w:val="24"/>
              </w:rPr>
              <w:t>符合</w:t>
            </w:r>
          </w:p>
        </w:tc>
      </w:tr>
      <w:tr w:rsidR="00C74E52">
        <w:trPr>
          <w:trHeight w:val="1968"/>
        </w:trPr>
        <w:tc>
          <w:tcPr>
            <w:tcW w:w="1809" w:type="dxa"/>
            <w:vAlign w:val="center"/>
          </w:tcPr>
          <w:p w:rsidR="00C74E52" w:rsidRDefault="00C74E52">
            <w:pPr>
              <w:rPr>
                <w:rFonts w:ascii="楷体" w:eastAsia="楷体" w:hAnsi="楷体"/>
                <w:color w:val="000000"/>
                <w:sz w:val="24"/>
                <w:szCs w:val="24"/>
              </w:rPr>
            </w:pPr>
            <w:r>
              <w:rPr>
                <w:rFonts w:ascii="楷体" w:eastAsia="楷体" w:hAnsi="楷体" w:hint="eastAsia"/>
                <w:color w:val="000000"/>
                <w:sz w:val="24"/>
                <w:szCs w:val="24"/>
              </w:rPr>
              <w:lastRenderedPageBreak/>
              <w:t>外部提供的产品过程及服务的控制</w:t>
            </w:r>
          </w:p>
          <w:p w:rsidR="00C74E52" w:rsidRDefault="00C74E52">
            <w:pPr>
              <w:rPr>
                <w:rFonts w:ascii="楷体" w:eastAsia="楷体" w:hAnsi="楷体"/>
                <w:color w:val="000000"/>
                <w:sz w:val="24"/>
                <w:szCs w:val="24"/>
              </w:rPr>
            </w:pPr>
            <w:r>
              <w:rPr>
                <w:rFonts w:ascii="楷体" w:eastAsia="楷体" w:hAnsi="楷体" w:hint="eastAsia"/>
                <w:color w:val="000000"/>
                <w:sz w:val="24"/>
                <w:szCs w:val="24"/>
              </w:rPr>
              <w:t>总则</w:t>
            </w:r>
          </w:p>
          <w:p w:rsidR="00C74E52" w:rsidRDefault="00C74E52">
            <w:pPr>
              <w:spacing w:line="360" w:lineRule="auto"/>
              <w:rPr>
                <w:rFonts w:asciiTheme="minorEastAsia" w:eastAsiaTheme="minorEastAsia" w:hAnsiTheme="minorEastAsia" w:cstheme="minorEastAsia"/>
                <w:sz w:val="24"/>
                <w:szCs w:val="24"/>
              </w:rPr>
            </w:pPr>
          </w:p>
        </w:tc>
        <w:tc>
          <w:tcPr>
            <w:tcW w:w="1311" w:type="dxa"/>
          </w:tcPr>
          <w:p w:rsidR="00C74E52" w:rsidRDefault="00C74E52">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Q8.4.1</w:t>
            </w:r>
          </w:p>
        </w:tc>
        <w:tc>
          <w:tcPr>
            <w:tcW w:w="10004" w:type="dxa"/>
          </w:tcPr>
          <w:p w:rsidR="00C74E52" w:rsidRDefault="00C74E52">
            <w:pPr>
              <w:pStyle w:val="a8"/>
              <w:rPr>
                <w:rFonts w:asciiTheme="minorEastAsia" w:eastAsiaTheme="minorEastAsia" w:hAnsiTheme="minorEastAsia" w:cstheme="minorEastAsia"/>
                <w:bCs w:val="0"/>
                <w:spacing w:val="0"/>
                <w:szCs w:val="21"/>
              </w:rPr>
            </w:pPr>
            <w:r>
              <w:rPr>
                <w:rFonts w:asciiTheme="minorEastAsia" w:eastAsiaTheme="minorEastAsia" w:hAnsiTheme="minorEastAsia" w:cstheme="minorEastAsia" w:hint="eastAsia"/>
                <w:bCs w:val="0"/>
                <w:spacing w:val="0"/>
                <w:szCs w:val="21"/>
              </w:rPr>
              <w:t>该公司目前主要经营内容为：办公家具的生产及软体家具、钢木家具的销售</w:t>
            </w:r>
          </w:p>
          <w:p w:rsidR="00C74E52" w:rsidRDefault="00C74E52">
            <w:pPr>
              <w:pStyle w:val="a8"/>
              <w:rPr>
                <w:rFonts w:asciiTheme="minorEastAsia" w:eastAsiaTheme="minorEastAsia" w:hAnsiTheme="minorEastAsia" w:cstheme="minorEastAsia"/>
                <w:bCs w:val="0"/>
                <w:spacing w:val="0"/>
                <w:szCs w:val="21"/>
              </w:rPr>
            </w:pPr>
            <w:r>
              <w:rPr>
                <w:rFonts w:asciiTheme="minorEastAsia" w:eastAsiaTheme="minorEastAsia" w:hAnsiTheme="minorEastAsia" w:cstheme="minorEastAsia" w:hint="eastAsia"/>
                <w:bCs w:val="0"/>
                <w:spacing w:val="0"/>
                <w:szCs w:val="21"/>
              </w:rPr>
              <w:t>手册中规定采购流程及范围。</w:t>
            </w:r>
          </w:p>
          <w:p w:rsidR="00C74E52" w:rsidRDefault="00C74E52">
            <w:pPr>
              <w:numPr>
                <w:ilvl w:val="0"/>
                <w:numId w:val="1"/>
              </w:num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采购部负责人回答，编制了《采购控制程序》，采购部依据该程序进行外部提供的产品过程及服务的控制。</w:t>
            </w:r>
          </w:p>
          <w:p w:rsidR="00C74E52" w:rsidRDefault="00C74E52">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见《合同供方名录》，查到以下合格供方：</w:t>
            </w:r>
          </w:p>
          <w:tbl>
            <w:tblPr>
              <w:tblStyle w:val="a6"/>
              <w:tblW w:w="8234" w:type="dxa"/>
              <w:tblLayout w:type="fixed"/>
              <w:tblLook w:val="04A0"/>
            </w:tblPr>
            <w:tblGrid>
              <w:gridCol w:w="4894"/>
              <w:gridCol w:w="3340"/>
            </w:tblGrid>
            <w:tr w:rsidR="00C74E52">
              <w:tc>
                <w:tcPr>
                  <w:tcW w:w="4894" w:type="dxa"/>
                  <w:vAlign w:val="center"/>
                </w:tcPr>
                <w:p w:rsidR="00C74E52" w:rsidRDefault="00C74E52">
                  <w:pPr>
                    <w:spacing w:line="540" w:lineRule="exact"/>
                    <w:jc w:val="center"/>
                    <w:rPr>
                      <w:rFonts w:ascii="楷体" w:eastAsia="楷体" w:hAnsi="楷体"/>
                      <w:color w:val="000000"/>
                      <w:sz w:val="24"/>
                      <w:szCs w:val="24"/>
                    </w:rPr>
                  </w:pPr>
                  <w:r>
                    <w:rPr>
                      <w:rFonts w:ascii="宋体" w:hAnsi="宋体" w:cs="宋体" w:hint="eastAsia"/>
                      <w:b/>
                      <w:bCs/>
                      <w:sz w:val="24"/>
                    </w:rPr>
                    <w:t>公司名称</w:t>
                  </w:r>
                </w:p>
              </w:tc>
              <w:tc>
                <w:tcPr>
                  <w:tcW w:w="3340" w:type="dxa"/>
                  <w:vAlign w:val="center"/>
                </w:tcPr>
                <w:p w:rsidR="00C74E52" w:rsidRDefault="00C74E52">
                  <w:pPr>
                    <w:spacing w:line="540" w:lineRule="exact"/>
                    <w:jc w:val="center"/>
                    <w:rPr>
                      <w:rFonts w:ascii="楷体" w:eastAsia="楷体" w:hAnsi="楷体"/>
                      <w:color w:val="000000"/>
                      <w:sz w:val="24"/>
                      <w:szCs w:val="24"/>
                    </w:rPr>
                  </w:pPr>
                  <w:r>
                    <w:rPr>
                      <w:rFonts w:ascii="宋体" w:hAnsi="宋体" w:cs="宋体" w:hint="eastAsia"/>
                      <w:b/>
                      <w:bCs/>
                      <w:sz w:val="24"/>
                    </w:rPr>
                    <w:t>供应产品</w:t>
                  </w:r>
                </w:p>
              </w:tc>
            </w:tr>
            <w:tr w:rsidR="00C74E52">
              <w:tc>
                <w:tcPr>
                  <w:tcW w:w="4894"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绿源木业有限公司</w:t>
                  </w:r>
                </w:p>
              </w:tc>
              <w:tc>
                <w:tcPr>
                  <w:tcW w:w="3340"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中纤板、免漆板</w:t>
                  </w:r>
                </w:p>
              </w:tc>
            </w:tr>
            <w:tr w:rsidR="00C74E52">
              <w:tc>
                <w:tcPr>
                  <w:tcW w:w="4894"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江西康捷板饰有限公司</w:t>
                  </w:r>
                </w:p>
              </w:tc>
              <w:tc>
                <w:tcPr>
                  <w:tcW w:w="3340"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饰面中纤板</w:t>
                  </w:r>
                </w:p>
              </w:tc>
            </w:tr>
            <w:tr w:rsidR="00C74E52">
              <w:tc>
                <w:tcPr>
                  <w:tcW w:w="4894"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鑫兴富五金</w:t>
                  </w:r>
                </w:p>
              </w:tc>
              <w:tc>
                <w:tcPr>
                  <w:tcW w:w="3340"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五金配件</w:t>
                  </w:r>
                </w:p>
              </w:tc>
            </w:tr>
            <w:tr w:rsidR="00C74E52">
              <w:tc>
                <w:tcPr>
                  <w:tcW w:w="4894"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东莞市谢岗俊业纸箱厂</w:t>
                  </w:r>
                </w:p>
              </w:tc>
              <w:tc>
                <w:tcPr>
                  <w:tcW w:w="3340"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纸箱</w:t>
                  </w:r>
                </w:p>
              </w:tc>
            </w:tr>
            <w:tr w:rsidR="00C74E52">
              <w:tc>
                <w:tcPr>
                  <w:tcW w:w="4894"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江西省鹏顺粘合剂有限公司</w:t>
                  </w:r>
                </w:p>
              </w:tc>
              <w:tc>
                <w:tcPr>
                  <w:tcW w:w="3340" w:type="dxa"/>
                  <w:vAlign w:val="center"/>
                </w:tcPr>
                <w:p w:rsidR="00C74E52" w:rsidRDefault="00C74E52">
                  <w:pPr>
                    <w:spacing w:line="360" w:lineRule="auto"/>
                    <w:jc w:val="center"/>
                    <w:rPr>
                      <w:rFonts w:ascii="楷体" w:eastAsia="楷体" w:hAnsi="楷体"/>
                      <w:color w:val="000000"/>
                      <w:sz w:val="24"/>
                      <w:szCs w:val="24"/>
                    </w:rPr>
                  </w:pPr>
                  <w:r>
                    <w:rPr>
                      <w:rFonts w:ascii="宋体" w:hAnsi="宋体" w:cs="宋体" w:hint="eastAsia"/>
                      <w:bCs/>
                      <w:color w:val="000000"/>
                      <w:sz w:val="24"/>
                      <w:szCs w:val="24"/>
                    </w:rPr>
                    <w:t>白乳胶（压板胶）、木皮胶</w:t>
                  </w:r>
                </w:p>
              </w:tc>
            </w:tr>
            <w:tr w:rsidR="00C74E52">
              <w:tc>
                <w:tcPr>
                  <w:tcW w:w="4894" w:type="dxa"/>
                  <w:vAlign w:val="center"/>
                </w:tcPr>
                <w:p w:rsidR="00C74E52" w:rsidRDefault="00C74E52">
                  <w:pPr>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w:t>
                  </w:r>
                </w:p>
              </w:tc>
              <w:tc>
                <w:tcPr>
                  <w:tcW w:w="3340" w:type="dxa"/>
                  <w:vAlign w:val="center"/>
                </w:tcPr>
                <w:p w:rsidR="00C74E52" w:rsidRDefault="00C74E52">
                  <w:pPr>
                    <w:spacing w:line="360" w:lineRule="auto"/>
                    <w:jc w:val="center"/>
                    <w:rPr>
                      <w:rFonts w:ascii="宋体" w:hAnsi="宋体" w:cs="宋体" w:hint="eastAsia"/>
                      <w:bCs/>
                      <w:color w:val="000000"/>
                      <w:sz w:val="24"/>
                      <w:szCs w:val="24"/>
                    </w:rPr>
                  </w:pPr>
                </w:p>
              </w:tc>
            </w:tr>
          </w:tbl>
          <w:p w:rsidR="00C74E52" w:rsidRPr="00C74E52" w:rsidRDefault="00C74E52" w:rsidP="00C74E52">
            <w:pPr>
              <w:tabs>
                <w:tab w:val="left" w:pos="6597"/>
              </w:tabs>
              <w:spacing w:line="360" w:lineRule="auto"/>
              <w:ind w:firstLineChars="200"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t>3、对供方进行定期评价，当供方业绩不满足要求、出现重大质量问题、供方管理出现重大变动等情况需要对供方重新进行评价，增加评价频次。公司对供方常规管理，按照《采购控制程序》对外部供方每年进行再评价。</w:t>
            </w:r>
            <w:r w:rsidRPr="00C74E52">
              <w:rPr>
                <w:rFonts w:asciiTheme="minorEastAsia" w:eastAsiaTheme="minorEastAsia" w:hAnsiTheme="minorEastAsia" w:cstheme="minorEastAsia" w:hint="eastAsia"/>
                <w:szCs w:val="21"/>
              </w:rPr>
              <w:t>查见《供方调查评价表》，有供方名称、评价项目及得分、评价结果等内容，评价项目主要有相关资质证明、有长期可靠的设备和原料供应、通信和交通运输条件、接受我方质量保证条件要求、长期可靠、信誉等，抽查以上供方进行了调查评价，评价结果合格。评价人钟美红、吴春平、贺喜平、彭修海，批准</w:t>
            </w:r>
            <w:r>
              <w:rPr>
                <w:rFonts w:asciiTheme="minorEastAsia" w:eastAsiaTheme="minorEastAsia" w:hAnsiTheme="minorEastAsia" w:cstheme="minorEastAsia" w:hint="eastAsia"/>
                <w:szCs w:val="21"/>
              </w:rPr>
              <w:t>彭修潜</w:t>
            </w:r>
            <w:r w:rsidRPr="00C74E52">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2020.4.29</w:t>
            </w:r>
            <w:r w:rsidRPr="00C74E52">
              <w:rPr>
                <w:rFonts w:asciiTheme="minorEastAsia" w:eastAsiaTheme="minorEastAsia" w:hAnsiTheme="minorEastAsia" w:cstheme="minorEastAsia" w:hint="eastAsia"/>
                <w:szCs w:val="21"/>
              </w:rPr>
              <w:t>日。但未提供供应商“江西省鹏顺粘合剂有限公司”的调查评价记录，不符合要求，开具了不符合项，要求改善。</w:t>
            </w:r>
          </w:p>
        </w:tc>
        <w:tc>
          <w:tcPr>
            <w:tcW w:w="1585" w:type="dxa"/>
          </w:tcPr>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p>
          <w:p w:rsidR="00C74E52" w:rsidRDefault="00C74E52">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不符合</w:t>
            </w:r>
          </w:p>
          <w:p w:rsidR="00C74E52" w:rsidRDefault="00C74E52"/>
        </w:tc>
      </w:tr>
      <w:tr w:rsidR="00C74E52">
        <w:trPr>
          <w:trHeight w:val="1968"/>
        </w:trPr>
        <w:tc>
          <w:tcPr>
            <w:tcW w:w="1809" w:type="dxa"/>
          </w:tcPr>
          <w:p w:rsidR="00C74E52" w:rsidRDefault="00C74E52">
            <w:pPr>
              <w:spacing w:line="360" w:lineRule="exact"/>
              <w:rPr>
                <w:rFonts w:ascii="楷体" w:eastAsia="楷体" w:hAnsi="楷体"/>
                <w:sz w:val="24"/>
                <w:szCs w:val="24"/>
              </w:rPr>
            </w:pPr>
            <w:r>
              <w:rPr>
                <w:rFonts w:ascii="楷体" w:eastAsia="楷体" w:hAnsi="楷体" w:hint="eastAsia"/>
                <w:sz w:val="24"/>
                <w:szCs w:val="24"/>
              </w:rPr>
              <w:lastRenderedPageBreak/>
              <w:t>控制类型和程度</w:t>
            </w:r>
          </w:p>
          <w:p w:rsidR="00C74E52" w:rsidRDefault="00C74E52">
            <w:pPr>
              <w:spacing w:line="360" w:lineRule="exact"/>
              <w:rPr>
                <w:rFonts w:ascii="楷体" w:eastAsia="楷体" w:hAnsi="楷体"/>
                <w:sz w:val="24"/>
                <w:szCs w:val="24"/>
              </w:rPr>
            </w:pPr>
            <w:r>
              <w:rPr>
                <w:rFonts w:ascii="楷体" w:eastAsia="楷体" w:hAnsi="楷体" w:hint="eastAsia"/>
                <w:sz w:val="24"/>
                <w:szCs w:val="24"/>
              </w:rPr>
              <w:t>外部供方的信息</w:t>
            </w:r>
          </w:p>
          <w:p w:rsidR="00C74E52" w:rsidRDefault="00C74E52">
            <w:pPr>
              <w:rPr>
                <w:rFonts w:asciiTheme="minorEastAsia" w:eastAsiaTheme="minorEastAsia" w:hAnsiTheme="minorEastAsia" w:cstheme="minorEastAsia"/>
                <w:sz w:val="24"/>
                <w:szCs w:val="24"/>
              </w:rPr>
            </w:pPr>
          </w:p>
        </w:tc>
        <w:tc>
          <w:tcPr>
            <w:tcW w:w="1311" w:type="dxa"/>
          </w:tcPr>
          <w:p w:rsidR="00C74E52" w:rsidRDefault="00C74E52">
            <w:pPr>
              <w:spacing w:line="360" w:lineRule="auto"/>
              <w:rPr>
                <w:rFonts w:ascii="楷体" w:eastAsia="楷体" w:hAnsi="楷体"/>
                <w:sz w:val="24"/>
                <w:szCs w:val="24"/>
              </w:rPr>
            </w:pPr>
            <w:r>
              <w:rPr>
                <w:rFonts w:ascii="楷体" w:eastAsia="楷体" w:hAnsi="楷体"/>
                <w:sz w:val="24"/>
                <w:szCs w:val="24"/>
              </w:rPr>
              <w:t xml:space="preserve">Q8.4.2 </w:t>
            </w:r>
          </w:p>
          <w:p w:rsidR="00C74E52" w:rsidRDefault="00C74E52">
            <w:pPr>
              <w:spacing w:line="360" w:lineRule="exact"/>
              <w:rPr>
                <w:rFonts w:ascii="楷体" w:eastAsia="楷体" w:hAnsi="楷体"/>
                <w:sz w:val="24"/>
                <w:szCs w:val="24"/>
              </w:rPr>
            </w:pPr>
            <w:r>
              <w:rPr>
                <w:rFonts w:ascii="楷体" w:eastAsia="楷体" w:hAnsi="楷体"/>
                <w:sz w:val="24"/>
                <w:szCs w:val="24"/>
              </w:rPr>
              <w:t>Q8.4.3</w:t>
            </w:r>
          </w:p>
          <w:p w:rsidR="00C74E52" w:rsidRDefault="00C74E52">
            <w:pPr>
              <w:rPr>
                <w:rFonts w:asciiTheme="minorEastAsia" w:eastAsiaTheme="minorEastAsia" w:hAnsiTheme="minorEastAsia" w:cstheme="minorEastAsia"/>
                <w:szCs w:val="21"/>
              </w:rPr>
            </w:pPr>
          </w:p>
        </w:tc>
        <w:tc>
          <w:tcPr>
            <w:tcW w:w="10004" w:type="dxa"/>
          </w:tcPr>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目前采购活动由各个部门提出要求,汇总到采购部,经总经理批准后由采购部统一进行采购,采购部业务员打电话给供方订货，约定好名称、规格、数量、价格、交货期，供方接单后及时安排送货上门并提供送货单，</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--查采购计划</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①供方名称：绿源木业有限公司 时间：2020年8月10日</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编制人：彭修海                                           审批：钟美红</w:t>
            </w:r>
          </w:p>
          <w:tbl>
            <w:tblPr>
              <w:tblStyle w:val="a6"/>
              <w:tblW w:w="8024" w:type="dxa"/>
              <w:tblLayout w:type="fixed"/>
              <w:tblLook w:val="04A0"/>
            </w:tblPr>
            <w:tblGrid>
              <w:gridCol w:w="1574"/>
              <w:gridCol w:w="1680"/>
              <w:gridCol w:w="1605"/>
              <w:gridCol w:w="1605"/>
              <w:gridCol w:w="1560"/>
            </w:tblGrid>
            <w:tr w:rsidR="00C74E52">
              <w:tc>
                <w:tcPr>
                  <w:tcW w:w="1574" w:type="dxa"/>
                  <w:vAlign w:val="center"/>
                </w:tcPr>
                <w:p w:rsidR="00C74E52" w:rsidRDefault="00C74E52">
                  <w:pPr>
                    <w:jc w:val="center"/>
                  </w:pPr>
                  <w:r>
                    <w:rPr>
                      <w:rFonts w:eastAsia="黑体" w:hint="eastAsia"/>
                      <w:sz w:val="24"/>
                    </w:rPr>
                    <w:t>物资名称</w:t>
                  </w:r>
                </w:p>
              </w:tc>
              <w:tc>
                <w:tcPr>
                  <w:tcW w:w="1680" w:type="dxa"/>
                  <w:vAlign w:val="center"/>
                </w:tcPr>
                <w:p w:rsidR="00C74E52" w:rsidRDefault="00C74E52">
                  <w:pPr>
                    <w:jc w:val="center"/>
                  </w:pPr>
                  <w:r>
                    <w:rPr>
                      <w:rFonts w:eastAsia="黑体" w:hint="eastAsia"/>
                      <w:sz w:val="24"/>
                    </w:rPr>
                    <w:t>规</w:t>
                  </w:r>
                  <w:r>
                    <w:rPr>
                      <w:rFonts w:eastAsia="黑体" w:hint="eastAsia"/>
                      <w:sz w:val="24"/>
                    </w:rPr>
                    <w:t xml:space="preserve">  </w:t>
                  </w:r>
                  <w:r>
                    <w:rPr>
                      <w:rFonts w:eastAsia="黑体" w:hint="eastAsia"/>
                      <w:sz w:val="24"/>
                    </w:rPr>
                    <w:t>格</w:t>
                  </w:r>
                </w:p>
              </w:tc>
              <w:tc>
                <w:tcPr>
                  <w:tcW w:w="1605" w:type="dxa"/>
                  <w:vAlign w:val="center"/>
                </w:tcPr>
                <w:p w:rsidR="00C74E52" w:rsidRDefault="00C74E52">
                  <w:pPr>
                    <w:jc w:val="center"/>
                  </w:pPr>
                  <w:r>
                    <w:rPr>
                      <w:rFonts w:eastAsia="黑体" w:hint="eastAsia"/>
                      <w:sz w:val="24"/>
                    </w:rPr>
                    <w:t>数量</w:t>
                  </w:r>
                </w:p>
              </w:tc>
              <w:tc>
                <w:tcPr>
                  <w:tcW w:w="1605" w:type="dxa"/>
                  <w:vAlign w:val="center"/>
                </w:tcPr>
                <w:p w:rsidR="00C74E52" w:rsidRDefault="00C74E52">
                  <w:pPr>
                    <w:jc w:val="center"/>
                  </w:pPr>
                  <w:r>
                    <w:rPr>
                      <w:rFonts w:eastAsia="黑体" w:hint="eastAsia"/>
                      <w:sz w:val="24"/>
                    </w:rPr>
                    <w:t>供货地点</w:t>
                  </w:r>
                </w:p>
              </w:tc>
              <w:tc>
                <w:tcPr>
                  <w:tcW w:w="1560" w:type="dxa"/>
                  <w:vAlign w:val="center"/>
                </w:tcPr>
                <w:p w:rsidR="00C74E52" w:rsidRDefault="00C74E52">
                  <w:pPr>
                    <w:jc w:val="center"/>
                  </w:pPr>
                  <w:r>
                    <w:rPr>
                      <w:rFonts w:eastAsia="黑体" w:hint="eastAsia"/>
                      <w:sz w:val="24"/>
                    </w:rPr>
                    <w:t>供货时间</w:t>
                  </w:r>
                </w:p>
              </w:tc>
            </w:tr>
            <w:tr w:rsidR="00C74E52">
              <w:tc>
                <w:tcPr>
                  <w:tcW w:w="1574" w:type="dxa"/>
                </w:tcPr>
                <w:p w:rsidR="00C74E52" w:rsidRDefault="00C74E52">
                  <w:pPr>
                    <w:jc w:val="center"/>
                  </w:pPr>
                  <w:r>
                    <w:rPr>
                      <w:rFonts w:hint="eastAsia"/>
                    </w:rPr>
                    <w:t>中纤板</w:t>
                  </w:r>
                </w:p>
              </w:tc>
              <w:tc>
                <w:tcPr>
                  <w:tcW w:w="1680" w:type="dxa"/>
                </w:tcPr>
                <w:p w:rsidR="00C74E52" w:rsidRDefault="00C74E52">
                  <w:pPr>
                    <w:jc w:val="center"/>
                  </w:pPr>
                  <w:r>
                    <w:rPr>
                      <w:rFonts w:hint="eastAsia"/>
                    </w:rPr>
                    <w:t>1900*50</w:t>
                  </w:r>
                </w:p>
              </w:tc>
              <w:tc>
                <w:tcPr>
                  <w:tcW w:w="1605" w:type="dxa"/>
                </w:tcPr>
                <w:p w:rsidR="00C74E52" w:rsidRDefault="00C74E52">
                  <w:pPr>
                    <w:jc w:val="center"/>
                  </w:pPr>
                  <w:r>
                    <w:rPr>
                      <w:rFonts w:hint="eastAsia"/>
                    </w:rPr>
                    <w:t>1.736m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2020.8.15</w:t>
                  </w:r>
                </w:p>
              </w:tc>
            </w:tr>
            <w:tr w:rsidR="00C74E52">
              <w:tc>
                <w:tcPr>
                  <w:tcW w:w="1574" w:type="dxa"/>
                </w:tcPr>
                <w:p w:rsidR="00C74E52" w:rsidRDefault="00C74E52">
                  <w:pPr>
                    <w:jc w:val="center"/>
                  </w:pPr>
                  <w:r>
                    <w:rPr>
                      <w:rFonts w:hint="eastAsia"/>
                    </w:rPr>
                    <w:t>中纤板</w:t>
                  </w:r>
                </w:p>
              </w:tc>
              <w:tc>
                <w:tcPr>
                  <w:tcW w:w="1680" w:type="dxa"/>
                </w:tcPr>
                <w:p w:rsidR="00C74E52" w:rsidRDefault="00C74E52">
                  <w:pPr>
                    <w:jc w:val="center"/>
                  </w:pPr>
                  <w:r>
                    <w:rPr>
                      <w:rFonts w:hint="eastAsia"/>
                    </w:rPr>
                    <w:t>2600*50</w:t>
                  </w:r>
                </w:p>
              </w:tc>
              <w:tc>
                <w:tcPr>
                  <w:tcW w:w="1605" w:type="dxa"/>
                </w:tcPr>
                <w:p w:rsidR="00C74E52" w:rsidRDefault="00C74E52">
                  <w:pPr>
                    <w:jc w:val="center"/>
                  </w:pPr>
                  <w:r>
                    <w:rPr>
                      <w:rFonts w:hint="eastAsia"/>
                    </w:rPr>
                    <w:t>2.699m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2020.8.15</w:t>
                  </w:r>
                </w:p>
              </w:tc>
            </w:tr>
            <w:tr w:rsidR="00C74E52">
              <w:tc>
                <w:tcPr>
                  <w:tcW w:w="1574" w:type="dxa"/>
                </w:tcPr>
                <w:p w:rsidR="00C74E52" w:rsidRDefault="00C74E52">
                  <w:pPr>
                    <w:jc w:val="center"/>
                  </w:pPr>
                  <w:r>
                    <w:rPr>
                      <w:rFonts w:hint="eastAsia"/>
                    </w:rPr>
                    <w:t>免漆板</w:t>
                  </w:r>
                </w:p>
              </w:tc>
              <w:tc>
                <w:tcPr>
                  <w:tcW w:w="1680" w:type="dxa"/>
                </w:tcPr>
                <w:p w:rsidR="00C74E52" w:rsidRDefault="00C74E52">
                  <w:pPr>
                    <w:jc w:val="center"/>
                  </w:pPr>
                  <w:r>
                    <w:rPr>
                      <w:rFonts w:hint="eastAsia"/>
                    </w:rPr>
                    <w:t>2600*25</w:t>
                  </w:r>
                </w:p>
              </w:tc>
              <w:tc>
                <w:tcPr>
                  <w:tcW w:w="1605" w:type="dxa"/>
                </w:tcPr>
                <w:p w:rsidR="00C74E52" w:rsidRDefault="00C74E52">
                  <w:pPr>
                    <w:jc w:val="center"/>
                  </w:pPr>
                  <w:r>
                    <w:rPr>
                      <w:rFonts w:hint="eastAsia"/>
                    </w:rPr>
                    <w:t>4.828m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2020.8.15</w:t>
                  </w:r>
                </w:p>
              </w:tc>
            </w:tr>
            <w:tr w:rsidR="00C74E52">
              <w:tc>
                <w:tcPr>
                  <w:tcW w:w="1574" w:type="dxa"/>
                </w:tcPr>
                <w:p w:rsidR="00C74E52" w:rsidRDefault="00C74E52">
                  <w:pPr>
                    <w:jc w:val="center"/>
                  </w:pPr>
                  <w:r>
                    <w:rPr>
                      <w:rFonts w:hint="eastAsia"/>
                    </w:rPr>
                    <w:t>免漆板</w:t>
                  </w:r>
                </w:p>
              </w:tc>
              <w:tc>
                <w:tcPr>
                  <w:tcW w:w="1680" w:type="dxa"/>
                </w:tcPr>
                <w:p w:rsidR="00C74E52" w:rsidRDefault="00C74E52">
                  <w:pPr>
                    <w:jc w:val="center"/>
                  </w:pPr>
                  <w:r>
                    <w:rPr>
                      <w:rFonts w:hint="eastAsia"/>
                    </w:rPr>
                    <w:t>2700*25</w:t>
                  </w:r>
                </w:p>
              </w:tc>
              <w:tc>
                <w:tcPr>
                  <w:tcW w:w="1605" w:type="dxa"/>
                </w:tcPr>
                <w:p w:rsidR="00C74E52" w:rsidRDefault="00C74E52">
                  <w:pPr>
                    <w:jc w:val="center"/>
                  </w:pPr>
                  <w:r>
                    <w:rPr>
                      <w:rFonts w:hint="eastAsia"/>
                    </w:rPr>
                    <w:t>4.119m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2020.8.15</w:t>
                  </w:r>
                </w:p>
              </w:tc>
            </w:tr>
            <w:tr w:rsidR="00C74E52">
              <w:tc>
                <w:tcPr>
                  <w:tcW w:w="1574" w:type="dxa"/>
                </w:tcPr>
                <w:p w:rsidR="00C74E52" w:rsidRDefault="00C74E52">
                  <w:pPr>
                    <w:jc w:val="center"/>
                  </w:pPr>
                  <w:r>
                    <w:rPr>
                      <w:rFonts w:hint="eastAsia"/>
                    </w:rPr>
                    <w:t>免漆板</w:t>
                  </w:r>
                </w:p>
              </w:tc>
              <w:tc>
                <w:tcPr>
                  <w:tcW w:w="1680" w:type="dxa"/>
                </w:tcPr>
                <w:p w:rsidR="00C74E52" w:rsidRDefault="00C74E52">
                  <w:pPr>
                    <w:jc w:val="center"/>
                  </w:pPr>
                  <w:r>
                    <w:rPr>
                      <w:rFonts w:hint="eastAsia"/>
                    </w:rPr>
                    <w:t>2800*25</w:t>
                  </w:r>
                </w:p>
              </w:tc>
              <w:tc>
                <w:tcPr>
                  <w:tcW w:w="1605" w:type="dxa"/>
                </w:tcPr>
                <w:p w:rsidR="00C74E52" w:rsidRDefault="00C74E52">
                  <w:pPr>
                    <w:jc w:val="center"/>
                  </w:pPr>
                  <w:r>
                    <w:rPr>
                      <w:rFonts w:hint="eastAsia"/>
                    </w:rPr>
                    <w:t>2.489m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2020.8.15</w:t>
                  </w:r>
                </w:p>
              </w:tc>
            </w:tr>
          </w:tbl>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②供方名称：</w:t>
            </w:r>
            <w:r>
              <w:rPr>
                <w:rFonts w:hint="eastAsia"/>
              </w:rPr>
              <w:t>江西康捷板饰有限公司</w:t>
            </w:r>
            <w:r>
              <w:rPr>
                <w:rFonts w:asciiTheme="minorEastAsia" w:eastAsiaTheme="minorEastAsia" w:hAnsiTheme="minorEastAsia" w:cstheme="minorEastAsia" w:hint="eastAsia"/>
                <w:szCs w:val="21"/>
              </w:rPr>
              <w:t xml:space="preserve"> 时间：2020年7月15日</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编制人：彭修海                                               审批：钟美红</w:t>
            </w:r>
          </w:p>
          <w:tbl>
            <w:tblPr>
              <w:tblStyle w:val="a6"/>
              <w:tblW w:w="8024" w:type="dxa"/>
              <w:tblLayout w:type="fixed"/>
              <w:tblLook w:val="04A0"/>
            </w:tblPr>
            <w:tblGrid>
              <w:gridCol w:w="1574"/>
              <w:gridCol w:w="1680"/>
              <w:gridCol w:w="1605"/>
              <w:gridCol w:w="1605"/>
              <w:gridCol w:w="1560"/>
            </w:tblGrid>
            <w:tr w:rsidR="00C74E52">
              <w:tc>
                <w:tcPr>
                  <w:tcW w:w="1574" w:type="dxa"/>
                  <w:vAlign w:val="center"/>
                </w:tcPr>
                <w:p w:rsidR="00C74E52" w:rsidRDefault="00C74E52">
                  <w:pPr>
                    <w:jc w:val="center"/>
                  </w:pPr>
                  <w:r>
                    <w:rPr>
                      <w:rFonts w:eastAsia="黑体" w:hint="eastAsia"/>
                      <w:sz w:val="24"/>
                    </w:rPr>
                    <w:t>物资名称</w:t>
                  </w:r>
                </w:p>
              </w:tc>
              <w:tc>
                <w:tcPr>
                  <w:tcW w:w="1680" w:type="dxa"/>
                  <w:vAlign w:val="center"/>
                </w:tcPr>
                <w:p w:rsidR="00C74E52" w:rsidRDefault="00C74E52">
                  <w:pPr>
                    <w:jc w:val="center"/>
                  </w:pPr>
                  <w:r>
                    <w:rPr>
                      <w:rFonts w:eastAsia="黑体" w:hint="eastAsia"/>
                      <w:sz w:val="24"/>
                    </w:rPr>
                    <w:t>规</w:t>
                  </w:r>
                  <w:r>
                    <w:rPr>
                      <w:rFonts w:eastAsia="黑体" w:hint="eastAsia"/>
                      <w:sz w:val="24"/>
                    </w:rPr>
                    <w:t xml:space="preserve">  </w:t>
                  </w:r>
                  <w:r>
                    <w:rPr>
                      <w:rFonts w:eastAsia="黑体" w:hint="eastAsia"/>
                      <w:sz w:val="24"/>
                    </w:rPr>
                    <w:t>格</w:t>
                  </w:r>
                </w:p>
              </w:tc>
              <w:tc>
                <w:tcPr>
                  <w:tcW w:w="1605" w:type="dxa"/>
                  <w:vAlign w:val="center"/>
                </w:tcPr>
                <w:p w:rsidR="00C74E52" w:rsidRDefault="00C74E52">
                  <w:pPr>
                    <w:jc w:val="center"/>
                  </w:pPr>
                  <w:r>
                    <w:rPr>
                      <w:rFonts w:eastAsia="黑体" w:hint="eastAsia"/>
                      <w:sz w:val="24"/>
                    </w:rPr>
                    <w:t>数量</w:t>
                  </w:r>
                </w:p>
              </w:tc>
              <w:tc>
                <w:tcPr>
                  <w:tcW w:w="1605" w:type="dxa"/>
                  <w:vAlign w:val="center"/>
                </w:tcPr>
                <w:p w:rsidR="00C74E52" w:rsidRDefault="00C74E52">
                  <w:pPr>
                    <w:jc w:val="center"/>
                  </w:pPr>
                  <w:r>
                    <w:rPr>
                      <w:rFonts w:eastAsia="黑体" w:hint="eastAsia"/>
                      <w:sz w:val="24"/>
                    </w:rPr>
                    <w:t>供货地点</w:t>
                  </w:r>
                </w:p>
              </w:tc>
              <w:tc>
                <w:tcPr>
                  <w:tcW w:w="1560" w:type="dxa"/>
                  <w:vAlign w:val="center"/>
                </w:tcPr>
                <w:p w:rsidR="00C74E52" w:rsidRDefault="00C74E52">
                  <w:pPr>
                    <w:jc w:val="center"/>
                  </w:pPr>
                  <w:r>
                    <w:rPr>
                      <w:rFonts w:eastAsia="黑体" w:hint="eastAsia"/>
                      <w:sz w:val="24"/>
                    </w:rPr>
                    <w:t>供货时间</w:t>
                  </w:r>
                </w:p>
              </w:tc>
            </w:tr>
            <w:tr w:rsidR="00C74E52">
              <w:tc>
                <w:tcPr>
                  <w:tcW w:w="1574" w:type="dxa"/>
                </w:tcPr>
                <w:p w:rsidR="00C74E52" w:rsidRDefault="00C74E52">
                  <w:pPr>
                    <w:jc w:val="center"/>
                  </w:pPr>
                  <w:r>
                    <w:rPr>
                      <w:rFonts w:hint="eastAsia"/>
                    </w:rPr>
                    <w:t>饰面中纤板</w:t>
                  </w:r>
                </w:p>
              </w:tc>
              <w:tc>
                <w:tcPr>
                  <w:tcW w:w="1680" w:type="dxa"/>
                </w:tcPr>
                <w:p w:rsidR="00C74E52" w:rsidRDefault="00C74E52">
                  <w:pPr>
                    <w:jc w:val="center"/>
                  </w:pPr>
                  <w:r>
                    <w:rPr>
                      <w:rFonts w:hint="eastAsia"/>
                    </w:rPr>
                    <w:t>1000*50</w:t>
                  </w:r>
                </w:p>
              </w:tc>
              <w:tc>
                <w:tcPr>
                  <w:tcW w:w="1605" w:type="dxa"/>
                </w:tcPr>
                <w:p w:rsidR="00C74E52" w:rsidRDefault="00C74E52">
                  <w:pPr>
                    <w:jc w:val="center"/>
                  </w:pPr>
                  <w:r>
                    <w:rPr>
                      <w:rFonts w:hint="eastAsia"/>
                    </w:rPr>
                    <w:t>1.2m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2020.7.10</w:t>
                  </w:r>
                </w:p>
              </w:tc>
            </w:tr>
            <w:tr w:rsidR="00C74E52">
              <w:tc>
                <w:tcPr>
                  <w:tcW w:w="1574" w:type="dxa"/>
                </w:tcPr>
                <w:p w:rsidR="00C74E52" w:rsidRDefault="00C74E52">
                  <w:pPr>
                    <w:jc w:val="center"/>
                  </w:pPr>
                  <w:r>
                    <w:rPr>
                      <w:rFonts w:hint="eastAsia"/>
                    </w:rPr>
                    <w:t>饰面中纤板</w:t>
                  </w:r>
                </w:p>
              </w:tc>
              <w:tc>
                <w:tcPr>
                  <w:tcW w:w="1680" w:type="dxa"/>
                </w:tcPr>
                <w:p w:rsidR="00C74E52" w:rsidRDefault="00C74E52">
                  <w:pPr>
                    <w:jc w:val="center"/>
                  </w:pPr>
                  <w:r>
                    <w:rPr>
                      <w:rFonts w:hint="eastAsia"/>
                    </w:rPr>
                    <w:t>1200*50</w:t>
                  </w:r>
                </w:p>
              </w:tc>
              <w:tc>
                <w:tcPr>
                  <w:tcW w:w="1605" w:type="dxa"/>
                </w:tcPr>
                <w:p w:rsidR="00C74E52" w:rsidRDefault="00C74E52">
                  <w:pPr>
                    <w:jc w:val="center"/>
                  </w:pPr>
                  <w:r>
                    <w:rPr>
                      <w:rFonts w:hint="eastAsia"/>
                    </w:rPr>
                    <w:t>2.6m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2020.7.10</w:t>
                  </w:r>
                </w:p>
              </w:tc>
            </w:tr>
            <w:tr w:rsidR="00C74E52">
              <w:tc>
                <w:tcPr>
                  <w:tcW w:w="1574" w:type="dxa"/>
                </w:tcPr>
                <w:p w:rsidR="00C74E52" w:rsidRDefault="00C74E52">
                  <w:pPr>
                    <w:jc w:val="center"/>
                  </w:pPr>
                  <w:r>
                    <w:rPr>
                      <w:rFonts w:hint="eastAsia"/>
                    </w:rPr>
                    <w:t>饰面中纤板</w:t>
                  </w:r>
                </w:p>
              </w:tc>
              <w:tc>
                <w:tcPr>
                  <w:tcW w:w="1680" w:type="dxa"/>
                </w:tcPr>
                <w:p w:rsidR="00C74E52" w:rsidRDefault="00C74E52">
                  <w:pPr>
                    <w:jc w:val="center"/>
                  </w:pPr>
                  <w:r>
                    <w:rPr>
                      <w:rFonts w:hint="eastAsia"/>
                    </w:rPr>
                    <w:t>2200*25</w:t>
                  </w:r>
                </w:p>
              </w:tc>
              <w:tc>
                <w:tcPr>
                  <w:tcW w:w="1605" w:type="dxa"/>
                </w:tcPr>
                <w:p w:rsidR="00C74E52" w:rsidRDefault="00C74E52">
                  <w:pPr>
                    <w:jc w:val="center"/>
                  </w:pPr>
                  <w:r>
                    <w:rPr>
                      <w:rFonts w:hint="eastAsia"/>
                    </w:rPr>
                    <w:t>3.1m</w:t>
                  </w:r>
                  <w:r>
                    <w:rPr>
                      <w:rFonts w:hint="eastAsia"/>
                    </w:rPr>
                    <w:t>³</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2020.7.10</w:t>
                  </w:r>
                </w:p>
              </w:tc>
            </w:tr>
          </w:tbl>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③供方名称：</w:t>
            </w:r>
            <w:r>
              <w:rPr>
                <w:rFonts w:hint="eastAsia"/>
              </w:rPr>
              <w:t>鑫兴富五金</w:t>
            </w:r>
            <w:r>
              <w:rPr>
                <w:rFonts w:asciiTheme="minorEastAsia" w:eastAsiaTheme="minorEastAsia" w:hAnsiTheme="minorEastAsia" w:cstheme="minorEastAsia" w:hint="eastAsia"/>
                <w:szCs w:val="21"/>
              </w:rPr>
              <w:t xml:space="preserve"> 时间：2020年10月7日 </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编制人：彭修海                                               审批：钟美红</w:t>
            </w:r>
          </w:p>
          <w:tbl>
            <w:tblPr>
              <w:tblStyle w:val="a6"/>
              <w:tblW w:w="8024" w:type="dxa"/>
              <w:tblLayout w:type="fixed"/>
              <w:tblLook w:val="04A0"/>
            </w:tblPr>
            <w:tblGrid>
              <w:gridCol w:w="1574"/>
              <w:gridCol w:w="1680"/>
              <w:gridCol w:w="1605"/>
              <w:gridCol w:w="1605"/>
              <w:gridCol w:w="1560"/>
            </w:tblGrid>
            <w:tr w:rsidR="00C74E52">
              <w:tc>
                <w:tcPr>
                  <w:tcW w:w="1574" w:type="dxa"/>
                  <w:vAlign w:val="center"/>
                </w:tcPr>
                <w:p w:rsidR="00C74E52" w:rsidRDefault="00C74E52">
                  <w:pPr>
                    <w:jc w:val="center"/>
                  </w:pPr>
                  <w:r>
                    <w:rPr>
                      <w:rFonts w:eastAsia="黑体" w:hint="eastAsia"/>
                      <w:sz w:val="24"/>
                    </w:rPr>
                    <w:t>物资名称</w:t>
                  </w:r>
                </w:p>
              </w:tc>
              <w:tc>
                <w:tcPr>
                  <w:tcW w:w="1680" w:type="dxa"/>
                  <w:vAlign w:val="center"/>
                </w:tcPr>
                <w:p w:rsidR="00C74E52" w:rsidRDefault="00C74E52">
                  <w:pPr>
                    <w:jc w:val="center"/>
                  </w:pPr>
                  <w:r>
                    <w:rPr>
                      <w:rFonts w:eastAsia="黑体" w:hint="eastAsia"/>
                      <w:sz w:val="24"/>
                    </w:rPr>
                    <w:t>规</w:t>
                  </w:r>
                  <w:r>
                    <w:rPr>
                      <w:rFonts w:eastAsia="黑体" w:hint="eastAsia"/>
                      <w:sz w:val="24"/>
                    </w:rPr>
                    <w:t xml:space="preserve">  </w:t>
                  </w:r>
                  <w:r>
                    <w:rPr>
                      <w:rFonts w:eastAsia="黑体" w:hint="eastAsia"/>
                      <w:sz w:val="24"/>
                    </w:rPr>
                    <w:t>格</w:t>
                  </w:r>
                </w:p>
              </w:tc>
              <w:tc>
                <w:tcPr>
                  <w:tcW w:w="1605" w:type="dxa"/>
                  <w:vAlign w:val="center"/>
                </w:tcPr>
                <w:p w:rsidR="00C74E52" w:rsidRDefault="00C74E52">
                  <w:pPr>
                    <w:jc w:val="center"/>
                  </w:pPr>
                  <w:r>
                    <w:rPr>
                      <w:rFonts w:eastAsia="黑体" w:hint="eastAsia"/>
                      <w:sz w:val="24"/>
                    </w:rPr>
                    <w:t>数量</w:t>
                  </w:r>
                </w:p>
              </w:tc>
              <w:tc>
                <w:tcPr>
                  <w:tcW w:w="1605" w:type="dxa"/>
                  <w:vAlign w:val="center"/>
                </w:tcPr>
                <w:p w:rsidR="00C74E52" w:rsidRDefault="00C74E52">
                  <w:pPr>
                    <w:jc w:val="center"/>
                  </w:pPr>
                  <w:r>
                    <w:rPr>
                      <w:rFonts w:eastAsia="黑体" w:hint="eastAsia"/>
                      <w:sz w:val="24"/>
                    </w:rPr>
                    <w:t>供货地点</w:t>
                  </w:r>
                </w:p>
              </w:tc>
              <w:tc>
                <w:tcPr>
                  <w:tcW w:w="1560" w:type="dxa"/>
                  <w:vAlign w:val="center"/>
                </w:tcPr>
                <w:p w:rsidR="00C74E52" w:rsidRDefault="00C74E52">
                  <w:pPr>
                    <w:jc w:val="center"/>
                  </w:pPr>
                  <w:r>
                    <w:rPr>
                      <w:rFonts w:eastAsia="黑体" w:hint="eastAsia"/>
                      <w:sz w:val="24"/>
                    </w:rPr>
                    <w:t>供货时间</w:t>
                  </w:r>
                </w:p>
              </w:tc>
            </w:tr>
            <w:tr w:rsidR="00C74E52">
              <w:tc>
                <w:tcPr>
                  <w:tcW w:w="1574" w:type="dxa"/>
                </w:tcPr>
                <w:p w:rsidR="00C74E52" w:rsidRDefault="00C74E52">
                  <w:pPr>
                    <w:jc w:val="center"/>
                  </w:pPr>
                  <w:r>
                    <w:rPr>
                      <w:rFonts w:hint="eastAsia"/>
                    </w:rPr>
                    <w:t>螺丝</w:t>
                  </w:r>
                </w:p>
              </w:tc>
              <w:tc>
                <w:tcPr>
                  <w:tcW w:w="1680" w:type="dxa"/>
                </w:tcPr>
                <w:p w:rsidR="00C74E52" w:rsidRDefault="00C74E52">
                  <w:pPr>
                    <w:jc w:val="center"/>
                  </w:pPr>
                  <w:r>
                    <w:rPr>
                      <w:rFonts w:hint="eastAsia"/>
                    </w:rPr>
                    <w:t>4*5</w:t>
                  </w:r>
                </w:p>
              </w:tc>
              <w:tc>
                <w:tcPr>
                  <w:tcW w:w="1605" w:type="dxa"/>
                </w:tcPr>
                <w:p w:rsidR="00C74E52" w:rsidRDefault="00C74E52">
                  <w:pPr>
                    <w:jc w:val="center"/>
                  </w:pPr>
                  <w:r>
                    <w:rPr>
                      <w:rFonts w:hint="eastAsia"/>
                    </w:rPr>
                    <w:t>1</w:t>
                  </w:r>
                  <w:r>
                    <w:rPr>
                      <w:rFonts w:hint="eastAsia"/>
                    </w:rPr>
                    <w:t>件</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2020.10.11</w:t>
                  </w:r>
                </w:p>
              </w:tc>
            </w:tr>
            <w:tr w:rsidR="00C74E52">
              <w:tc>
                <w:tcPr>
                  <w:tcW w:w="1574" w:type="dxa"/>
                </w:tcPr>
                <w:p w:rsidR="00C74E52" w:rsidRDefault="00C74E52">
                  <w:pPr>
                    <w:jc w:val="center"/>
                  </w:pPr>
                  <w:r>
                    <w:rPr>
                      <w:rFonts w:hint="eastAsia"/>
                    </w:rPr>
                    <w:lastRenderedPageBreak/>
                    <w:t>尖嘴钳</w:t>
                  </w:r>
                </w:p>
              </w:tc>
              <w:tc>
                <w:tcPr>
                  <w:tcW w:w="1680" w:type="dxa"/>
                </w:tcPr>
                <w:p w:rsidR="00C74E52" w:rsidRDefault="00C74E52">
                  <w:pPr>
                    <w:jc w:val="center"/>
                  </w:pPr>
                </w:p>
              </w:tc>
              <w:tc>
                <w:tcPr>
                  <w:tcW w:w="1605" w:type="dxa"/>
                </w:tcPr>
                <w:p w:rsidR="00C74E52" w:rsidRDefault="00C74E52">
                  <w:pPr>
                    <w:jc w:val="center"/>
                  </w:pPr>
                  <w:r>
                    <w:rPr>
                      <w:rFonts w:hint="eastAsia"/>
                    </w:rPr>
                    <w:t>2</w:t>
                  </w:r>
                  <w:r>
                    <w:rPr>
                      <w:rFonts w:hint="eastAsia"/>
                    </w:rPr>
                    <w:t>把</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2020.10.11</w:t>
                  </w:r>
                </w:p>
              </w:tc>
            </w:tr>
            <w:tr w:rsidR="00C74E52">
              <w:tc>
                <w:tcPr>
                  <w:tcW w:w="1574" w:type="dxa"/>
                </w:tcPr>
                <w:p w:rsidR="00C74E52" w:rsidRDefault="00C74E52">
                  <w:pPr>
                    <w:jc w:val="center"/>
                  </w:pPr>
                  <w:r>
                    <w:rPr>
                      <w:rFonts w:hint="eastAsia"/>
                    </w:rPr>
                    <w:t>12</w:t>
                  </w:r>
                  <w:r>
                    <w:rPr>
                      <w:rFonts w:hint="eastAsia"/>
                    </w:rPr>
                    <w:t>厘接头</w:t>
                  </w:r>
                </w:p>
              </w:tc>
              <w:tc>
                <w:tcPr>
                  <w:tcW w:w="1680" w:type="dxa"/>
                </w:tcPr>
                <w:p w:rsidR="00C74E52" w:rsidRDefault="00C74E52">
                  <w:pPr>
                    <w:jc w:val="center"/>
                  </w:pPr>
                </w:p>
              </w:tc>
              <w:tc>
                <w:tcPr>
                  <w:tcW w:w="1605" w:type="dxa"/>
                </w:tcPr>
                <w:p w:rsidR="00C74E52" w:rsidRDefault="00C74E52">
                  <w:pPr>
                    <w:jc w:val="center"/>
                  </w:pPr>
                  <w:r>
                    <w:rPr>
                      <w:rFonts w:hint="eastAsia"/>
                    </w:rPr>
                    <w:t>10</w:t>
                  </w:r>
                  <w:r>
                    <w:rPr>
                      <w:rFonts w:hint="eastAsia"/>
                    </w:rPr>
                    <w:t>个</w:t>
                  </w:r>
                </w:p>
              </w:tc>
              <w:tc>
                <w:tcPr>
                  <w:tcW w:w="1605" w:type="dxa"/>
                </w:tcPr>
                <w:p w:rsidR="00C74E52" w:rsidRDefault="00C74E52">
                  <w:pPr>
                    <w:jc w:val="center"/>
                  </w:pPr>
                  <w:r>
                    <w:rPr>
                      <w:rFonts w:hint="eastAsia"/>
                    </w:rPr>
                    <w:t>南康</w:t>
                  </w:r>
                </w:p>
              </w:tc>
              <w:tc>
                <w:tcPr>
                  <w:tcW w:w="1560" w:type="dxa"/>
                </w:tcPr>
                <w:p w:rsidR="00C74E52" w:rsidRDefault="00C74E52">
                  <w:pPr>
                    <w:jc w:val="center"/>
                  </w:pPr>
                  <w:r>
                    <w:rPr>
                      <w:rFonts w:hint="eastAsia"/>
                    </w:rPr>
                    <w:t>2020.10.11</w:t>
                  </w:r>
                </w:p>
              </w:tc>
            </w:tr>
          </w:tbl>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④供方名称：</w:t>
            </w:r>
            <w:r>
              <w:rPr>
                <w:rFonts w:hint="eastAsia"/>
              </w:rPr>
              <w:t>东莞市谢岗俊业纸箱厂</w:t>
            </w:r>
            <w:r>
              <w:rPr>
                <w:rFonts w:asciiTheme="minorEastAsia" w:eastAsiaTheme="minorEastAsia" w:hAnsiTheme="minorEastAsia" w:cstheme="minorEastAsia" w:hint="eastAsia"/>
                <w:szCs w:val="21"/>
              </w:rPr>
              <w:t xml:space="preserve"> 时间：2020年6月22日 </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编制人：彭修海                                               审批：钟美红</w:t>
            </w:r>
          </w:p>
          <w:tbl>
            <w:tblPr>
              <w:tblStyle w:val="a6"/>
              <w:tblW w:w="8024" w:type="dxa"/>
              <w:tblLayout w:type="fixed"/>
              <w:tblLook w:val="04A0"/>
            </w:tblPr>
            <w:tblGrid>
              <w:gridCol w:w="1574"/>
              <w:gridCol w:w="1680"/>
              <w:gridCol w:w="1605"/>
              <w:gridCol w:w="1605"/>
              <w:gridCol w:w="1560"/>
            </w:tblGrid>
            <w:tr w:rsidR="00C74E52">
              <w:tc>
                <w:tcPr>
                  <w:tcW w:w="1574" w:type="dxa"/>
                  <w:vAlign w:val="center"/>
                </w:tcPr>
                <w:p w:rsidR="00C74E52" w:rsidRDefault="00C74E52">
                  <w:pPr>
                    <w:jc w:val="center"/>
                  </w:pPr>
                  <w:r>
                    <w:rPr>
                      <w:rFonts w:eastAsia="黑体" w:hint="eastAsia"/>
                      <w:sz w:val="24"/>
                    </w:rPr>
                    <w:t>物资名称</w:t>
                  </w:r>
                </w:p>
              </w:tc>
              <w:tc>
                <w:tcPr>
                  <w:tcW w:w="1680" w:type="dxa"/>
                  <w:vAlign w:val="center"/>
                </w:tcPr>
                <w:p w:rsidR="00C74E52" w:rsidRDefault="00C74E52">
                  <w:pPr>
                    <w:jc w:val="center"/>
                  </w:pPr>
                  <w:r>
                    <w:rPr>
                      <w:rFonts w:eastAsia="黑体" w:hint="eastAsia"/>
                      <w:sz w:val="24"/>
                    </w:rPr>
                    <w:t>规</w:t>
                  </w:r>
                  <w:r>
                    <w:rPr>
                      <w:rFonts w:eastAsia="黑体" w:hint="eastAsia"/>
                      <w:sz w:val="24"/>
                    </w:rPr>
                    <w:t xml:space="preserve">  </w:t>
                  </w:r>
                  <w:r>
                    <w:rPr>
                      <w:rFonts w:eastAsia="黑体" w:hint="eastAsia"/>
                      <w:sz w:val="24"/>
                    </w:rPr>
                    <w:t>格</w:t>
                  </w:r>
                </w:p>
              </w:tc>
              <w:tc>
                <w:tcPr>
                  <w:tcW w:w="1605" w:type="dxa"/>
                  <w:vAlign w:val="center"/>
                </w:tcPr>
                <w:p w:rsidR="00C74E52" w:rsidRDefault="00C74E52">
                  <w:pPr>
                    <w:jc w:val="center"/>
                  </w:pPr>
                  <w:r>
                    <w:rPr>
                      <w:rFonts w:eastAsia="黑体" w:hint="eastAsia"/>
                      <w:sz w:val="24"/>
                    </w:rPr>
                    <w:t>数量</w:t>
                  </w:r>
                </w:p>
              </w:tc>
              <w:tc>
                <w:tcPr>
                  <w:tcW w:w="1605" w:type="dxa"/>
                  <w:vAlign w:val="center"/>
                </w:tcPr>
                <w:p w:rsidR="00C74E52" w:rsidRDefault="00C74E52">
                  <w:pPr>
                    <w:jc w:val="center"/>
                  </w:pPr>
                  <w:r>
                    <w:rPr>
                      <w:rFonts w:eastAsia="黑体" w:hint="eastAsia"/>
                      <w:sz w:val="24"/>
                    </w:rPr>
                    <w:t>供货地点</w:t>
                  </w:r>
                </w:p>
              </w:tc>
              <w:tc>
                <w:tcPr>
                  <w:tcW w:w="1560" w:type="dxa"/>
                  <w:vAlign w:val="center"/>
                </w:tcPr>
                <w:p w:rsidR="00C74E52" w:rsidRDefault="00C74E52">
                  <w:pPr>
                    <w:jc w:val="center"/>
                  </w:pPr>
                  <w:r>
                    <w:rPr>
                      <w:rFonts w:eastAsia="黑体" w:hint="eastAsia"/>
                      <w:sz w:val="24"/>
                    </w:rPr>
                    <w:t>供货时间</w:t>
                  </w:r>
                </w:p>
              </w:tc>
            </w:tr>
            <w:tr w:rsidR="00C74E52">
              <w:tc>
                <w:tcPr>
                  <w:tcW w:w="1574" w:type="dxa"/>
                </w:tcPr>
                <w:p w:rsidR="00C74E52" w:rsidRDefault="00C74E52">
                  <w:pPr>
                    <w:jc w:val="center"/>
                  </w:pPr>
                  <w:r>
                    <w:rPr>
                      <w:rFonts w:hint="eastAsia"/>
                    </w:rPr>
                    <w:t>中封箱</w:t>
                  </w:r>
                </w:p>
              </w:tc>
              <w:tc>
                <w:tcPr>
                  <w:tcW w:w="1680" w:type="dxa"/>
                </w:tcPr>
                <w:p w:rsidR="00C74E52" w:rsidRDefault="00C74E52">
                  <w:pPr>
                    <w:jc w:val="center"/>
                  </w:pPr>
                  <w:r>
                    <w:rPr>
                      <w:rFonts w:hint="eastAsia"/>
                    </w:rPr>
                    <w:t>165*46.5*7.5</w:t>
                  </w:r>
                </w:p>
              </w:tc>
              <w:tc>
                <w:tcPr>
                  <w:tcW w:w="1605" w:type="dxa"/>
                </w:tcPr>
                <w:p w:rsidR="00C74E52" w:rsidRDefault="00C74E52">
                  <w:pPr>
                    <w:jc w:val="center"/>
                  </w:pPr>
                  <w:r>
                    <w:rPr>
                      <w:rFonts w:hint="eastAsia"/>
                    </w:rPr>
                    <w:t>60</w:t>
                  </w:r>
                  <w:r>
                    <w:rPr>
                      <w:rFonts w:hint="eastAsia"/>
                    </w:rPr>
                    <w:t>张</w:t>
                  </w:r>
                </w:p>
              </w:tc>
              <w:tc>
                <w:tcPr>
                  <w:tcW w:w="1605" w:type="dxa"/>
                </w:tcPr>
                <w:p w:rsidR="00C74E52" w:rsidRDefault="00C74E52">
                  <w:pPr>
                    <w:jc w:val="center"/>
                  </w:pPr>
                  <w:r>
                    <w:rPr>
                      <w:rFonts w:hint="eastAsia"/>
                    </w:rPr>
                    <w:t>赣州</w:t>
                  </w:r>
                </w:p>
              </w:tc>
              <w:tc>
                <w:tcPr>
                  <w:tcW w:w="1560" w:type="dxa"/>
                </w:tcPr>
                <w:p w:rsidR="00C74E52" w:rsidRDefault="00C74E52">
                  <w:pPr>
                    <w:jc w:val="center"/>
                  </w:pPr>
                  <w:r>
                    <w:rPr>
                      <w:rFonts w:hint="eastAsia"/>
                    </w:rPr>
                    <w:t>2020.6.27</w:t>
                  </w:r>
                </w:p>
              </w:tc>
            </w:tr>
            <w:tr w:rsidR="00C74E52">
              <w:tc>
                <w:tcPr>
                  <w:tcW w:w="1574" w:type="dxa"/>
                </w:tcPr>
                <w:p w:rsidR="00C74E52" w:rsidRDefault="00C74E52">
                  <w:pPr>
                    <w:jc w:val="center"/>
                  </w:pPr>
                  <w:r>
                    <w:rPr>
                      <w:rFonts w:hint="eastAsia"/>
                    </w:rPr>
                    <w:t>普通箱</w:t>
                  </w:r>
                </w:p>
              </w:tc>
              <w:tc>
                <w:tcPr>
                  <w:tcW w:w="1680" w:type="dxa"/>
                </w:tcPr>
                <w:p w:rsidR="00C74E52" w:rsidRDefault="00C74E52">
                  <w:pPr>
                    <w:jc w:val="center"/>
                  </w:pPr>
                  <w:r>
                    <w:rPr>
                      <w:rFonts w:hint="eastAsia"/>
                    </w:rPr>
                    <w:t>66.5*62*84</w:t>
                  </w:r>
                </w:p>
              </w:tc>
              <w:tc>
                <w:tcPr>
                  <w:tcW w:w="1605" w:type="dxa"/>
                </w:tcPr>
                <w:p w:rsidR="00C74E52" w:rsidRDefault="00C74E52">
                  <w:pPr>
                    <w:jc w:val="center"/>
                  </w:pPr>
                  <w:r>
                    <w:rPr>
                      <w:rFonts w:hint="eastAsia"/>
                    </w:rPr>
                    <w:t>60</w:t>
                  </w:r>
                  <w:r>
                    <w:rPr>
                      <w:rFonts w:hint="eastAsia"/>
                    </w:rPr>
                    <w:t>张</w:t>
                  </w:r>
                </w:p>
              </w:tc>
              <w:tc>
                <w:tcPr>
                  <w:tcW w:w="1605" w:type="dxa"/>
                </w:tcPr>
                <w:p w:rsidR="00C74E52" w:rsidRDefault="00C74E52">
                  <w:pPr>
                    <w:jc w:val="center"/>
                  </w:pPr>
                  <w:r>
                    <w:rPr>
                      <w:rFonts w:hint="eastAsia"/>
                    </w:rPr>
                    <w:t>赣州</w:t>
                  </w:r>
                </w:p>
              </w:tc>
              <w:tc>
                <w:tcPr>
                  <w:tcW w:w="1560" w:type="dxa"/>
                </w:tcPr>
                <w:p w:rsidR="00C74E52" w:rsidRDefault="00C74E52">
                  <w:pPr>
                    <w:jc w:val="center"/>
                  </w:pPr>
                  <w:r>
                    <w:rPr>
                      <w:rFonts w:hint="eastAsia"/>
                    </w:rPr>
                    <w:t>2020.6.27</w:t>
                  </w:r>
                </w:p>
              </w:tc>
            </w:tr>
            <w:tr w:rsidR="00C74E52">
              <w:tc>
                <w:tcPr>
                  <w:tcW w:w="1574" w:type="dxa"/>
                </w:tcPr>
                <w:p w:rsidR="00C74E52" w:rsidRDefault="00C74E52">
                  <w:pPr>
                    <w:jc w:val="center"/>
                  </w:pPr>
                  <w:r>
                    <w:rPr>
                      <w:rFonts w:hint="eastAsia"/>
                    </w:rPr>
                    <w:t>全盖箱</w:t>
                  </w:r>
                </w:p>
              </w:tc>
              <w:tc>
                <w:tcPr>
                  <w:tcW w:w="1680" w:type="dxa"/>
                </w:tcPr>
                <w:p w:rsidR="00C74E52" w:rsidRDefault="00C74E52">
                  <w:pPr>
                    <w:jc w:val="center"/>
                  </w:pPr>
                  <w:r>
                    <w:rPr>
                      <w:rFonts w:hint="eastAsia"/>
                    </w:rPr>
                    <w:t>94.5*31*63.5</w:t>
                  </w:r>
                </w:p>
              </w:tc>
              <w:tc>
                <w:tcPr>
                  <w:tcW w:w="1605" w:type="dxa"/>
                </w:tcPr>
                <w:p w:rsidR="00C74E52" w:rsidRDefault="00C74E52">
                  <w:pPr>
                    <w:jc w:val="center"/>
                  </w:pPr>
                  <w:r>
                    <w:rPr>
                      <w:rFonts w:hint="eastAsia"/>
                    </w:rPr>
                    <w:t>50</w:t>
                  </w:r>
                  <w:r>
                    <w:rPr>
                      <w:rFonts w:hint="eastAsia"/>
                    </w:rPr>
                    <w:t>张</w:t>
                  </w:r>
                </w:p>
              </w:tc>
              <w:tc>
                <w:tcPr>
                  <w:tcW w:w="1605" w:type="dxa"/>
                </w:tcPr>
                <w:p w:rsidR="00C74E52" w:rsidRDefault="00C74E52">
                  <w:pPr>
                    <w:jc w:val="center"/>
                  </w:pPr>
                  <w:r>
                    <w:rPr>
                      <w:rFonts w:hint="eastAsia"/>
                    </w:rPr>
                    <w:t>赣州</w:t>
                  </w:r>
                </w:p>
              </w:tc>
              <w:tc>
                <w:tcPr>
                  <w:tcW w:w="1560" w:type="dxa"/>
                </w:tcPr>
                <w:p w:rsidR="00C74E52" w:rsidRDefault="00C74E52">
                  <w:pPr>
                    <w:jc w:val="center"/>
                  </w:pPr>
                  <w:r>
                    <w:rPr>
                      <w:rFonts w:hint="eastAsia"/>
                    </w:rPr>
                    <w:t>2020.6.27</w:t>
                  </w:r>
                </w:p>
              </w:tc>
            </w:tr>
          </w:tbl>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⑤供方名称：</w:t>
            </w:r>
            <w:r>
              <w:rPr>
                <w:rFonts w:hint="eastAsia"/>
              </w:rPr>
              <w:t>江西省鹏顺粘合剂有限公司</w:t>
            </w:r>
            <w:r>
              <w:rPr>
                <w:rFonts w:asciiTheme="minorEastAsia" w:eastAsiaTheme="minorEastAsia" w:hAnsiTheme="minorEastAsia" w:cstheme="minorEastAsia" w:hint="eastAsia"/>
                <w:szCs w:val="21"/>
              </w:rPr>
              <w:t xml:space="preserve"> 时间：2020年9月10日 </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编制人：彭修海                                               审批：钟美红</w:t>
            </w:r>
          </w:p>
          <w:tbl>
            <w:tblPr>
              <w:tblStyle w:val="a6"/>
              <w:tblW w:w="8024" w:type="dxa"/>
              <w:tblLayout w:type="fixed"/>
              <w:tblLook w:val="04A0"/>
            </w:tblPr>
            <w:tblGrid>
              <w:gridCol w:w="1814"/>
              <w:gridCol w:w="1440"/>
              <w:gridCol w:w="1980"/>
              <w:gridCol w:w="1230"/>
              <w:gridCol w:w="1560"/>
            </w:tblGrid>
            <w:tr w:rsidR="00C74E52">
              <w:tc>
                <w:tcPr>
                  <w:tcW w:w="1814" w:type="dxa"/>
                  <w:vAlign w:val="center"/>
                </w:tcPr>
                <w:p w:rsidR="00C74E52" w:rsidRDefault="00C74E52">
                  <w:pPr>
                    <w:jc w:val="center"/>
                  </w:pPr>
                  <w:r>
                    <w:rPr>
                      <w:rFonts w:eastAsia="黑体" w:hint="eastAsia"/>
                      <w:sz w:val="24"/>
                    </w:rPr>
                    <w:t>物资名称</w:t>
                  </w:r>
                </w:p>
              </w:tc>
              <w:tc>
                <w:tcPr>
                  <w:tcW w:w="1440" w:type="dxa"/>
                  <w:vAlign w:val="center"/>
                </w:tcPr>
                <w:p w:rsidR="00C74E52" w:rsidRDefault="00C74E52">
                  <w:pPr>
                    <w:jc w:val="center"/>
                  </w:pPr>
                  <w:r>
                    <w:rPr>
                      <w:rFonts w:eastAsia="黑体" w:hint="eastAsia"/>
                      <w:sz w:val="24"/>
                    </w:rPr>
                    <w:t>规</w:t>
                  </w:r>
                  <w:r>
                    <w:rPr>
                      <w:rFonts w:eastAsia="黑体" w:hint="eastAsia"/>
                      <w:sz w:val="24"/>
                    </w:rPr>
                    <w:t xml:space="preserve">  </w:t>
                  </w:r>
                  <w:r>
                    <w:rPr>
                      <w:rFonts w:eastAsia="黑体" w:hint="eastAsia"/>
                      <w:sz w:val="24"/>
                    </w:rPr>
                    <w:t>格</w:t>
                  </w:r>
                </w:p>
              </w:tc>
              <w:tc>
                <w:tcPr>
                  <w:tcW w:w="1980" w:type="dxa"/>
                  <w:vAlign w:val="center"/>
                </w:tcPr>
                <w:p w:rsidR="00C74E52" w:rsidRDefault="00C74E52">
                  <w:pPr>
                    <w:jc w:val="center"/>
                  </w:pPr>
                  <w:r>
                    <w:rPr>
                      <w:rFonts w:eastAsia="黑体" w:hint="eastAsia"/>
                      <w:sz w:val="24"/>
                    </w:rPr>
                    <w:t>数量</w:t>
                  </w:r>
                </w:p>
              </w:tc>
              <w:tc>
                <w:tcPr>
                  <w:tcW w:w="1230" w:type="dxa"/>
                  <w:vAlign w:val="center"/>
                </w:tcPr>
                <w:p w:rsidR="00C74E52" w:rsidRDefault="00C74E52">
                  <w:pPr>
                    <w:jc w:val="center"/>
                  </w:pPr>
                  <w:r>
                    <w:rPr>
                      <w:rFonts w:eastAsia="黑体" w:hint="eastAsia"/>
                      <w:sz w:val="24"/>
                    </w:rPr>
                    <w:t>供货地点</w:t>
                  </w:r>
                </w:p>
              </w:tc>
              <w:tc>
                <w:tcPr>
                  <w:tcW w:w="1560" w:type="dxa"/>
                  <w:vAlign w:val="center"/>
                </w:tcPr>
                <w:p w:rsidR="00C74E52" w:rsidRDefault="00C74E52">
                  <w:pPr>
                    <w:jc w:val="center"/>
                  </w:pPr>
                  <w:r>
                    <w:rPr>
                      <w:rFonts w:eastAsia="黑体" w:hint="eastAsia"/>
                      <w:sz w:val="24"/>
                    </w:rPr>
                    <w:t>供货时间</w:t>
                  </w:r>
                </w:p>
              </w:tc>
            </w:tr>
            <w:tr w:rsidR="00C74E52">
              <w:tc>
                <w:tcPr>
                  <w:tcW w:w="1814" w:type="dxa"/>
                </w:tcPr>
                <w:p w:rsidR="00C74E52" w:rsidRDefault="00C74E52">
                  <w:pPr>
                    <w:jc w:val="center"/>
                  </w:pPr>
                  <w:r>
                    <w:rPr>
                      <w:rFonts w:hint="eastAsia"/>
                    </w:rPr>
                    <w:t>白乳胶（压板胶）</w:t>
                  </w:r>
                </w:p>
              </w:tc>
              <w:tc>
                <w:tcPr>
                  <w:tcW w:w="1440" w:type="dxa"/>
                </w:tcPr>
                <w:p w:rsidR="00C74E52" w:rsidRDefault="00C74E52">
                  <w:pPr>
                    <w:jc w:val="center"/>
                  </w:pPr>
                  <w:r>
                    <w:rPr>
                      <w:rFonts w:hint="eastAsia"/>
                    </w:rPr>
                    <w:t>PD9400-20</w:t>
                  </w:r>
                </w:p>
              </w:tc>
              <w:tc>
                <w:tcPr>
                  <w:tcW w:w="1980" w:type="dxa"/>
                </w:tcPr>
                <w:p w:rsidR="00C74E52" w:rsidRDefault="00C74E52">
                  <w:pPr>
                    <w:jc w:val="center"/>
                  </w:pPr>
                  <w:r>
                    <w:rPr>
                      <w:rFonts w:hint="eastAsia"/>
                    </w:rPr>
                    <w:t>10</w:t>
                  </w:r>
                  <w:r>
                    <w:rPr>
                      <w:rFonts w:hint="eastAsia"/>
                    </w:rPr>
                    <w:t>桶</w:t>
                  </w:r>
                </w:p>
              </w:tc>
              <w:tc>
                <w:tcPr>
                  <w:tcW w:w="1230" w:type="dxa"/>
                </w:tcPr>
                <w:p w:rsidR="00C74E52" w:rsidRDefault="00C74E52">
                  <w:pPr>
                    <w:jc w:val="center"/>
                  </w:pPr>
                  <w:r>
                    <w:rPr>
                      <w:rFonts w:hint="eastAsia"/>
                    </w:rPr>
                    <w:t>江西</w:t>
                  </w:r>
                </w:p>
              </w:tc>
              <w:tc>
                <w:tcPr>
                  <w:tcW w:w="1560" w:type="dxa"/>
                </w:tcPr>
                <w:p w:rsidR="00C74E52" w:rsidRDefault="00C74E52">
                  <w:pPr>
                    <w:jc w:val="center"/>
                  </w:pPr>
                  <w:r>
                    <w:rPr>
                      <w:rFonts w:hint="eastAsia"/>
                    </w:rPr>
                    <w:t>2020.9.17</w:t>
                  </w:r>
                </w:p>
              </w:tc>
            </w:tr>
            <w:tr w:rsidR="00C74E52">
              <w:tc>
                <w:tcPr>
                  <w:tcW w:w="1814" w:type="dxa"/>
                </w:tcPr>
                <w:p w:rsidR="00C74E52" w:rsidRDefault="00C74E52">
                  <w:pPr>
                    <w:jc w:val="center"/>
                  </w:pPr>
                  <w:r>
                    <w:rPr>
                      <w:rFonts w:hint="eastAsia"/>
                    </w:rPr>
                    <w:t>白乳胶（压板胶）</w:t>
                  </w:r>
                </w:p>
              </w:tc>
              <w:tc>
                <w:tcPr>
                  <w:tcW w:w="1440" w:type="dxa"/>
                </w:tcPr>
                <w:p w:rsidR="00C74E52" w:rsidRDefault="00C74E52">
                  <w:pPr>
                    <w:jc w:val="center"/>
                  </w:pPr>
                  <w:r>
                    <w:rPr>
                      <w:rFonts w:hint="eastAsia"/>
                    </w:rPr>
                    <w:t>T21523A-20</w:t>
                  </w:r>
                </w:p>
              </w:tc>
              <w:tc>
                <w:tcPr>
                  <w:tcW w:w="1980" w:type="dxa"/>
                </w:tcPr>
                <w:p w:rsidR="00C74E52" w:rsidRDefault="00C74E52">
                  <w:pPr>
                    <w:jc w:val="center"/>
                  </w:pPr>
                  <w:r>
                    <w:rPr>
                      <w:rFonts w:hint="eastAsia"/>
                    </w:rPr>
                    <w:t>15</w:t>
                  </w:r>
                  <w:r>
                    <w:rPr>
                      <w:rFonts w:hint="eastAsia"/>
                    </w:rPr>
                    <w:t>桶</w:t>
                  </w:r>
                </w:p>
              </w:tc>
              <w:tc>
                <w:tcPr>
                  <w:tcW w:w="1230" w:type="dxa"/>
                </w:tcPr>
                <w:p w:rsidR="00C74E52" w:rsidRDefault="00C74E52">
                  <w:pPr>
                    <w:jc w:val="center"/>
                  </w:pPr>
                  <w:r>
                    <w:rPr>
                      <w:rFonts w:hint="eastAsia"/>
                    </w:rPr>
                    <w:t>江西</w:t>
                  </w:r>
                </w:p>
              </w:tc>
              <w:tc>
                <w:tcPr>
                  <w:tcW w:w="1560" w:type="dxa"/>
                </w:tcPr>
                <w:p w:rsidR="00C74E52" w:rsidRDefault="00C74E52">
                  <w:pPr>
                    <w:jc w:val="center"/>
                  </w:pPr>
                  <w:r>
                    <w:rPr>
                      <w:rFonts w:hint="eastAsia"/>
                    </w:rPr>
                    <w:t>2020.9.17</w:t>
                  </w:r>
                </w:p>
              </w:tc>
            </w:tr>
            <w:tr w:rsidR="00C74E52">
              <w:tc>
                <w:tcPr>
                  <w:tcW w:w="1814" w:type="dxa"/>
                </w:tcPr>
                <w:p w:rsidR="00C74E52" w:rsidRDefault="00C74E52">
                  <w:pPr>
                    <w:jc w:val="center"/>
                  </w:pPr>
                  <w:r>
                    <w:rPr>
                      <w:rFonts w:hint="eastAsia"/>
                    </w:rPr>
                    <w:t>木皮胶</w:t>
                  </w:r>
                </w:p>
              </w:tc>
              <w:tc>
                <w:tcPr>
                  <w:tcW w:w="1440" w:type="dxa"/>
                </w:tcPr>
                <w:p w:rsidR="00C74E52" w:rsidRDefault="00C74E52">
                  <w:pPr>
                    <w:jc w:val="center"/>
                  </w:pPr>
                  <w:r>
                    <w:rPr>
                      <w:rFonts w:hint="eastAsia"/>
                    </w:rPr>
                    <w:t>GAS00-3.5</w:t>
                  </w:r>
                </w:p>
              </w:tc>
              <w:tc>
                <w:tcPr>
                  <w:tcW w:w="1980" w:type="dxa"/>
                </w:tcPr>
                <w:p w:rsidR="00C74E52" w:rsidRDefault="00C74E52">
                  <w:pPr>
                    <w:jc w:val="center"/>
                  </w:pPr>
                  <w:r>
                    <w:rPr>
                      <w:rFonts w:hint="eastAsia"/>
                    </w:rPr>
                    <w:t>32</w:t>
                  </w:r>
                  <w:r>
                    <w:rPr>
                      <w:rFonts w:hint="eastAsia"/>
                    </w:rPr>
                    <w:t>桶</w:t>
                  </w:r>
                </w:p>
              </w:tc>
              <w:tc>
                <w:tcPr>
                  <w:tcW w:w="1230" w:type="dxa"/>
                </w:tcPr>
                <w:p w:rsidR="00C74E52" w:rsidRDefault="00C74E52">
                  <w:pPr>
                    <w:jc w:val="center"/>
                  </w:pPr>
                  <w:r>
                    <w:rPr>
                      <w:rFonts w:hint="eastAsia"/>
                    </w:rPr>
                    <w:t>江西</w:t>
                  </w:r>
                </w:p>
              </w:tc>
              <w:tc>
                <w:tcPr>
                  <w:tcW w:w="1560" w:type="dxa"/>
                </w:tcPr>
                <w:p w:rsidR="00C74E52" w:rsidRDefault="00C74E52">
                  <w:pPr>
                    <w:jc w:val="center"/>
                  </w:pPr>
                  <w:r>
                    <w:rPr>
                      <w:rFonts w:hint="eastAsia"/>
                    </w:rPr>
                    <w:t>2020.9.17</w:t>
                  </w:r>
                </w:p>
              </w:tc>
            </w:tr>
            <w:tr w:rsidR="00C74E52">
              <w:tc>
                <w:tcPr>
                  <w:tcW w:w="1814" w:type="dxa"/>
                </w:tcPr>
                <w:p w:rsidR="00C74E52" w:rsidRDefault="00C74E52">
                  <w:pPr>
                    <w:jc w:val="center"/>
                  </w:pPr>
                  <w:r>
                    <w:rPr>
                      <w:rFonts w:hint="eastAsia"/>
                    </w:rPr>
                    <w:t>木皮胶</w:t>
                  </w:r>
                </w:p>
              </w:tc>
              <w:tc>
                <w:tcPr>
                  <w:tcW w:w="1440" w:type="dxa"/>
                </w:tcPr>
                <w:p w:rsidR="00C74E52" w:rsidRDefault="00C74E52">
                  <w:pPr>
                    <w:jc w:val="center"/>
                  </w:pPr>
                  <w:r>
                    <w:rPr>
                      <w:rFonts w:hint="eastAsia"/>
                    </w:rPr>
                    <w:t>GAR21-10</w:t>
                  </w:r>
                </w:p>
              </w:tc>
              <w:tc>
                <w:tcPr>
                  <w:tcW w:w="1980" w:type="dxa"/>
                </w:tcPr>
                <w:p w:rsidR="00C74E52" w:rsidRDefault="00C74E52">
                  <w:pPr>
                    <w:jc w:val="center"/>
                  </w:pPr>
                  <w:r>
                    <w:rPr>
                      <w:rFonts w:hint="eastAsia"/>
                    </w:rPr>
                    <w:t>30</w:t>
                  </w:r>
                  <w:r>
                    <w:rPr>
                      <w:rFonts w:hint="eastAsia"/>
                    </w:rPr>
                    <w:t>桶</w:t>
                  </w:r>
                </w:p>
              </w:tc>
              <w:tc>
                <w:tcPr>
                  <w:tcW w:w="1230" w:type="dxa"/>
                </w:tcPr>
                <w:p w:rsidR="00C74E52" w:rsidRDefault="00C74E52">
                  <w:pPr>
                    <w:jc w:val="center"/>
                  </w:pPr>
                  <w:r>
                    <w:rPr>
                      <w:rFonts w:hint="eastAsia"/>
                    </w:rPr>
                    <w:t>江西</w:t>
                  </w:r>
                </w:p>
              </w:tc>
              <w:tc>
                <w:tcPr>
                  <w:tcW w:w="1560" w:type="dxa"/>
                </w:tcPr>
                <w:p w:rsidR="00C74E52" w:rsidRDefault="00C74E52">
                  <w:pPr>
                    <w:jc w:val="center"/>
                  </w:pPr>
                  <w:r>
                    <w:rPr>
                      <w:rFonts w:hint="eastAsia"/>
                    </w:rPr>
                    <w:t>2020.9.17</w:t>
                  </w:r>
                </w:p>
              </w:tc>
            </w:tr>
          </w:tbl>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查以上送货单均验收合格准许入库。</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采购产品的验证方式：质检员抽检质量，库房人员对型号、数量验收。库房人员：刘明伟、彭行建</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验收准则：产品执行标准、产品合格证明、材质单（需要时）、第三方检验报告（需要时）、数量等。</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查：中纤板第三方检验报告</w:t>
            </w:r>
            <w:bookmarkStart w:id="0" w:name="_GoBack"/>
            <w:bookmarkEnd w:id="0"/>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sidRPr="007D5F91">
              <w:rPr>
                <w:rFonts w:asciiTheme="minorEastAsia" w:eastAsiaTheme="minorEastAsia" w:hAnsiTheme="minorEastAsia" w:cstheme="minorEastAsia"/>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 style="width:181.5pt;height:285pt">
                  <v:imagedata r:id="rId8" o:title="1"/>
                </v:shape>
              </w:pict>
            </w:r>
            <w:r w:rsidRPr="007D5F91">
              <w:rPr>
                <w:rFonts w:asciiTheme="minorEastAsia" w:eastAsiaTheme="minorEastAsia" w:hAnsiTheme="minorEastAsia" w:cstheme="minorEastAsia"/>
                <w:szCs w:val="21"/>
              </w:rPr>
              <w:pict>
                <v:shape id="_x0000_i1026" type="#_x0000_t75" alt="2" style="width:190.5pt;height:299.25pt">
                  <v:imagedata r:id="rId9" o:title="2"/>
                </v:shape>
              </w:pict>
            </w:r>
          </w:p>
          <w:p w:rsidR="00C74E52" w:rsidRDefault="00C74E52">
            <w:pPr>
              <w:tabs>
                <w:tab w:val="left" w:pos="6597"/>
              </w:tabs>
              <w:spacing w:line="360" w:lineRule="auto"/>
              <w:ind w:firstLineChars="200" w:firstLine="420"/>
              <w:rPr>
                <w:rFonts w:ascii="楷体" w:eastAsia="楷体" w:hAnsi="楷体"/>
                <w:color w:val="000000"/>
                <w:sz w:val="24"/>
                <w:szCs w:val="24"/>
              </w:rPr>
            </w:pPr>
            <w:r>
              <w:rPr>
                <w:rFonts w:asciiTheme="minorEastAsia" w:eastAsiaTheme="minorEastAsia" w:hAnsiTheme="minorEastAsia" w:cstheme="minorEastAsia" w:hint="eastAsia"/>
                <w:szCs w:val="21"/>
              </w:rPr>
              <w:t>采购进货检验中发现的不合格品，由采购部负责退回供应商，目前，公司的供应商比较稳定，产品质量达到公司的质量要求，未出现采购不合格的情况。</w:t>
            </w:r>
          </w:p>
        </w:tc>
        <w:tc>
          <w:tcPr>
            <w:tcW w:w="1585" w:type="dxa"/>
          </w:tcPr>
          <w:p w:rsidR="00C74E52" w:rsidRDefault="00C74E52">
            <w:r w:rsidRPr="00213ED4">
              <w:rPr>
                <w:rFonts w:asciiTheme="minorEastAsia" w:eastAsiaTheme="minorEastAsia" w:hAnsiTheme="minorEastAsia" w:cstheme="minorEastAsia" w:hint="eastAsia"/>
                <w:sz w:val="24"/>
                <w:szCs w:val="24"/>
              </w:rPr>
              <w:lastRenderedPageBreak/>
              <w:t>符合</w:t>
            </w:r>
          </w:p>
        </w:tc>
      </w:tr>
      <w:tr w:rsidR="00C74E52">
        <w:trPr>
          <w:trHeight w:val="1968"/>
        </w:trPr>
        <w:tc>
          <w:tcPr>
            <w:tcW w:w="1809" w:type="dxa"/>
            <w:vAlign w:val="center"/>
          </w:tcPr>
          <w:p w:rsidR="00C74E52" w:rsidRDefault="00C74E5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lastRenderedPageBreak/>
              <w:t>环境因素/危险源辨识与评价</w:t>
            </w:r>
          </w:p>
        </w:tc>
        <w:tc>
          <w:tcPr>
            <w:tcW w:w="1311" w:type="dxa"/>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EO6.1.2</w:t>
            </w:r>
          </w:p>
        </w:tc>
        <w:tc>
          <w:tcPr>
            <w:tcW w:w="10004" w:type="dxa"/>
          </w:tcPr>
          <w:p w:rsidR="00C74E52" w:rsidRDefault="00C74E52">
            <w:pPr>
              <w:snapToGrid w:val="0"/>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查有：《环境因素和危险源识别评价与控制程序》,采购部按照办公过程和采购服务过程对环境因素、危险源进行了辨识，辨识时考虑了三种时态：过去、现在和将来，和三种状态：正常、异常和紧急。</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采购部的“环境因素识别评价汇总表”，识别了本部门在办公、采购、相关方等各有关过程的环境因素，包括日光灯更换、电脑使用用电消耗、办公纸张、采购活动宣传材料的处置、车辆尾气排放、废包装物排放等环境因素，识别时能考虑产品生命周期观点。</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查《重要环境因素清单》，涉及采购部有2项重要环境因素，包括：火灾、固体废弃物的排放。</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控制措施：固废分类存放、垃圾等由办公室负责按规定处置，包装物分类卖掉，日常检查、培训教育，配备有消防器材、制定应急预案等措施。</w:t>
            </w:r>
          </w:p>
          <w:p w:rsidR="00C74E52" w:rsidRPr="007651C2" w:rsidRDefault="00C74E52" w:rsidP="0088725E">
            <w:pPr>
              <w:spacing w:line="280" w:lineRule="exact"/>
              <w:ind w:firstLineChars="200" w:firstLine="420"/>
            </w:pPr>
            <w:r w:rsidRPr="007651C2">
              <w:rPr>
                <w:rFonts w:hint="eastAsia"/>
                <w:bCs/>
              </w:rPr>
              <w:t>采购部提供了</w:t>
            </w:r>
            <w:r w:rsidRPr="007651C2">
              <w:rPr>
                <w:rFonts w:hint="eastAsia"/>
              </w:rPr>
              <w:t>办公区危险源识别与评价表，共识别出危险源</w:t>
            </w:r>
            <w:r w:rsidRPr="007651C2">
              <w:t>39</w:t>
            </w:r>
            <w:r w:rsidRPr="007651C2">
              <w:rPr>
                <w:rFonts w:hint="eastAsia"/>
              </w:rPr>
              <w:t>条，包括不间断电源操作不当、空调操作不当等，共评价出不可接受风险</w:t>
            </w:r>
            <w:r w:rsidRPr="007651C2">
              <w:t>0</w:t>
            </w:r>
            <w:r w:rsidRPr="007651C2">
              <w:rPr>
                <w:rFonts w:hint="eastAsia"/>
              </w:rPr>
              <w:t>条，制定了相应的控制措施。</w:t>
            </w:r>
          </w:p>
          <w:p w:rsidR="00C74E52" w:rsidRPr="0088725E" w:rsidRDefault="00C74E52" w:rsidP="0088725E">
            <w:pPr>
              <w:spacing w:line="280" w:lineRule="exact"/>
              <w:ind w:firstLineChars="200" w:firstLine="420"/>
              <w:rPr>
                <w:bCs/>
              </w:rPr>
            </w:pPr>
            <w:r w:rsidRPr="007651C2">
              <w:rPr>
                <w:rFonts w:hint="eastAsia"/>
                <w:bCs/>
              </w:rPr>
              <w:t>控制措施有效。</w:t>
            </w:r>
          </w:p>
          <w:p w:rsidR="00C74E52" w:rsidRDefault="00C74E5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部门识别和评价基本充分，符合规定要求。</w:t>
            </w:r>
          </w:p>
        </w:tc>
        <w:tc>
          <w:tcPr>
            <w:tcW w:w="1585" w:type="dxa"/>
          </w:tcPr>
          <w:p w:rsidR="00C74E52" w:rsidRDefault="00C74E52">
            <w:r w:rsidRPr="00213ED4">
              <w:rPr>
                <w:rFonts w:asciiTheme="minorEastAsia" w:eastAsiaTheme="minorEastAsia" w:hAnsiTheme="minorEastAsia" w:cstheme="minorEastAsia" w:hint="eastAsia"/>
                <w:sz w:val="24"/>
                <w:szCs w:val="24"/>
              </w:rPr>
              <w:t>符合</w:t>
            </w:r>
          </w:p>
        </w:tc>
      </w:tr>
      <w:tr w:rsidR="00C74E52">
        <w:trPr>
          <w:trHeight w:val="555"/>
        </w:trPr>
        <w:tc>
          <w:tcPr>
            <w:tcW w:w="1809" w:type="dxa"/>
            <w:vAlign w:val="center"/>
          </w:tcPr>
          <w:p w:rsidR="00C74E52" w:rsidRDefault="00C74E52">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t>运行策划和控制</w:t>
            </w:r>
          </w:p>
        </w:tc>
        <w:tc>
          <w:tcPr>
            <w:tcW w:w="1311" w:type="dxa"/>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EO8.1</w:t>
            </w:r>
          </w:p>
        </w:tc>
        <w:tc>
          <w:tcPr>
            <w:tcW w:w="10004" w:type="dxa"/>
          </w:tcPr>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本部门应执行的运行控制文件包括：</w:t>
            </w:r>
            <w:r>
              <w:rPr>
                <w:rFonts w:asciiTheme="minorEastAsia" w:eastAsiaTheme="minorEastAsia" w:hAnsiTheme="minorEastAsia" w:cstheme="minorEastAsia" w:hint="eastAsia"/>
                <w:szCs w:val="21"/>
                <w:lang w:val="en-GB"/>
              </w:rPr>
              <w:t>环境管理控制程序、职业健康控制程序、固体废弃物管理</w:t>
            </w:r>
            <w:r>
              <w:rPr>
                <w:rFonts w:asciiTheme="minorEastAsia" w:eastAsiaTheme="minorEastAsia" w:hAnsiTheme="minorEastAsia" w:cstheme="minorEastAsia" w:hint="eastAsia"/>
                <w:szCs w:val="21"/>
              </w:rPr>
              <w:t>规定</w:t>
            </w:r>
            <w:r>
              <w:rPr>
                <w:rFonts w:asciiTheme="minorEastAsia" w:eastAsiaTheme="minorEastAsia" w:hAnsiTheme="minorEastAsia" w:cstheme="minorEastAsia" w:hint="eastAsia"/>
                <w:szCs w:val="21"/>
                <w:lang w:val="en-GB"/>
              </w:rPr>
              <w:t>、</w:t>
            </w:r>
            <w:r>
              <w:rPr>
                <w:rFonts w:asciiTheme="minorEastAsia" w:eastAsiaTheme="minorEastAsia" w:hAnsiTheme="minorEastAsia" w:cstheme="minorEastAsia" w:hint="eastAsia"/>
                <w:szCs w:val="21"/>
              </w:rPr>
              <w:t>对相关方施加影响管理规定、节能降耗管理规定、消防安全管理制度、办公室安全管理制度、</w:t>
            </w:r>
            <w:r>
              <w:rPr>
                <w:rFonts w:asciiTheme="minorEastAsia" w:eastAsiaTheme="minorEastAsia" w:hAnsiTheme="minorEastAsia" w:cstheme="minorEastAsia" w:hint="eastAsia"/>
                <w:szCs w:val="21"/>
                <w:lang w:val="en-GB"/>
              </w:rPr>
              <w:t>车辆管理规定、电脑使用管理办法</w:t>
            </w:r>
            <w:r>
              <w:rPr>
                <w:rFonts w:asciiTheme="minorEastAsia" w:eastAsiaTheme="minorEastAsia" w:hAnsiTheme="minorEastAsia" w:cstheme="minorEastAsia" w:hint="eastAsia"/>
                <w:szCs w:val="21"/>
              </w:rPr>
              <w:t>等</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运行控制情况：</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办公室区域：污水：不涉及污水，没有污水排放。</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噪声：办公现场不产生明显噪声。</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固废：固体废物主要是办公产生废纸张等，配置了纸篓；办公用纸由行政部负责，复印、打印耗材都有行政统一负责，集中处置。</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查看办公区域，整洁、光线充足、室内空气良好、配置有空调，办公条件较好，办公设备安全状态良好，教育员工正确使用办公设备，现场用电基本规范，无乱拉线现象，防止火灾发生。</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办公过程注意节约用电，做到人走灯灭，电脑长时间不用时关机，下班前要关闭电源，防止触电。</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办公区域禁止吸烟，现场查看办公区域环境整洁、宽敞、办公设备状态良好、无安全隐患，办公区域配备有效的干粉灭火器。</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工作时间平均每天不超过8小时。</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现场查看办公区域配备符合要求的消防设施</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9、相关方施加影响：公司能够控制或能够施加影响的相关方有顾客等。提供了2020年4月29日的《相关方告知书》，将公司的环境/安全控制要求发放到了所有相关方:运输公司\供应商\外来员工等。</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10、驾驶员要求遵守道路交通安全法规，不违章驾车，驾驶证和车辆定期年审，确保行车安全。</w:t>
            </w:r>
          </w:p>
          <w:p w:rsidR="00C74E52" w:rsidRDefault="00C74E5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部门环境安全运行控制基本符合策划要求。</w:t>
            </w:r>
          </w:p>
        </w:tc>
        <w:tc>
          <w:tcPr>
            <w:tcW w:w="1585" w:type="dxa"/>
          </w:tcPr>
          <w:p w:rsidR="00C74E52" w:rsidRDefault="00C74E52">
            <w:r w:rsidRPr="00213ED4">
              <w:rPr>
                <w:rFonts w:asciiTheme="minorEastAsia" w:eastAsiaTheme="minorEastAsia" w:hAnsiTheme="minorEastAsia" w:cstheme="minorEastAsia" w:hint="eastAsia"/>
                <w:sz w:val="24"/>
                <w:szCs w:val="24"/>
              </w:rPr>
              <w:lastRenderedPageBreak/>
              <w:t>符合</w:t>
            </w:r>
          </w:p>
        </w:tc>
      </w:tr>
      <w:tr w:rsidR="00C74E52">
        <w:trPr>
          <w:trHeight w:val="1968"/>
        </w:trPr>
        <w:tc>
          <w:tcPr>
            <w:tcW w:w="1809" w:type="dxa"/>
            <w:vAlign w:val="center"/>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应急准备和响应</w:t>
            </w:r>
          </w:p>
        </w:tc>
        <w:tc>
          <w:tcPr>
            <w:tcW w:w="1311" w:type="dxa"/>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EO8.2</w:t>
            </w:r>
          </w:p>
        </w:tc>
        <w:tc>
          <w:tcPr>
            <w:tcW w:w="10004" w:type="dxa"/>
          </w:tcPr>
          <w:p w:rsidR="00C74E52" w:rsidRDefault="00C74E52">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制定实施了《应急准备和响应控制程序》，制定了火灾、触电、机械伤害应急预案。内容包括：目的、适用范围、职责、应急处理细则、演习、必备资料等。</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制定了</w:t>
            </w:r>
            <w:r w:rsidRPr="007651C2">
              <w:rPr>
                <w:rFonts w:ascii="宋体" w:hAnsi="宋体" w:cs="宋体" w:hint="eastAsia"/>
                <w:szCs w:val="21"/>
              </w:rPr>
              <w:t>ZTXY</w:t>
            </w:r>
            <w:r w:rsidRPr="007651C2">
              <w:rPr>
                <w:rFonts w:ascii="宋体" w:hAnsi="宋体" w:cs="宋体"/>
                <w:szCs w:val="21"/>
              </w:rPr>
              <w:t>-</w:t>
            </w:r>
            <w:r w:rsidRPr="007651C2">
              <w:rPr>
                <w:rFonts w:ascii="宋体" w:hAnsi="宋体" w:cs="宋体" w:hint="eastAsia"/>
                <w:szCs w:val="21"/>
              </w:rPr>
              <w:t>CX14</w:t>
            </w:r>
            <w:r w:rsidRPr="007651C2">
              <w:rPr>
                <w:rFonts w:ascii="宋体" w:hAnsi="宋体" w:cs="宋体"/>
                <w:szCs w:val="21"/>
              </w:rPr>
              <w:t>-</w:t>
            </w:r>
            <w:r w:rsidRPr="007651C2">
              <w:rPr>
                <w:rFonts w:ascii="宋体" w:hAnsi="宋体" w:cs="宋体" w:hint="eastAsia"/>
                <w:szCs w:val="21"/>
              </w:rPr>
              <w:t>2020</w:t>
            </w:r>
            <w:r w:rsidRPr="007651C2">
              <w:rPr>
                <w:rFonts w:ascii="宋体" w:hAnsi="宋体" w:cs="宋体" w:hint="eastAsia"/>
                <w:bCs/>
                <w:szCs w:val="21"/>
              </w:rPr>
              <w:t>《应急准备与响应管理程序》，包含有事件级别及不同级别事件的处理程序、事件处理组织机构及职责分工、通用及特殊处理程序、各岗位要求等。具有可操作性。</w:t>
            </w:r>
          </w:p>
          <w:p w:rsidR="00C74E52" w:rsidRPr="007651C2" w:rsidRDefault="00C74E52" w:rsidP="0088725E">
            <w:pPr>
              <w:ind w:firstLineChars="200" w:firstLine="420"/>
              <w:rPr>
                <w:rFonts w:ascii="Arial" w:hAnsi="Arial" w:cs="Arial"/>
                <w:bdr w:val="none" w:sz="0" w:space="0" w:color="auto" w:frame="1"/>
              </w:rPr>
            </w:pPr>
            <w:r w:rsidRPr="007651C2">
              <w:rPr>
                <w:rFonts w:ascii="Arial" w:hAnsi="Arial" w:cs="Arial" w:hint="eastAsia"/>
                <w:bdr w:val="none" w:sz="0" w:space="0" w:color="auto" w:frame="1"/>
              </w:rPr>
              <w:t>行政部提供了企业的应急准备和响应计划，详细规定了事故处理的流程等内容。</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抽查机械伤害事故应急演练记录  </w:t>
            </w:r>
          </w:p>
          <w:p w:rsidR="00C74E52" w:rsidRPr="007651C2" w:rsidRDefault="00C74E52" w:rsidP="0088725E">
            <w:pPr>
              <w:rPr>
                <w:rFonts w:ascii="宋体" w:hAnsi="宋体" w:cs="宋体"/>
                <w:bCs/>
                <w:szCs w:val="21"/>
              </w:rPr>
            </w:pPr>
            <w:r w:rsidRPr="007651C2">
              <w:rPr>
                <w:rFonts w:ascii="宋体" w:hAnsi="宋体" w:cs="宋体" w:hint="eastAsia"/>
                <w:bCs/>
                <w:szCs w:val="21"/>
              </w:rPr>
              <w:t>一、演习目的：</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lastRenderedPageBreak/>
              <w:t>本次演练旨在贯彻“预防与应急并重”的原则。因自然或人为、技术等原因，当事故不可能完全避免时，应急救援行动就成为控制灾害蔓延、降低危害后果的唯一手段。但是也应该认识到：应急救援毕竟是事故发生后而不得已采取的措施。因此，对安全管理而言，不应把应急预案作为维持重大危险源安全运行的替代措施，而是要坚持树立“预防为主”的科学理念，把各种事故隐患消灭在萌芽状态。只有这样才能保障企业员工的生命和财产安全。促进企业全面、协调、可持续发展。</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二、演习时间：2020年5月22日15:00</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三、演习地点：</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车间</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四、组织策划部门：应急领导小组、办公室</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五、演练课题：机械伤害事故应急救援</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演练目的：应急救援人员及所有参演人员能够熟练掌握该应急救援预案的相关内容和抢救的各种操作，</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六、参演部门及参演人员：</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参演部门：全体部门</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参演现场总指挥：总经理</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成员：各部门部长</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七、事故假设：加工现场有作业人员受伤</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九、演习经过：</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1、2020年5月22日下午15点00分，加工班人员聂**在机加工作业时，由于衣服穿戴过于宽松，手指不慎被机器割伤。</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2、应急领导小组接到现场电话通知后立即启动应急救援预案。参演现场总指挥刘永昌从现场电话中确认事故地点和人员受伤情况做出如下部署：由赵春平带领应急人员及急救箱等应急物资承应急救援车立即赶赴事故现场，并对应急抢救提出了具体要求，在施救时应根据人员受伤情况，采取正确得当措施避免伤情扩大；财务人员准备资金以便送达医院及时得到救治。</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3、15：05应急车辆及人员、物资到达事发现场。</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4、事故现场赵春平正在指挥现场实施抢救。现场情况：聂**的手指被车床割伤出血，赵**等立即用干净毛巾把伤口包扎好，由联络组组长刘**找来车辆将伤员聂**及时送往当地医院进行医治。同时，应急领导小组向项目部安全质量环保部报告事故情况。后勤组王勤才刚为抢救伤员工作提供后勤保障。</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lastRenderedPageBreak/>
              <w:t>5、15：10车辆带着受伤者出发赶往医院。</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6、对事故现场进行清理，恢复正常的作业条件</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7、演习结束。</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十、演练总结</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1、演练真实地演练有目标、有方向、有惊无险，人员安全救伤行动迅速，相应及时，采取措施准确，使用器械符合操作规范，人员配合有序，基本达到演练目的。</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2、通过演练进一步学习生产安全知识，掌握生产机械的正确使用，使人们互帮互学，团结有力，在实践中得到锻炼和成长。</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3、全体员工的安全意识得到进一步提高。</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4、存在问题，个别人员认为是搞演练存在无所谓的思想，很不严肃。</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八、下步工作</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1认直学习学习贯彻执行职业健康安全法律法规，树立“以人为本、安全第一”的思想。</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2、认真抓好职工安全教育培训，开展技能练兵，提高业务素质。</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3、加强经营管理力度，建立健全和完善各项规章制度，使各项管理制度落在实处。</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 xml:space="preserve">    4、《应急准备和响应控制程序》适合伤害事故演练需要，每年演练不少于一次。</w:t>
            </w:r>
          </w:p>
          <w:p w:rsidR="00C74E52" w:rsidRPr="007651C2" w:rsidRDefault="00C74E52" w:rsidP="0088725E">
            <w:pPr>
              <w:ind w:firstLineChars="200" w:firstLine="420"/>
              <w:rPr>
                <w:rFonts w:ascii="宋体" w:hAnsi="宋体" w:cs="宋体"/>
                <w:bCs/>
                <w:szCs w:val="21"/>
              </w:rPr>
            </w:pP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记录：贺喜平          审批：彭修潜        时间：2020年5月22日</w:t>
            </w:r>
          </w:p>
          <w:p w:rsidR="00C74E52" w:rsidRPr="007651C2" w:rsidRDefault="00C74E52" w:rsidP="0088725E">
            <w:pPr>
              <w:ind w:firstLineChars="200" w:firstLine="420"/>
              <w:rPr>
                <w:rFonts w:ascii="宋体" w:hAnsi="宋体" w:cs="宋体"/>
                <w:bCs/>
                <w:szCs w:val="21"/>
              </w:rPr>
            </w:pPr>
            <w:r w:rsidRPr="007651C2">
              <w:rPr>
                <w:rFonts w:ascii="宋体" w:hAnsi="宋体" w:cs="宋体" w:hint="eastAsia"/>
                <w:bCs/>
                <w:szCs w:val="21"/>
              </w:rPr>
              <w:t>自体系运行以来尚未发生紧急情况。</w:t>
            </w:r>
          </w:p>
          <w:p w:rsidR="00C74E52" w:rsidRDefault="00C74E52" w:rsidP="0088725E">
            <w:pPr>
              <w:spacing w:line="360" w:lineRule="auto"/>
              <w:ind w:firstLineChars="150" w:firstLine="315"/>
              <w:rPr>
                <w:rFonts w:asciiTheme="minorEastAsia" w:eastAsiaTheme="minorEastAsia" w:hAnsiTheme="minorEastAsia" w:cstheme="minorEastAsia"/>
                <w:szCs w:val="21"/>
              </w:rPr>
            </w:pPr>
            <w:r w:rsidRPr="007651C2">
              <w:rPr>
                <w:rFonts w:hint="eastAsia"/>
              </w:rPr>
              <w:t>采购部参与了此次演练。</w:t>
            </w:r>
            <w:r>
              <w:rPr>
                <w:rFonts w:asciiTheme="minorEastAsia" w:eastAsiaTheme="minorEastAsia" w:hAnsiTheme="minorEastAsia" w:cstheme="minorEastAsia" w:hint="eastAsia"/>
                <w:szCs w:val="21"/>
              </w:rPr>
              <w:t>现场巡视仓库有灭火器，均有效。</w:t>
            </w:r>
          </w:p>
          <w:p w:rsidR="00C74E52" w:rsidRDefault="00C74E52" w:rsidP="00AC7537">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办公室和仓库负责人每月巡查消防设施管理情况，查见月2020年3月份、2020年5月份、 2020年7月份、2020年9月份和2020年11月份消防安全检查记录，未发现异常。</w:t>
            </w:r>
          </w:p>
        </w:tc>
        <w:tc>
          <w:tcPr>
            <w:tcW w:w="1585" w:type="dxa"/>
          </w:tcPr>
          <w:p w:rsidR="00C74E52" w:rsidRDefault="00C74E52">
            <w:r w:rsidRPr="00213ED4">
              <w:rPr>
                <w:rFonts w:asciiTheme="minorEastAsia" w:eastAsiaTheme="minorEastAsia" w:hAnsiTheme="minorEastAsia" w:cstheme="minorEastAsia" w:hint="eastAsia"/>
                <w:sz w:val="24"/>
                <w:szCs w:val="24"/>
              </w:rPr>
              <w:lastRenderedPageBreak/>
              <w:t>符合</w:t>
            </w:r>
          </w:p>
        </w:tc>
      </w:tr>
    </w:tbl>
    <w:p w:rsidR="00BA049B" w:rsidRDefault="00BA049B">
      <w:pPr>
        <w:jc w:val="center"/>
        <w:rPr>
          <w:rFonts w:ascii="楷体" w:eastAsia="楷体" w:hAnsi="楷体"/>
        </w:rPr>
      </w:pPr>
    </w:p>
    <w:p w:rsidR="00BA049B" w:rsidRDefault="00BA049B">
      <w:pPr>
        <w:jc w:val="center"/>
        <w:rPr>
          <w:rFonts w:ascii="楷体" w:eastAsia="楷体" w:hAnsi="楷体"/>
        </w:rPr>
      </w:pPr>
    </w:p>
    <w:p w:rsidR="00BA049B" w:rsidRDefault="00F20887">
      <w:pPr>
        <w:pStyle w:val="a4"/>
        <w:rPr>
          <w:rFonts w:ascii="楷体" w:eastAsia="楷体" w:hAnsi="楷体"/>
        </w:rPr>
      </w:pPr>
      <w:r>
        <w:rPr>
          <w:rFonts w:ascii="楷体" w:eastAsia="楷体" w:hAnsi="楷体" w:hint="eastAsia"/>
        </w:rPr>
        <w:t>说明：不符合标注</w:t>
      </w:r>
      <w:r>
        <w:rPr>
          <w:rFonts w:ascii="楷体" w:eastAsia="楷体" w:hAnsi="楷体"/>
        </w:rPr>
        <w:t>N</w:t>
      </w:r>
    </w:p>
    <w:p w:rsidR="00BA049B" w:rsidRDefault="00BA049B">
      <w:pPr>
        <w:pStyle w:val="a4"/>
        <w:rPr>
          <w:rFonts w:ascii="楷体" w:eastAsia="楷体" w:hAnsi="楷体"/>
        </w:rPr>
      </w:pPr>
    </w:p>
    <w:sectPr w:rsidR="00BA049B" w:rsidSect="00BA049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99D" w:rsidRDefault="004D699D" w:rsidP="00BA049B">
      <w:r>
        <w:separator/>
      </w:r>
    </w:p>
  </w:endnote>
  <w:endnote w:type="continuationSeparator" w:id="1">
    <w:p w:rsidR="004D699D" w:rsidRDefault="004D699D" w:rsidP="00BA0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B" w:rsidRDefault="007D5F91">
    <w:pPr>
      <w:pStyle w:val="a4"/>
      <w:jc w:val="center"/>
    </w:pPr>
    <w:r>
      <w:rPr>
        <w:b/>
      </w:rPr>
      <w:fldChar w:fldCharType="begin"/>
    </w:r>
    <w:r w:rsidR="00F20887">
      <w:rPr>
        <w:b/>
      </w:rPr>
      <w:instrText>PAGE</w:instrText>
    </w:r>
    <w:r>
      <w:rPr>
        <w:b/>
      </w:rPr>
      <w:fldChar w:fldCharType="separate"/>
    </w:r>
    <w:r w:rsidR="00C74E52">
      <w:rPr>
        <w:b/>
        <w:noProof/>
      </w:rPr>
      <w:t>9</w:t>
    </w:r>
    <w:r>
      <w:rPr>
        <w:b/>
      </w:rPr>
      <w:fldChar w:fldCharType="end"/>
    </w:r>
    <w:r w:rsidR="00F20887">
      <w:rPr>
        <w:lang w:val="zh-CN"/>
      </w:rPr>
      <w:t xml:space="preserve">/ </w:t>
    </w:r>
    <w:r>
      <w:rPr>
        <w:b/>
      </w:rPr>
      <w:fldChar w:fldCharType="begin"/>
    </w:r>
    <w:r w:rsidR="00F20887">
      <w:rPr>
        <w:b/>
      </w:rPr>
      <w:instrText>NUMPAGES</w:instrText>
    </w:r>
    <w:r>
      <w:rPr>
        <w:b/>
      </w:rPr>
      <w:fldChar w:fldCharType="separate"/>
    </w:r>
    <w:r w:rsidR="00C74E52">
      <w:rPr>
        <w:b/>
        <w:noProof/>
      </w:rPr>
      <w:t>9</w:t>
    </w:r>
    <w:r>
      <w:rPr>
        <w:b/>
      </w:rPr>
      <w:fldChar w:fldCharType="end"/>
    </w:r>
  </w:p>
  <w:p w:rsidR="00BA049B" w:rsidRDefault="00BA04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99D" w:rsidRDefault="004D699D" w:rsidP="00BA049B">
      <w:r>
        <w:separator/>
      </w:r>
    </w:p>
  </w:footnote>
  <w:footnote w:type="continuationSeparator" w:id="1">
    <w:p w:rsidR="004D699D" w:rsidRDefault="004D699D" w:rsidP="00BA0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B" w:rsidRDefault="007D5F9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7D5F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F20887">
      <w:rPr>
        <w:rStyle w:val="CharChar1"/>
        <w:rFonts w:hint="eastAsia"/>
      </w:rPr>
      <w:t>北京国标联合认证有限公司</w:t>
    </w:r>
    <w:r w:rsidR="00F20887">
      <w:rPr>
        <w:rStyle w:val="CharChar1"/>
      </w:rPr>
      <w:tab/>
    </w:r>
    <w:r w:rsidR="00F20887">
      <w:rPr>
        <w:rStyle w:val="CharChar1"/>
      </w:rPr>
      <w:tab/>
    </w:r>
    <w:r w:rsidR="00F20887">
      <w:rPr>
        <w:rStyle w:val="CharChar1"/>
      </w:rPr>
      <w:tab/>
    </w:r>
  </w:p>
  <w:p w:rsidR="00BA049B" w:rsidRDefault="007D5F9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8" type="#_x0000_t202" style="position:absolute;margin-left:554.75pt;margin-top:2.2pt;width:172pt;height:20.2pt;z-index:251658240" stroked="f">
          <v:textbox>
            <w:txbxContent>
              <w:p w:rsidR="00BA049B" w:rsidRDefault="00F20887">
                <w:r>
                  <w:rPr>
                    <w:rFonts w:hint="eastAsia"/>
                    <w:sz w:val="18"/>
                    <w:szCs w:val="18"/>
                  </w:rPr>
                  <w:t xml:space="preserve">ISC-B-II-05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20887">
      <w:rPr>
        <w:rStyle w:val="CharChar1"/>
        <w:w w:val="90"/>
      </w:rPr>
      <w:t>Beijing International Standard united Certification Co.,Ltd.</w:t>
    </w:r>
  </w:p>
  <w:p w:rsidR="00BA049B" w:rsidRDefault="00BA04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0A156"/>
    <w:multiLevelType w:val="singleLevel"/>
    <w:tmpl w:val="7F30A156"/>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4817"/>
    <w:rsid w:val="0001134A"/>
    <w:rsid w:val="00016F44"/>
    <w:rsid w:val="000214B6"/>
    <w:rsid w:val="0002531E"/>
    <w:rsid w:val="0003373A"/>
    <w:rsid w:val="000412F6"/>
    <w:rsid w:val="0005199E"/>
    <w:rsid w:val="00053861"/>
    <w:rsid w:val="00054863"/>
    <w:rsid w:val="0005697E"/>
    <w:rsid w:val="000579CF"/>
    <w:rsid w:val="0007023B"/>
    <w:rsid w:val="000803D0"/>
    <w:rsid w:val="00082216"/>
    <w:rsid w:val="00082398"/>
    <w:rsid w:val="00082817"/>
    <w:rsid w:val="000849D2"/>
    <w:rsid w:val="00095FE1"/>
    <w:rsid w:val="000A2228"/>
    <w:rsid w:val="000A5E44"/>
    <w:rsid w:val="000B1394"/>
    <w:rsid w:val="000B40BD"/>
    <w:rsid w:val="000B51BD"/>
    <w:rsid w:val="000B7856"/>
    <w:rsid w:val="000C0F8E"/>
    <w:rsid w:val="000C123B"/>
    <w:rsid w:val="000D5401"/>
    <w:rsid w:val="000D697A"/>
    <w:rsid w:val="000E2B69"/>
    <w:rsid w:val="000E7EF7"/>
    <w:rsid w:val="000F35F1"/>
    <w:rsid w:val="000F7D53"/>
    <w:rsid w:val="001022F1"/>
    <w:rsid w:val="001037D5"/>
    <w:rsid w:val="001149C9"/>
    <w:rsid w:val="00121EA6"/>
    <w:rsid w:val="00142A5B"/>
    <w:rsid w:val="00145688"/>
    <w:rsid w:val="001677C1"/>
    <w:rsid w:val="001918ED"/>
    <w:rsid w:val="00192A7F"/>
    <w:rsid w:val="00194706"/>
    <w:rsid w:val="001A2D7F"/>
    <w:rsid w:val="001A3DF8"/>
    <w:rsid w:val="001A572D"/>
    <w:rsid w:val="001B5FE9"/>
    <w:rsid w:val="001D4AD8"/>
    <w:rsid w:val="001D54FF"/>
    <w:rsid w:val="001E1974"/>
    <w:rsid w:val="001E4FED"/>
    <w:rsid w:val="00202BC2"/>
    <w:rsid w:val="00207191"/>
    <w:rsid w:val="00212680"/>
    <w:rsid w:val="00214113"/>
    <w:rsid w:val="00215081"/>
    <w:rsid w:val="00222532"/>
    <w:rsid w:val="0023172D"/>
    <w:rsid w:val="00237445"/>
    <w:rsid w:val="00257930"/>
    <w:rsid w:val="002651A6"/>
    <w:rsid w:val="00287A2B"/>
    <w:rsid w:val="002973F0"/>
    <w:rsid w:val="002975C1"/>
    <w:rsid w:val="002A0E6E"/>
    <w:rsid w:val="002A33CC"/>
    <w:rsid w:val="002B0BF6"/>
    <w:rsid w:val="002B1808"/>
    <w:rsid w:val="002C1ACE"/>
    <w:rsid w:val="002C3E0D"/>
    <w:rsid w:val="002C4DE3"/>
    <w:rsid w:val="002D38C3"/>
    <w:rsid w:val="002D41FB"/>
    <w:rsid w:val="002E0587"/>
    <w:rsid w:val="002E1E1D"/>
    <w:rsid w:val="002E4406"/>
    <w:rsid w:val="002F7516"/>
    <w:rsid w:val="002F77F9"/>
    <w:rsid w:val="00317401"/>
    <w:rsid w:val="00321733"/>
    <w:rsid w:val="00326FC1"/>
    <w:rsid w:val="0033654E"/>
    <w:rsid w:val="00337922"/>
    <w:rsid w:val="00340867"/>
    <w:rsid w:val="00342857"/>
    <w:rsid w:val="00343857"/>
    <w:rsid w:val="00347CB2"/>
    <w:rsid w:val="003608CB"/>
    <w:rsid w:val="003627B6"/>
    <w:rsid w:val="003634F1"/>
    <w:rsid w:val="003708D5"/>
    <w:rsid w:val="0037483E"/>
    <w:rsid w:val="0038061A"/>
    <w:rsid w:val="0038063B"/>
    <w:rsid w:val="00380837"/>
    <w:rsid w:val="00381BEB"/>
    <w:rsid w:val="00382EDD"/>
    <w:rsid w:val="003836CA"/>
    <w:rsid w:val="003844E1"/>
    <w:rsid w:val="00384A69"/>
    <w:rsid w:val="00386A98"/>
    <w:rsid w:val="00390345"/>
    <w:rsid w:val="003A1E9C"/>
    <w:rsid w:val="003C0FC6"/>
    <w:rsid w:val="003D6BE3"/>
    <w:rsid w:val="003E0E52"/>
    <w:rsid w:val="003E34AA"/>
    <w:rsid w:val="003F20A5"/>
    <w:rsid w:val="003F3BF2"/>
    <w:rsid w:val="003F5AFC"/>
    <w:rsid w:val="00400B96"/>
    <w:rsid w:val="00405D5F"/>
    <w:rsid w:val="00410914"/>
    <w:rsid w:val="00415AA3"/>
    <w:rsid w:val="00420C60"/>
    <w:rsid w:val="00421FA1"/>
    <w:rsid w:val="00422783"/>
    <w:rsid w:val="00430432"/>
    <w:rsid w:val="00433404"/>
    <w:rsid w:val="00433759"/>
    <w:rsid w:val="0043494E"/>
    <w:rsid w:val="004414A5"/>
    <w:rsid w:val="00456697"/>
    <w:rsid w:val="0046313E"/>
    <w:rsid w:val="00465FE1"/>
    <w:rsid w:val="00475491"/>
    <w:rsid w:val="004869FB"/>
    <w:rsid w:val="00487986"/>
    <w:rsid w:val="00491735"/>
    <w:rsid w:val="00494A46"/>
    <w:rsid w:val="00494F89"/>
    <w:rsid w:val="004B217F"/>
    <w:rsid w:val="004B3E7F"/>
    <w:rsid w:val="004B549E"/>
    <w:rsid w:val="004C07FE"/>
    <w:rsid w:val="004C2A19"/>
    <w:rsid w:val="004C3EC9"/>
    <w:rsid w:val="004C6045"/>
    <w:rsid w:val="004D3E4C"/>
    <w:rsid w:val="004D41EE"/>
    <w:rsid w:val="004D699D"/>
    <w:rsid w:val="004D7519"/>
    <w:rsid w:val="004E27B4"/>
    <w:rsid w:val="004F185D"/>
    <w:rsid w:val="005056ED"/>
    <w:rsid w:val="00505D50"/>
    <w:rsid w:val="00517E4C"/>
    <w:rsid w:val="0052007E"/>
    <w:rsid w:val="00521CF0"/>
    <w:rsid w:val="005247CE"/>
    <w:rsid w:val="0053208B"/>
    <w:rsid w:val="00534814"/>
    <w:rsid w:val="00536930"/>
    <w:rsid w:val="00551AE7"/>
    <w:rsid w:val="00560A2A"/>
    <w:rsid w:val="00564E53"/>
    <w:rsid w:val="00583277"/>
    <w:rsid w:val="00584F36"/>
    <w:rsid w:val="00592C3E"/>
    <w:rsid w:val="005A000F"/>
    <w:rsid w:val="005B173D"/>
    <w:rsid w:val="005B6888"/>
    <w:rsid w:val="005D2643"/>
    <w:rsid w:val="005D7FAE"/>
    <w:rsid w:val="005E28A0"/>
    <w:rsid w:val="005F6C65"/>
    <w:rsid w:val="00600F02"/>
    <w:rsid w:val="0060444D"/>
    <w:rsid w:val="00617D1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1AF6"/>
    <w:rsid w:val="006C24BF"/>
    <w:rsid w:val="006C40B9"/>
    <w:rsid w:val="006D08DD"/>
    <w:rsid w:val="006E145E"/>
    <w:rsid w:val="006E678B"/>
    <w:rsid w:val="0070367F"/>
    <w:rsid w:val="00712F3C"/>
    <w:rsid w:val="0071390C"/>
    <w:rsid w:val="007170AA"/>
    <w:rsid w:val="00732B66"/>
    <w:rsid w:val="0073412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D5F91"/>
    <w:rsid w:val="007E6AEB"/>
    <w:rsid w:val="007E77A0"/>
    <w:rsid w:val="007F01EC"/>
    <w:rsid w:val="007F7DF2"/>
    <w:rsid w:val="007F7DF4"/>
    <w:rsid w:val="008079FA"/>
    <w:rsid w:val="00810D58"/>
    <w:rsid w:val="00835B31"/>
    <w:rsid w:val="00847F60"/>
    <w:rsid w:val="00853BC9"/>
    <w:rsid w:val="008646DE"/>
    <w:rsid w:val="00864902"/>
    <w:rsid w:val="00864BE7"/>
    <w:rsid w:val="00865200"/>
    <w:rsid w:val="00871695"/>
    <w:rsid w:val="0088725E"/>
    <w:rsid w:val="00891C25"/>
    <w:rsid w:val="008973EE"/>
    <w:rsid w:val="00897B67"/>
    <w:rsid w:val="008B6F0D"/>
    <w:rsid w:val="008D089D"/>
    <w:rsid w:val="008E24A5"/>
    <w:rsid w:val="008F0B04"/>
    <w:rsid w:val="008F4ED3"/>
    <w:rsid w:val="008F63B8"/>
    <w:rsid w:val="008F7C55"/>
    <w:rsid w:val="00924567"/>
    <w:rsid w:val="00926BFD"/>
    <w:rsid w:val="00930694"/>
    <w:rsid w:val="0093521F"/>
    <w:rsid w:val="00945677"/>
    <w:rsid w:val="00955B84"/>
    <w:rsid w:val="00962F78"/>
    <w:rsid w:val="0096609F"/>
    <w:rsid w:val="00971600"/>
    <w:rsid w:val="00980B33"/>
    <w:rsid w:val="00984342"/>
    <w:rsid w:val="009868B1"/>
    <w:rsid w:val="009973B4"/>
    <w:rsid w:val="009A1B11"/>
    <w:rsid w:val="009A3AF9"/>
    <w:rsid w:val="009B2A80"/>
    <w:rsid w:val="009B7EB8"/>
    <w:rsid w:val="009C3B4B"/>
    <w:rsid w:val="009C560F"/>
    <w:rsid w:val="009E21D8"/>
    <w:rsid w:val="009E30DA"/>
    <w:rsid w:val="009E6193"/>
    <w:rsid w:val="009E7DD1"/>
    <w:rsid w:val="009F7EED"/>
    <w:rsid w:val="00A05B1F"/>
    <w:rsid w:val="00A138EC"/>
    <w:rsid w:val="00A3649D"/>
    <w:rsid w:val="00A36D0F"/>
    <w:rsid w:val="00A4441F"/>
    <w:rsid w:val="00A619FC"/>
    <w:rsid w:val="00A66648"/>
    <w:rsid w:val="00A801DE"/>
    <w:rsid w:val="00A90A22"/>
    <w:rsid w:val="00A976EA"/>
    <w:rsid w:val="00A97734"/>
    <w:rsid w:val="00AA7F40"/>
    <w:rsid w:val="00AB05B9"/>
    <w:rsid w:val="00AB41FC"/>
    <w:rsid w:val="00AB7D2F"/>
    <w:rsid w:val="00AC7537"/>
    <w:rsid w:val="00AD6F34"/>
    <w:rsid w:val="00AF0AAB"/>
    <w:rsid w:val="00AF156F"/>
    <w:rsid w:val="00AF616B"/>
    <w:rsid w:val="00B0685B"/>
    <w:rsid w:val="00B127C2"/>
    <w:rsid w:val="00B22D22"/>
    <w:rsid w:val="00B23030"/>
    <w:rsid w:val="00B237B9"/>
    <w:rsid w:val="00B23CAA"/>
    <w:rsid w:val="00B410EE"/>
    <w:rsid w:val="00B43963"/>
    <w:rsid w:val="00B540C3"/>
    <w:rsid w:val="00B565AA"/>
    <w:rsid w:val="00B75064"/>
    <w:rsid w:val="00B8202D"/>
    <w:rsid w:val="00B83AEA"/>
    <w:rsid w:val="00B86D9C"/>
    <w:rsid w:val="00B8792E"/>
    <w:rsid w:val="00B929FD"/>
    <w:rsid w:val="00B95B99"/>
    <w:rsid w:val="00B95F69"/>
    <w:rsid w:val="00B97F9D"/>
    <w:rsid w:val="00BA049B"/>
    <w:rsid w:val="00BA4598"/>
    <w:rsid w:val="00BA7E5F"/>
    <w:rsid w:val="00BB19A9"/>
    <w:rsid w:val="00BB385E"/>
    <w:rsid w:val="00BC2015"/>
    <w:rsid w:val="00BC71B0"/>
    <w:rsid w:val="00BD4B68"/>
    <w:rsid w:val="00BF4732"/>
    <w:rsid w:val="00BF597E"/>
    <w:rsid w:val="00C03098"/>
    <w:rsid w:val="00C14685"/>
    <w:rsid w:val="00C31C73"/>
    <w:rsid w:val="00C326AE"/>
    <w:rsid w:val="00C51A36"/>
    <w:rsid w:val="00C548BE"/>
    <w:rsid w:val="00C55228"/>
    <w:rsid w:val="00C67E19"/>
    <w:rsid w:val="00C67E47"/>
    <w:rsid w:val="00C71E85"/>
    <w:rsid w:val="00C74E52"/>
    <w:rsid w:val="00C86F9B"/>
    <w:rsid w:val="00C87FEE"/>
    <w:rsid w:val="00C920A9"/>
    <w:rsid w:val="00CA45FD"/>
    <w:rsid w:val="00CA659B"/>
    <w:rsid w:val="00CB260B"/>
    <w:rsid w:val="00CB66CD"/>
    <w:rsid w:val="00CD7004"/>
    <w:rsid w:val="00CE2A9E"/>
    <w:rsid w:val="00CE315A"/>
    <w:rsid w:val="00CE7BE1"/>
    <w:rsid w:val="00CF147A"/>
    <w:rsid w:val="00CF1726"/>
    <w:rsid w:val="00CF6C5C"/>
    <w:rsid w:val="00CF701E"/>
    <w:rsid w:val="00D06F59"/>
    <w:rsid w:val="00D16BBF"/>
    <w:rsid w:val="00D3392D"/>
    <w:rsid w:val="00D429D7"/>
    <w:rsid w:val="00D445C2"/>
    <w:rsid w:val="00D55E69"/>
    <w:rsid w:val="00D562F6"/>
    <w:rsid w:val="00D56D35"/>
    <w:rsid w:val="00D8388C"/>
    <w:rsid w:val="00D8660F"/>
    <w:rsid w:val="00D87853"/>
    <w:rsid w:val="00D9279A"/>
    <w:rsid w:val="00D95B75"/>
    <w:rsid w:val="00DA0DF0"/>
    <w:rsid w:val="00DB740D"/>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910C0"/>
    <w:rsid w:val="00E94749"/>
    <w:rsid w:val="00E96A78"/>
    <w:rsid w:val="00E97424"/>
    <w:rsid w:val="00EA55F7"/>
    <w:rsid w:val="00EB0164"/>
    <w:rsid w:val="00EB1030"/>
    <w:rsid w:val="00EB5DF5"/>
    <w:rsid w:val="00EB656A"/>
    <w:rsid w:val="00EB65F7"/>
    <w:rsid w:val="00EC42F5"/>
    <w:rsid w:val="00ED0F62"/>
    <w:rsid w:val="00ED28DB"/>
    <w:rsid w:val="00EE6AB8"/>
    <w:rsid w:val="00EF36E7"/>
    <w:rsid w:val="00F024A7"/>
    <w:rsid w:val="00F06D09"/>
    <w:rsid w:val="00F11201"/>
    <w:rsid w:val="00F14D99"/>
    <w:rsid w:val="00F20887"/>
    <w:rsid w:val="00F27D9A"/>
    <w:rsid w:val="00F311D6"/>
    <w:rsid w:val="00F32CB9"/>
    <w:rsid w:val="00F33729"/>
    <w:rsid w:val="00F35CD7"/>
    <w:rsid w:val="00F606E1"/>
    <w:rsid w:val="00F6739D"/>
    <w:rsid w:val="00F80156"/>
    <w:rsid w:val="00F83639"/>
    <w:rsid w:val="00F840C3"/>
    <w:rsid w:val="00F8534E"/>
    <w:rsid w:val="00F856F5"/>
    <w:rsid w:val="00F956F5"/>
    <w:rsid w:val="00FA0833"/>
    <w:rsid w:val="00FA1CD0"/>
    <w:rsid w:val="00FA350D"/>
    <w:rsid w:val="00FB03C3"/>
    <w:rsid w:val="00FB5A65"/>
    <w:rsid w:val="00FD2869"/>
    <w:rsid w:val="00FD5EE5"/>
    <w:rsid w:val="00FD72A6"/>
    <w:rsid w:val="00FE09C9"/>
    <w:rsid w:val="00FF415B"/>
    <w:rsid w:val="00FF5C75"/>
    <w:rsid w:val="00FF7A32"/>
    <w:rsid w:val="0CAF00AD"/>
    <w:rsid w:val="0E656033"/>
    <w:rsid w:val="0FC2625C"/>
    <w:rsid w:val="0FE91E4F"/>
    <w:rsid w:val="108219C2"/>
    <w:rsid w:val="11647721"/>
    <w:rsid w:val="13253148"/>
    <w:rsid w:val="14F54A81"/>
    <w:rsid w:val="160B6B49"/>
    <w:rsid w:val="18922FEA"/>
    <w:rsid w:val="1A9A0202"/>
    <w:rsid w:val="1DD86F6E"/>
    <w:rsid w:val="22D44C61"/>
    <w:rsid w:val="231C7402"/>
    <w:rsid w:val="246D210A"/>
    <w:rsid w:val="280A5B83"/>
    <w:rsid w:val="2B0F505B"/>
    <w:rsid w:val="2C060231"/>
    <w:rsid w:val="2DA65B20"/>
    <w:rsid w:val="2E9943CB"/>
    <w:rsid w:val="2FCF3650"/>
    <w:rsid w:val="30F85AC5"/>
    <w:rsid w:val="317E02CA"/>
    <w:rsid w:val="32396BB1"/>
    <w:rsid w:val="34022417"/>
    <w:rsid w:val="34E464A7"/>
    <w:rsid w:val="34EE4769"/>
    <w:rsid w:val="38D97379"/>
    <w:rsid w:val="39C051E7"/>
    <w:rsid w:val="3BB06F71"/>
    <w:rsid w:val="3D380C72"/>
    <w:rsid w:val="41872F01"/>
    <w:rsid w:val="478D6169"/>
    <w:rsid w:val="482E2D26"/>
    <w:rsid w:val="4A3F6366"/>
    <w:rsid w:val="4A7E3D6E"/>
    <w:rsid w:val="4BF26474"/>
    <w:rsid w:val="4E2906C3"/>
    <w:rsid w:val="4F154CAB"/>
    <w:rsid w:val="4FF92E39"/>
    <w:rsid w:val="55DD1602"/>
    <w:rsid w:val="55FA5905"/>
    <w:rsid w:val="56446761"/>
    <w:rsid w:val="56F304DB"/>
    <w:rsid w:val="57BA6CF1"/>
    <w:rsid w:val="5AFB4467"/>
    <w:rsid w:val="5CBA4EBF"/>
    <w:rsid w:val="5D6B0536"/>
    <w:rsid w:val="5E093FA6"/>
    <w:rsid w:val="5EA12B9A"/>
    <w:rsid w:val="5F241E95"/>
    <w:rsid w:val="60DA0E39"/>
    <w:rsid w:val="61E26A6C"/>
    <w:rsid w:val="64E631DF"/>
    <w:rsid w:val="697C1555"/>
    <w:rsid w:val="6A273733"/>
    <w:rsid w:val="6B7B5666"/>
    <w:rsid w:val="6BE76E29"/>
    <w:rsid w:val="6CBC6AB3"/>
    <w:rsid w:val="6E437B4A"/>
    <w:rsid w:val="70C42A3E"/>
    <w:rsid w:val="715E45F4"/>
    <w:rsid w:val="720913EE"/>
    <w:rsid w:val="73567009"/>
    <w:rsid w:val="776426D5"/>
    <w:rsid w:val="77FF0822"/>
    <w:rsid w:val="79F2576C"/>
    <w:rsid w:val="7D674D90"/>
    <w:rsid w:val="7E550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A049B"/>
    <w:rPr>
      <w:sz w:val="18"/>
      <w:szCs w:val="18"/>
    </w:rPr>
  </w:style>
  <w:style w:type="paragraph" w:styleId="a4">
    <w:name w:val="footer"/>
    <w:basedOn w:val="a"/>
    <w:link w:val="Char0"/>
    <w:uiPriority w:val="99"/>
    <w:qFormat/>
    <w:rsid w:val="00BA049B"/>
    <w:pPr>
      <w:tabs>
        <w:tab w:val="center" w:pos="4153"/>
        <w:tab w:val="right" w:pos="8306"/>
      </w:tabs>
      <w:snapToGrid w:val="0"/>
      <w:jc w:val="left"/>
    </w:pPr>
    <w:rPr>
      <w:sz w:val="18"/>
      <w:szCs w:val="18"/>
    </w:rPr>
  </w:style>
  <w:style w:type="paragraph" w:styleId="a5">
    <w:name w:val="header"/>
    <w:basedOn w:val="a"/>
    <w:link w:val="Char1"/>
    <w:uiPriority w:val="99"/>
    <w:qFormat/>
    <w:rsid w:val="00BA049B"/>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sid w:val="00BA04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BA049B"/>
    <w:rPr>
      <w:rFonts w:ascii="Times New Roman" w:eastAsia="宋体" w:hAnsi="Times New Roman" w:cs="Times New Roman"/>
      <w:sz w:val="18"/>
      <w:szCs w:val="18"/>
    </w:rPr>
  </w:style>
  <w:style w:type="character" w:customStyle="1" w:styleId="Char0">
    <w:name w:val="页脚 Char"/>
    <w:link w:val="a4"/>
    <w:uiPriority w:val="99"/>
    <w:qFormat/>
    <w:locked/>
    <w:rsid w:val="00BA049B"/>
    <w:rPr>
      <w:rFonts w:ascii="Times New Roman" w:eastAsia="宋体" w:hAnsi="Times New Roman" w:cs="Times New Roman"/>
      <w:sz w:val="18"/>
      <w:szCs w:val="18"/>
    </w:rPr>
  </w:style>
  <w:style w:type="character" w:customStyle="1" w:styleId="Char1">
    <w:name w:val="页眉 Char"/>
    <w:link w:val="a5"/>
    <w:uiPriority w:val="99"/>
    <w:qFormat/>
    <w:locked/>
    <w:rsid w:val="00BA049B"/>
    <w:rPr>
      <w:rFonts w:ascii="Times New Roman" w:eastAsia="宋体" w:hAnsi="Times New Roman" w:cs="Times New Roman"/>
      <w:sz w:val="18"/>
      <w:szCs w:val="18"/>
    </w:rPr>
  </w:style>
  <w:style w:type="character" w:customStyle="1" w:styleId="CharChar1">
    <w:name w:val="Char Char1"/>
    <w:uiPriority w:val="99"/>
    <w:qFormat/>
    <w:locked/>
    <w:rsid w:val="00BA049B"/>
    <w:rPr>
      <w:rFonts w:ascii="宋体" w:eastAsia="宋体" w:hAnsi="Courier New"/>
      <w:kern w:val="2"/>
      <w:sz w:val="21"/>
      <w:lang w:val="en-US" w:eastAsia="zh-CN"/>
    </w:rPr>
  </w:style>
  <w:style w:type="character" w:customStyle="1" w:styleId="fontstyle01">
    <w:name w:val="fontstyle01"/>
    <w:uiPriority w:val="99"/>
    <w:qFormat/>
    <w:rsid w:val="00BA049B"/>
    <w:rPr>
      <w:rFonts w:ascii="宋体" w:eastAsia="宋体" w:hAnsi="宋体" w:cs="Times New Roman"/>
      <w:color w:val="000000"/>
      <w:sz w:val="24"/>
      <w:szCs w:val="24"/>
    </w:rPr>
  </w:style>
  <w:style w:type="character" w:customStyle="1" w:styleId="fontstyle21">
    <w:name w:val="fontstyle21"/>
    <w:uiPriority w:val="99"/>
    <w:qFormat/>
    <w:rsid w:val="00BA049B"/>
    <w:rPr>
      <w:rFonts w:ascii="Times New Roman" w:hAnsi="Times New Roman" w:cs="Times New Roman"/>
      <w:color w:val="000000"/>
      <w:sz w:val="24"/>
      <w:szCs w:val="24"/>
    </w:rPr>
  </w:style>
  <w:style w:type="paragraph" w:styleId="a7">
    <w:name w:val="No Spacing"/>
    <w:uiPriority w:val="99"/>
    <w:qFormat/>
    <w:rsid w:val="00BA049B"/>
    <w:pPr>
      <w:widowControl w:val="0"/>
      <w:jc w:val="both"/>
    </w:pPr>
    <w:rPr>
      <w:kern w:val="2"/>
      <w:sz w:val="21"/>
      <w:szCs w:val="24"/>
    </w:rPr>
  </w:style>
  <w:style w:type="paragraph" w:customStyle="1" w:styleId="a8">
    <w:name w:val="表格文字"/>
    <w:basedOn w:val="a"/>
    <w:qFormat/>
    <w:rsid w:val="00BA049B"/>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2019-05-18T05:12:00Z</dcterms:created>
  <dcterms:modified xsi:type="dcterms:W3CDTF">2020-12-04T01:39:00Z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