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jc w:val="left"/>
        <w:rPr>
          <w:rFonts w:ascii="黑体" w:eastAsia="黑体"/>
          <w:sz w:val="32"/>
          <w:szCs w:val="32"/>
        </w:rPr>
      </w:pPr>
      <w:r>
        <w:rPr>
          <w:rFonts w:hint="eastAsia" w:ascii="黑体" w:eastAsia="黑体"/>
          <w:sz w:val="32"/>
          <w:szCs w:val="32"/>
        </w:rPr>
        <w:t>公开</w:t>
      </w:r>
    </w:p>
    <w:p>
      <w:pPr>
        <w:tabs>
          <w:tab w:val="left" w:pos="2520"/>
        </w:tabs>
        <w:jc w:val="center"/>
        <w:rPr>
          <w:rFonts w:ascii="黑体" w:hAnsi="宋体" w:eastAsia="黑体"/>
          <w:sz w:val="30"/>
          <w:szCs w:val="30"/>
        </w:rPr>
      </w:pPr>
      <w:r>
        <w:rPr>
          <w:rFonts w:hint="eastAsia" w:ascii="黑体" w:hAnsi="宋体" w:eastAsia="黑体"/>
          <w:sz w:val="30"/>
          <w:szCs w:val="30"/>
        </w:rPr>
        <w:t>弹性元件式精密压力表和真空表示值误差</w:t>
      </w:r>
    </w:p>
    <w:p>
      <w:pPr>
        <w:tabs>
          <w:tab w:val="left" w:pos="2520"/>
        </w:tabs>
        <w:jc w:val="center"/>
        <w:rPr>
          <w:rFonts w:ascii="黑体" w:hAnsi="宋体" w:eastAsia="黑体"/>
          <w:sz w:val="30"/>
          <w:szCs w:val="30"/>
        </w:rPr>
      </w:pPr>
      <w:r>
        <w:rPr>
          <w:rFonts w:hint="eastAsia" w:ascii="黑体" w:hAnsi="宋体" w:eastAsia="黑体"/>
          <w:sz w:val="30"/>
          <w:szCs w:val="30"/>
        </w:rPr>
        <w:t>测量结果不确定度评定报告</w:t>
      </w:r>
    </w:p>
    <w:p>
      <w:pPr>
        <w:jc w:val="center"/>
        <w:rPr>
          <w:rFonts w:ascii="宋体" w:hAnsi="宋体"/>
          <w:color w:val="FF0000"/>
          <w:sz w:val="24"/>
        </w:rPr>
      </w:pP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1、概述</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1.1测量依据</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依据JJG 49-2013《弹性元件式精密压力表和真空表》</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1.2 环境条件</w:t>
      </w:r>
    </w:p>
    <w:p>
      <w:pPr>
        <w:spacing w:line="400" w:lineRule="exact"/>
        <w:ind w:left="420" w:firstLine="4" w:firstLineChars="2"/>
        <w:rPr>
          <w:rFonts w:asciiTheme="minorEastAsia" w:hAnsiTheme="minorEastAsia" w:eastAsiaTheme="minorEastAsia"/>
          <w:sz w:val="24"/>
        </w:rPr>
      </w:pPr>
      <w:r>
        <w:rPr>
          <w:rFonts w:hint="eastAsia"/>
          <w:sz w:val="24"/>
        </w:rPr>
        <w:t xml:space="preserve">温度： </w:t>
      </w:r>
      <w:r>
        <w:rPr>
          <w:rFonts w:hint="eastAsia" w:asciiTheme="minorEastAsia" w:hAnsiTheme="minorEastAsia" w:eastAsiaTheme="minorEastAsia"/>
          <w:sz w:val="24"/>
        </w:rPr>
        <w:t xml:space="preserve">20℃±2℃ </w:t>
      </w:r>
      <w:r>
        <w:rPr>
          <w:rFonts w:hint="eastAsia"/>
          <w:sz w:val="24"/>
        </w:rPr>
        <w:t xml:space="preserve"> </w:t>
      </w:r>
      <w:r>
        <w:rPr>
          <w:rFonts w:hint="eastAsia" w:ascii="宋体" w:hAnsi="宋体"/>
          <w:sz w:val="24"/>
        </w:rPr>
        <w:t xml:space="preserve">，湿度：≤85%      </w:t>
      </w:r>
      <w:r>
        <w:rPr>
          <w:rFonts w:hint="eastAsia" w:asciiTheme="minorEastAsia" w:hAnsiTheme="minorEastAsia" w:eastAsiaTheme="minorEastAsia"/>
          <w:sz w:val="24"/>
        </w:rPr>
        <w:t xml:space="preserve">         </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1.3被测对象</w:t>
      </w:r>
    </w:p>
    <w:p>
      <w:pPr>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选择量程为(</w:t>
      </w:r>
      <w:r>
        <w:rPr>
          <w:rFonts w:hint="eastAsia" w:eastAsiaTheme="minorEastAsia"/>
          <w:kern w:val="0"/>
          <w:sz w:val="21"/>
          <w:szCs w:val="21"/>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asciiTheme="minorEastAsia" w:hAnsiTheme="minorEastAsia" w:eastAsiaTheme="minorEastAsia"/>
          <w:sz w:val="24"/>
        </w:rPr>
        <w:t>0</w:t>
      </w:r>
      <w:r>
        <w:rPr>
          <w:rFonts w:hint="eastAsia" w:asciiTheme="minorEastAsia" w:hAnsiTheme="minorEastAsia" w:eastAsiaTheme="minorEastAsia"/>
          <w:sz w:val="24"/>
        </w:rPr>
        <w:t>)MPa的0.4级精密压力表测量点1</w:t>
      </w:r>
      <w:r>
        <w:rPr>
          <w:rFonts w:asciiTheme="minorEastAsia" w:hAnsiTheme="minorEastAsia" w:eastAsiaTheme="minorEastAsia"/>
          <w:sz w:val="24"/>
        </w:rPr>
        <w:t>0</w:t>
      </w:r>
      <w:r>
        <w:rPr>
          <w:rFonts w:hint="eastAsia"/>
        </w:rPr>
        <w:t>M</w:t>
      </w:r>
      <w:r>
        <w:t>P</w:t>
      </w:r>
      <w:r>
        <w:rPr>
          <w:rFonts w:hint="eastAsia"/>
        </w:rPr>
        <w:t>a</w:t>
      </w:r>
    </w:p>
    <w:p>
      <w:pPr>
        <w:spacing w:line="400" w:lineRule="exact"/>
        <w:rPr>
          <w:rFonts w:asciiTheme="minorEastAsia" w:hAnsiTheme="minorEastAsia" w:eastAsiaTheme="minorEastAsia"/>
          <w:sz w:val="24"/>
        </w:rPr>
      </w:pPr>
      <w:r>
        <w:rPr>
          <w:rFonts w:hint="eastAsia" w:ascii="宋体" w:hAnsi="宋体"/>
          <w:sz w:val="24"/>
        </w:rPr>
        <w:t>1.4</w:t>
      </w:r>
      <w:r>
        <w:rPr>
          <w:rFonts w:hint="eastAsia" w:asciiTheme="minorEastAsia" w:hAnsiTheme="minorEastAsia" w:eastAsiaTheme="minorEastAsia"/>
          <w:sz w:val="24"/>
        </w:rPr>
        <w:t>测量方法及主要设备</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精密压力表的校准，用直接比较法。将被校的精密压力表安装在与其量程相适应的活塞式压力计上直接校准。以活塞式压力计产生的名义压力值作为标准值，与被校精密压力表在校准点上轻敲表壳前后较大的示值差作为被校压力表的示值误差。</w:t>
      </w:r>
    </w:p>
    <w:p>
      <w:pPr>
        <w:spacing w:line="400" w:lineRule="exac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、数学模型</w:t>
      </w:r>
    </w:p>
    <w:p>
      <w:pPr>
        <w:spacing w:line="360" w:lineRule="auto"/>
        <w:ind w:firstLine="480" w:firstLineChars="200"/>
        <w:rPr>
          <w:rFonts w:cs="宋体"/>
          <w:szCs w:val="21"/>
        </w:rPr>
      </w:pPr>
      <w:r>
        <w:rPr>
          <w:rFonts w:asciiTheme="minorEastAsia" w:hAnsiTheme="minorEastAsia" w:eastAsiaTheme="minorEastAsia"/>
          <w:sz w:val="24"/>
        </w:rPr>
        <w:t xml:space="preserve">    </w:t>
      </w:r>
      <w:r>
        <w:rPr>
          <w:rFonts w:cs="宋体"/>
          <w:position w:val="-4"/>
          <w:szCs w:val="21"/>
        </w:rPr>
        <w:object>
          <v:shape id="_x0000_i1025" o:spt="75" type="#_x0000_t75" style="height:12.65pt;width:52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cs="宋体"/>
          <w:szCs w:val="21"/>
        </w:rPr>
        <w:t xml:space="preserve"> </w:t>
      </w:r>
    </w:p>
    <w:p>
      <w:pPr>
        <w:spacing w:line="360" w:lineRule="auto"/>
        <w:rPr>
          <w:rFonts w:cs="宋体"/>
          <w:szCs w:val="21"/>
        </w:rPr>
      </w:pPr>
      <w:r>
        <w:rPr>
          <w:rFonts w:hint="eastAsia" w:cs="宋体"/>
          <w:szCs w:val="21"/>
        </w:rPr>
        <w:t>式中：</w:t>
      </w:r>
      <w:r>
        <w:rPr>
          <w:position w:val="-4"/>
          <w:szCs w:val="21"/>
        </w:rPr>
        <w:object>
          <v:shape id="_x0000_i1026" o:spt="75" type="#_x0000_t75" style="height:12.65pt;width:11.3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cs="宋体"/>
          <w:szCs w:val="21"/>
        </w:rPr>
        <w:t>——被检精密压力表示值误差，</w:t>
      </w:r>
      <w:r>
        <w:rPr>
          <w:rFonts w:cs="宋体"/>
          <w:szCs w:val="21"/>
        </w:rPr>
        <w:t>MPa</w:t>
      </w:r>
      <w:r>
        <w:rPr>
          <w:rFonts w:hint="eastAsia" w:cs="宋体"/>
          <w:szCs w:val="21"/>
        </w:rPr>
        <w:t>；</w:t>
      </w:r>
    </w:p>
    <w:p>
      <w:pPr>
        <w:spacing w:line="360" w:lineRule="auto"/>
        <w:rPr>
          <w:rFonts w:cs="宋体"/>
          <w:szCs w:val="21"/>
        </w:rPr>
      </w:pPr>
      <w:r>
        <w:rPr>
          <w:rFonts w:cs="宋体"/>
          <w:szCs w:val="21"/>
        </w:rPr>
        <w:t xml:space="preserve">      </w:t>
      </w:r>
      <w:r>
        <w:rPr>
          <w:position w:val="-4"/>
          <w:szCs w:val="21"/>
        </w:rPr>
        <w:object>
          <v:shape id="_x0000_i1027" o:spt="75" type="#_x0000_t75" style="height:12.65pt;width:12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cs="宋体"/>
          <w:szCs w:val="21"/>
        </w:rPr>
        <w:t>——被检精密压力表示值，</w:t>
      </w:r>
      <w:r>
        <w:rPr>
          <w:rFonts w:cs="宋体"/>
          <w:szCs w:val="21"/>
        </w:rPr>
        <w:t>MPa</w:t>
      </w:r>
      <w:r>
        <w:rPr>
          <w:rFonts w:hint="eastAsia" w:cs="宋体"/>
          <w:szCs w:val="21"/>
        </w:rPr>
        <w:t>；</w:t>
      </w:r>
    </w:p>
    <w:p>
      <w:pPr>
        <w:spacing w:line="360" w:lineRule="auto"/>
        <w:rPr>
          <w:rFonts w:hAnsi="宋体"/>
          <w:sz w:val="24"/>
        </w:rPr>
      </w:pPr>
      <w:r>
        <w:rPr>
          <w:rFonts w:cs="宋体"/>
          <w:szCs w:val="21"/>
        </w:rPr>
        <w:t xml:space="preserve">      </w:t>
      </w:r>
      <w:r>
        <w:rPr>
          <w:position w:val="-4"/>
          <w:szCs w:val="21"/>
        </w:rPr>
        <w:object>
          <v:shape id="_x0000_i1028" o:spt="75" type="#_x0000_t75" style="height:12.65pt;width:12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cs="宋体"/>
          <w:szCs w:val="21"/>
        </w:rPr>
        <w:t>——</w:t>
      </w:r>
      <w:r>
        <w:rPr>
          <w:sz w:val="24"/>
        </w:rPr>
        <w:t>0.05</w:t>
      </w:r>
      <w:r>
        <w:rPr>
          <w:rFonts w:hAnsi="宋体"/>
          <w:sz w:val="24"/>
        </w:rPr>
        <w:t>级活塞压力计产生的标准压力值</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3、标准不确定度分析及评定析</w:t>
      </w:r>
    </w:p>
    <w:p>
      <w:pPr>
        <w:spacing w:line="360" w:lineRule="auto"/>
        <w:rPr>
          <w:rFonts w:ascii="宋体" w:hAnsi="宋体"/>
          <w:bCs/>
          <w:sz w:val="24"/>
        </w:rPr>
      </w:pPr>
      <w:r>
        <w:rPr>
          <w:rFonts w:hint="eastAsia" w:ascii="宋体" w:hAnsi="宋体"/>
          <w:bCs/>
          <w:sz w:val="24"/>
        </w:rPr>
        <w:t>3.1、计量标准器具允差引起的标准不确定度分量</w:t>
      </w:r>
      <w:r>
        <w:rPr>
          <w:rFonts w:hint="eastAsia" w:ascii="宋体" w:hAnsi="宋体"/>
          <w:bCs/>
          <w:i/>
          <w:sz w:val="24"/>
        </w:rPr>
        <w:t>u</w:t>
      </w:r>
      <w:r>
        <w:rPr>
          <w:rFonts w:hint="eastAsia" w:ascii="宋体" w:hAnsi="宋体"/>
          <w:bCs/>
          <w:i/>
          <w:sz w:val="24"/>
          <w:vertAlign w:val="subscript"/>
        </w:rPr>
        <w:t>1</w:t>
      </w:r>
      <w:r>
        <w:rPr>
          <w:rFonts w:hint="eastAsia" w:ascii="宋体" w:hAnsi="宋体"/>
          <w:bCs/>
          <w:i/>
          <w:sz w:val="24"/>
        </w:rPr>
        <w:t>（B）</w:t>
      </w:r>
    </w:p>
    <w:p>
      <w:pPr>
        <w:spacing w:line="360" w:lineRule="auto"/>
        <w:rPr>
          <w:rFonts w:ascii="宋体" w:hAnsi="宋体"/>
          <w:bCs/>
          <w:sz w:val="24"/>
        </w:rPr>
      </w:pPr>
      <w:r>
        <w:rPr>
          <w:rFonts w:hint="eastAsia" w:ascii="宋体" w:hAnsi="宋体"/>
          <w:bCs/>
          <w:sz w:val="24"/>
        </w:rPr>
        <w:t xml:space="preserve">    活塞式压力计标准装置为0.05级,按均匀分布，则</w:t>
      </w:r>
    </w:p>
    <w:p>
      <w:pPr>
        <w:spacing w:line="360" w:lineRule="auto"/>
        <w:ind w:left="360"/>
        <w:rPr>
          <w:rFonts w:ascii="宋体" w:hAnsi="宋体"/>
          <w:bCs/>
          <w:sz w:val="24"/>
        </w:rPr>
      </w:pPr>
      <w:r>
        <w:rPr>
          <w:rFonts w:hint="eastAsia" w:ascii="宋体" w:hAnsi="宋体"/>
          <w:bCs/>
          <w:i/>
          <w:sz w:val="24"/>
        </w:rPr>
        <w:t>u</w:t>
      </w:r>
      <w:r>
        <w:rPr>
          <w:rFonts w:hint="eastAsia" w:ascii="宋体" w:hAnsi="宋体"/>
          <w:bCs/>
          <w:i/>
          <w:sz w:val="24"/>
          <w:vertAlign w:val="subscript"/>
        </w:rPr>
        <w:t>1</w:t>
      </w:r>
      <w:r>
        <w:rPr>
          <w:rFonts w:hint="eastAsia" w:ascii="宋体" w:hAnsi="宋体"/>
          <w:bCs/>
          <w:i/>
          <w:sz w:val="24"/>
        </w:rPr>
        <w:t>（B）</w:t>
      </w:r>
      <w:r>
        <w:rPr>
          <w:rFonts w:hint="eastAsia" w:ascii="宋体" w:hAnsi="宋体"/>
          <w:bCs/>
          <w:sz w:val="24"/>
        </w:rPr>
        <w:t>=</w:t>
      </w:r>
      <m:oMath>
        <m:f>
          <m:fPr>
            <m:ctrlPr>
              <w:rPr>
                <w:rFonts w:ascii="Cambria Math" w:hAnsi="Cambria Math"/>
                <w:bCs/>
                <w:sz w:val="24"/>
              </w:rPr>
            </m:ctrlPr>
          </m:fPr>
          <m:num>
            <m:r>
              <m:rPr>
                <m:sty m:val="p"/>
              </m:rPr>
              <w:rPr>
                <w:rFonts w:hint="eastAsia" w:ascii="Cambria Math" w:hAnsi="Cambria Math"/>
                <w:sz w:val="24"/>
              </w:rPr>
              <m:t>0.05%</m:t>
            </m:r>
            <m:ctrlPr>
              <w:rPr>
                <w:rFonts w:ascii="Cambria Math" w:hAnsi="Cambria Math"/>
                <w:bCs/>
                <w:sz w:val="24"/>
              </w:rPr>
            </m:ctrlPr>
          </m:num>
          <m:den>
            <m:rad>
              <m:radPr>
                <m:degHide m:val="1"/>
                <m:ctrlPr>
                  <w:rPr>
                    <w:rFonts w:ascii="Cambria Math" w:hAnsi="Cambria Math"/>
                    <w:bCs/>
                    <w:i/>
                    <w:sz w:val="24"/>
                  </w:rPr>
                </m:ctrlPr>
              </m:radPr>
              <m:deg>
                <m:ctrlPr>
                  <w:rPr>
                    <w:rFonts w:ascii="Cambria Math" w:hAnsi="Cambria Math"/>
                    <w:bCs/>
                    <w:i/>
                    <w:sz w:val="24"/>
                  </w:rPr>
                </m:ctrlPr>
              </m:deg>
              <m:e>
                <m:r>
                  <w:rPr>
                    <w:rFonts w:ascii="Cambria Math" w:hAnsi="Cambria Math"/>
                    <w:sz w:val="24"/>
                  </w:rPr>
                  <m:t>3</m:t>
                </m:r>
                <m:ctrlPr>
                  <w:rPr>
                    <w:rFonts w:ascii="Cambria Math" w:hAnsi="Cambria Math"/>
                    <w:bCs/>
                    <w:i/>
                    <w:sz w:val="24"/>
                  </w:rPr>
                </m:ctrlPr>
              </m:e>
            </m:rad>
            <m:ctrlPr>
              <w:rPr>
                <w:rFonts w:ascii="Cambria Math" w:hAnsi="Cambria Math"/>
                <w:bCs/>
                <w:sz w:val="24"/>
              </w:rPr>
            </m:ctrlPr>
          </m:den>
        </m:f>
        <m:r>
          <w:rPr>
            <w:rFonts w:ascii="Cambria Math" w:hAnsi="Cambria Math"/>
            <w:sz w:val="24"/>
          </w:rPr>
          <m:t>=0.029%</m:t>
        </m:r>
      </m:oMath>
    </w:p>
    <w:p>
      <w:pPr>
        <w:spacing w:line="360" w:lineRule="auto"/>
        <w:rPr>
          <w:rFonts w:ascii="宋体" w:hAnsi="宋体"/>
          <w:bCs/>
          <w:sz w:val="24"/>
        </w:rPr>
      </w:pPr>
      <w:r>
        <w:rPr>
          <w:rFonts w:hint="eastAsia"/>
          <w:sz w:val="24"/>
        </w:rPr>
        <w:t>3.2、计量标准器具重复性引起的标准不确定度分量</w:t>
      </w:r>
      <w:r>
        <w:rPr>
          <w:rFonts w:hint="eastAsia" w:ascii="宋体" w:hAnsi="宋体"/>
          <w:bCs/>
          <w:i/>
          <w:sz w:val="24"/>
        </w:rPr>
        <w:t>u</w:t>
      </w:r>
      <w:r>
        <w:rPr>
          <w:rFonts w:hint="eastAsia" w:ascii="宋体" w:hAnsi="宋体"/>
          <w:bCs/>
          <w:i/>
          <w:sz w:val="24"/>
          <w:vertAlign w:val="subscript"/>
        </w:rPr>
        <w:t>2</w:t>
      </w:r>
      <w:r>
        <w:rPr>
          <w:rFonts w:hint="eastAsia" w:ascii="宋体" w:hAnsi="宋体"/>
          <w:bCs/>
          <w:i/>
          <w:sz w:val="24"/>
        </w:rPr>
        <w:t>（B）</w:t>
      </w:r>
    </w:p>
    <w:p>
      <w:pPr>
        <w:spacing w:line="360" w:lineRule="auto"/>
        <w:ind w:left="301" w:firstLine="360" w:firstLineChars="150"/>
        <w:rPr>
          <w:rFonts w:hAnsi="宋体"/>
          <w:sz w:val="24"/>
        </w:rPr>
      </w:pPr>
      <w:r>
        <w:rPr>
          <w:rFonts w:hint="eastAsia" w:ascii="宋体" w:hAnsi="宋体"/>
          <w:bCs/>
          <w:sz w:val="24"/>
        </w:rPr>
        <w:t>在短时间内用活塞式压力计标准装置对</w:t>
      </w:r>
      <w:r>
        <w:rPr>
          <w:rFonts w:ascii="宋体" w:hAnsi="宋体"/>
          <w:bCs/>
          <w:sz w:val="24"/>
        </w:rPr>
        <w:t>10MP</w:t>
      </w:r>
      <w:r>
        <w:rPr>
          <w:rFonts w:hint="eastAsia" w:ascii="宋体" w:hAnsi="宋体"/>
          <w:bCs/>
          <w:sz w:val="24"/>
        </w:rPr>
        <w:t>a测量点重复测量10次测量，得到单次实验标准差：在实际工作中测量2次，</w:t>
      </w:r>
      <w:r>
        <w:rPr>
          <w:rFonts w:hint="eastAsia" w:hAnsi="宋体"/>
          <w:sz w:val="24"/>
        </w:rPr>
        <w:t>由所测数据得到试验标准偏差为</w:t>
      </w:r>
    </w:p>
    <w:p>
      <w:pPr>
        <w:ind w:left="301"/>
        <w:rPr>
          <w:rFonts w:hint="eastAsia" w:hAnsi="宋体"/>
          <w:position w:val="-26"/>
          <w:sz w:val="24"/>
        </w:rPr>
      </w:pPr>
      <w:r>
        <w:rPr>
          <w:rFonts w:hint="eastAsia" w:hAnsi="宋体"/>
          <w:sz w:val="24"/>
        </w:rPr>
        <w:t xml:space="preserve">   </w:t>
      </w:r>
      <w:r>
        <w:rPr>
          <w:rFonts w:hAnsi="宋体"/>
          <w:position w:val="-26"/>
          <w:sz w:val="24"/>
        </w:rPr>
        <w:object>
          <v:shape id="_x0000_i1029" o:spt="75" type="#_x0000_t75" style="height:43.35pt;width:122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p>
    <w:tbl>
      <w:tblPr>
        <w:tblStyle w:val="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78"/>
        <w:gridCol w:w="878"/>
        <w:gridCol w:w="878"/>
        <w:gridCol w:w="878"/>
        <w:gridCol w:w="879"/>
        <w:gridCol w:w="878"/>
        <w:gridCol w:w="878"/>
        <w:gridCol w:w="878"/>
        <w:gridCol w:w="878"/>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hAnsi="宋体"/>
                <w:sz w:val="24"/>
              </w:rPr>
            </w:pPr>
          </w:p>
        </w:tc>
        <w:tc>
          <w:tcPr>
            <w:tcW w:w="878" w:type="dxa"/>
            <w:vAlign w:val="center"/>
          </w:tcPr>
          <w:p>
            <w:pPr>
              <w:jc w:val="center"/>
              <w:rPr>
                <w:rFonts w:hAnsi="宋体"/>
                <w:sz w:val="24"/>
              </w:rPr>
            </w:pPr>
            <w:r>
              <w:rPr>
                <w:rFonts w:hint="eastAsia" w:hAnsi="宋体"/>
                <w:sz w:val="24"/>
              </w:rPr>
              <w:t>1</w:t>
            </w:r>
          </w:p>
        </w:tc>
        <w:tc>
          <w:tcPr>
            <w:tcW w:w="878" w:type="dxa"/>
            <w:vAlign w:val="center"/>
          </w:tcPr>
          <w:p>
            <w:pPr>
              <w:jc w:val="center"/>
              <w:rPr>
                <w:rFonts w:hAnsi="宋体"/>
                <w:sz w:val="24"/>
              </w:rPr>
            </w:pPr>
            <w:r>
              <w:rPr>
                <w:rFonts w:hint="eastAsia" w:hAnsi="宋体"/>
                <w:sz w:val="24"/>
              </w:rPr>
              <w:t>2</w:t>
            </w:r>
          </w:p>
        </w:tc>
        <w:tc>
          <w:tcPr>
            <w:tcW w:w="878" w:type="dxa"/>
            <w:vAlign w:val="center"/>
          </w:tcPr>
          <w:p>
            <w:pPr>
              <w:jc w:val="center"/>
              <w:rPr>
                <w:rFonts w:hAnsi="宋体"/>
                <w:sz w:val="24"/>
              </w:rPr>
            </w:pPr>
            <w:r>
              <w:rPr>
                <w:rFonts w:hint="eastAsia" w:hAnsi="宋体"/>
                <w:sz w:val="24"/>
              </w:rPr>
              <w:t>3</w:t>
            </w:r>
          </w:p>
        </w:tc>
        <w:tc>
          <w:tcPr>
            <w:tcW w:w="878" w:type="dxa"/>
            <w:vAlign w:val="center"/>
          </w:tcPr>
          <w:p>
            <w:pPr>
              <w:jc w:val="center"/>
              <w:rPr>
                <w:rFonts w:hAnsi="宋体"/>
                <w:sz w:val="24"/>
              </w:rPr>
            </w:pPr>
            <w:r>
              <w:rPr>
                <w:rFonts w:hint="eastAsia" w:hAnsi="宋体"/>
                <w:sz w:val="24"/>
              </w:rPr>
              <w:t>4</w:t>
            </w:r>
          </w:p>
        </w:tc>
        <w:tc>
          <w:tcPr>
            <w:tcW w:w="879" w:type="dxa"/>
            <w:vAlign w:val="center"/>
          </w:tcPr>
          <w:p>
            <w:pPr>
              <w:jc w:val="center"/>
              <w:rPr>
                <w:rFonts w:hAnsi="宋体"/>
                <w:sz w:val="24"/>
              </w:rPr>
            </w:pPr>
            <w:r>
              <w:rPr>
                <w:rFonts w:hint="eastAsia" w:hAnsi="宋体"/>
                <w:sz w:val="24"/>
              </w:rPr>
              <w:t>5</w:t>
            </w:r>
          </w:p>
        </w:tc>
        <w:tc>
          <w:tcPr>
            <w:tcW w:w="878" w:type="dxa"/>
            <w:vAlign w:val="center"/>
          </w:tcPr>
          <w:p>
            <w:pPr>
              <w:jc w:val="center"/>
              <w:rPr>
                <w:rFonts w:hAnsi="宋体"/>
                <w:sz w:val="24"/>
              </w:rPr>
            </w:pPr>
            <w:r>
              <w:rPr>
                <w:rFonts w:hint="eastAsia" w:hAnsi="宋体"/>
                <w:sz w:val="24"/>
              </w:rPr>
              <w:t>6</w:t>
            </w:r>
          </w:p>
        </w:tc>
        <w:tc>
          <w:tcPr>
            <w:tcW w:w="878" w:type="dxa"/>
            <w:vAlign w:val="center"/>
          </w:tcPr>
          <w:p>
            <w:pPr>
              <w:jc w:val="center"/>
              <w:rPr>
                <w:rFonts w:hAnsi="宋体"/>
                <w:sz w:val="24"/>
              </w:rPr>
            </w:pPr>
            <w:r>
              <w:rPr>
                <w:rFonts w:hint="eastAsia" w:hAnsi="宋体"/>
                <w:sz w:val="24"/>
              </w:rPr>
              <w:t>7</w:t>
            </w:r>
          </w:p>
        </w:tc>
        <w:tc>
          <w:tcPr>
            <w:tcW w:w="878" w:type="dxa"/>
            <w:vAlign w:val="center"/>
          </w:tcPr>
          <w:p>
            <w:pPr>
              <w:jc w:val="center"/>
              <w:rPr>
                <w:rFonts w:hAnsi="宋体"/>
                <w:sz w:val="24"/>
              </w:rPr>
            </w:pPr>
            <w:r>
              <w:rPr>
                <w:rFonts w:hint="eastAsia" w:hAnsi="宋体"/>
                <w:sz w:val="24"/>
              </w:rPr>
              <w:t>8</w:t>
            </w:r>
          </w:p>
        </w:tc>
        <w:tc>
          <w:tcPr>
            <w:tcW w:w="878" w:type="dxa"/>
            <w:vAlign w:val="center"/>
          </w:tcPr>
          <w:p>
            <w:pPr>
              <w:jc w:val="center"/>
              <w:rPr>
                <w:rFonts w:hAnsi="宋体"/>
                <w:sz w:val="24"/>
              </w:rPr>
            </w:pPr>
            <w:r>
              <w:rPr>
                <w:rFonts w:hint="eastAsia" w:hAnsi="宋体"/>
                <w:sz w:val="24"/>
              </w:rPr>
              <w:t>9</w:t>
            </w:r>
          </w:p>
        </w:tc>
        <w:tc>
          <w:tcPr>
            <w:tcW w:w="879" w:type="dxa"/>
            <w:vAlign w:val="center"/>
          </w:tcPr>
          <w:p>
            <w:pPr>
              <w:jc w:val="center"/>
              <w:rPr>
                <w:rFonts w:hAnsi="宋体"/>
                <w:sz w:val="24"/>
              </w:rPr>
            </w:pPr>
            <w:r>
              <w:rPr>
                <w:rFonts w:hint="eastAsia"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rFonts w:hAnsi="宋体"/>
                <w:sz w:val="24"/>
                <w:vertAlign w:val="subscript"/>
              </w:rPr>
            </w:pPr>
            <w:r>
              <w:rPr>
                <w:rFonts w:hAnsi="宋体"/>
                <w:position w:val="-12"/>
                <w:sz w:val="24"/>
                <w:vertAlign w:val="subscript"/>
              </w:rPr>
              <w:object>
                <v:shape id="_x0000_i1030" o:spt="75" type="#_x0000_t75" style="height:18pt;width:12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p>
        </w:tc>
        <w:tc>
          <w:tcPr>
            <w:tcW w:w="878" w:type="dxa"/>
            <w:vAlign w:val="center"/>
          </w:tcPr>
          <w:p>
            <w:pPr>
              <w:jc w:val="center"/>
              <w:rPr>
                <w:rFonts w:hAnsi="宋体"/>
                <w:sz w:val="18"/>
                <w:szCs w:val="18"/>
              </w:rPr>
            </w:pPr>
            <w:r>
              <w:rPr>
                <w:rFonts w:hAnsi="宋体"/>
                <w:sz w:val="18"/>
                <w:szCs w:val="18"/>
              </w:rPr>
              <w:t>10.010</w:t>
            </w:r>
          </w:p>
        </w:tc>
        <w:tc>
          <w:tcPr>
            <w:tcW w:w="878" w:type="dxa"/>
            <w:vAlign w:val="center"/>
          </w:tcPr>
          <w:p>
            <w:pPr>
              <w:rPr>
                <w:rFonts w:hAnsi="宋体"/>
                <w:sz w:val="18"/>
                <w:szCs w:val="18"/>
              </w:rPr>
            </w:pPr>
            <w:r>
              <w:rPr>
                <w:rFonts w:hAnsi="宋体"/>
                <w:sz w:val="18"/>
                <w:szCs w:val="18"/>
              </w:rPr>
              <w:t>10.010</w:t>
            </w:r>
          </w:p>
        </w:tc>
        <w:tc>
          <w:tcPr>
            <w:tcW w:w="878" w:type="dxa"/>
            <w:vAlign w:val="center"/>
          </w:tcPr>
          <w:p>
            <w:pPr>
              <w:jc w:val="center"/>
              <w:rPr>
                <w:rFonts w:hAnsi="宋体"/>
                <w:sz w:val="18"/>
                <w:szCs w:val="18"/>
              </w:rPr>
            </w:pPr>
            <w:r>
              <w:rPr>
                <w:rFonts w:hAnsi="宋体"/>
                <w:sz w:val="18"/>
                <w:szCs w:val="18"/>
              </w:rPr>
              <w:t>10.005</w:t>
            </w:r>
          </w:p>
        </w:tc>
        <w:tc>
          <w:tcPr>
            <w:tcW w:w="878" w:type="dxa"/>
            <w:vAlign w:val="center"/>
          </w:tcPr>
          <w:p>
            <w:pPr>
              <w:jc w:val="center"/>
              <w:rPr>
                <w:rFonts w:hAnsi="宋体"/>
                <w:sz w:val="18"/>
                <w:szCs w:val="18"/>
              </w:rPr>
            </w:pPr>
            <w:r>
              <w:rPr>
                <w:rFonts w:hAnsi="宋体"/>
                <w:sz w:val="18"/>
                <w:szCs w:val="18"/>
              </w:rPr>
              <w:t>10.015</w:t>
            </w:r>
          </w:p>
        </w:tc>
        <w:tc>
          <w:tcPr>
            <w:tcW w:w="879" w:type="dxa"/>
            <w:vAlign w:val="center"/>
          </w:tcPr>
          <w:p>
            <w:pPr>
              <w:jc w:val="center"/>
              <w:rPr>
                <w:rFonts w:hAnsi="宋体"/>
                <w:sz w:val="18"/>
                <w:szCs w:val="18"/>
              </w:rPr>
            </w:pPr>
            <w:r>
              <w:rPr>
                <w:rFonts w:hAnsi="宋体"/>
                <w:sz w:val="18"/>
                <w:szCs w:val="18"/>
              </w:rPr>
              <w:t>10.000</w:t>
            </w:r>
          </w:p>
        </w:tc>
        <w:tc>
          <w:tcPr>
            <w:tcW w:w="878" w:type="dxa"/>
            <w:vAlign w:val="center"/>
          </w:tcPr>
          <w:p>
            <w:pPr>
              <w:jc w:val="center"/>
              <w:rPr>
                <w:rFonts w:hAnsi="宋体"/>
                <w:sz w:val="18"/>
                <w:szCs w:val="18"/>
              </w:rPr>
            </w:pPr>
            <w:r>
              <w:rPr>
                <w:rFonts w:hint="eastAsia" w:hAnsi="宋体"/>
                <w:sz w:val="18"/>
                <w:szCs w:val="18"/>
              </w:rPr>
              <w:t>30.05</w:t>
            </w:r>
          </w:p>
        </w:tc>
        <w:tc>
          <w:tcPr>
            <w:tcW w:w="878" w:type="dxa"/>
            <w:vAlign w:val="center"/>
          </w:tcPr>
          <w:p>
            <w:pPr>
              <w:jc w:val="center"/>
              <w:rPr>
                <w:rFonts w:hAnsi="宋体"/>
                <w:sz w:val="18"/>
                <w:szCs w:val="18"/>
              </w:rPr>
            </w:pPr>
            <w:r>
              <w:rPr>
                <w:rFonts w:hAnsi="宋体"/>
                <w:sz w:val="18"/>
                <w:szCs w:val="18"/>
              </w:rPr>
              <w:t>10.005</w:t>
            </w:r>
          </w:p>
        </w:tc>
        <w:tc>
          <w:tcPr>
            <w:tcW w:w="878" w:type="dxa"/>
            <w:vAlign w:val="center"/>
          </w:tcPr>
          <w:p>
            <w:pPr>
              <w:jc w:val="center"/>
              <w:rPr>
                <w:rFonts w:hAnsi="宋体"/>
                <w:sz w:val="18"/>
                <w:szCs w:val="18"/>
              </w:rPr>
            </w:pPr>
            <w:r>
              <w:rPr>
                <w:rFonts w:hAnsi="宋体"/>
                <w:sz w:val="18"/>
                <w:szCs w:val="18"/>
              </w:rPr>
              <w:t>10.000</w:t>
            </w:r>
          </w:p>
        </w:tc>
        <w:tc>
          <w:tcPr>
            <w:tcW w:w="878" w:type="dxa"/>
            <w:vAlign w:val="center"/>
          </w:tcPr>
          <w:p>
            <w:pPr>
              <w:jc w:val="center"/>
              <w:rPr>
                <w:rFonts w:hAnsi="宋体"/>
                <w:sz w:val="18"/>
                <w:szCs w:val="18"/>
              </w:rPr>
            </w:pPr>
            <w:r>
              <w:rPr>
                <w:rFonts w:hAnsi="宋体"/>
                <w:sz w:val="18"/>
                <w:szCs w:val="18"/>
              </w:rPr>
              <w:t>9.995</w:t>
            </w:r>
          </w:p>
        </w:tc>
        <w:tc>
          <w:tcPr>
            <w:tcW w:w="879" w:type="dxa"/>
            <w:vAlign w:val="center"/>
          </w:tcPr>
          <w:p>
            <w:pPr>
              <w:jc w:val="center"/>
              <w:rPr>
                <w:rFonts w:hAnsi="宋体"/>
                <w:sz w:val="18"/>
                <w:szCs w:val="18"/>
              </w:rPr>
            </w:pPr>
            <w:r>
              <w:rPr>
                <w:rFonts w:hAnsi="宋体"/>
                <w:sz w:val="18"/>
                <w:szCs w:val="18"/>
              </w:rPr>
              <w:t>10.005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Align w:val="center"/>
          </w:tcPr>
          <w:p>
            <w:pPr>
              <w:jc w:val="center"/>
              <w:rPr>
                <w:sz w:val="24"/>
              </w:rPr>
            </w:pPr>
            <w:r>
              <w:rPr>
                <w:position w:val="-10"/>
              </w:rPr>
              <w:object>
                <v:shape id="_x0000_i1031" o:spt="75" type="#_x0000_t75" style="height:18pt;width:30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p>
        </w:tc>
        <w:tc>
          <w:tcPr>
            <w:tcW w:w="8782" w:type="dxa"/>
            <w:gridSpan w:val="10"/>
            <w:vAlign w:val="center"/>
          </w:tcPr>
          <w:p>
            <w:pPr>
              <w:jc w:val="center"/>
              <w:rPr>
                <w:rFonts w:hAnsi="宋体"/>
                <w:sz w:val="24"/>
              </w:rPr>
            </w:pPr>
            <w:r>
              <w:rPr>
                <w:rFonts w:hAnsi="宋体"/>
                <w:sz w:val="24"/>
              </w:rPr>
              <w:t>0.6</w:t>
            </w:r>
            <w:r>
              <w:rPr>
                <w:rFonts w:hint="eastAsia" w:hAnsi="宋体"/>
                <w:sz w:val="24"/>
              </w:rPr>
              <w:t>×10</w:t>
            </w:r>
            <w:r>
              <w:rPr>
                <w:rFonts w:hint="eastAsia" w:hAnsi="宋体"/>
                <w:sz w:val="24"/>
                <w:vertAlign w:val="superscript"/>
              </w:rPr>
              <w:t>-2</w:t>
            </w:r>
          </w:p>
        </w:tc>
      </w:tr>
    </w:tbl>
    <w:p>
      <w:pPr>
        <w:spacing w:line="360" w:lineRule="auto"/>
        <w:rPr>
          <w:rFonts w:hint="eastAsia" w:hAnsi="宋体"/>
          <w:sz w:val="24"/>
        </w:rPr>
      </w:pPr>
      <w:r>
        <w:rPr>
          <w:rFonts w:hint="eastAsia" w:ascii="宋体" w:hAnsi="宋体"/>
          <w:bCs/>
          <w:sz w:val="24"/>
        </w:rPr>
        <w:t>在实际工作中测量2次，故</w:t>
      </w:r>
      <w:r>
        <w:rPr>
          <w:rFonts w:hint="eastAsia" w:hAnsi="宋体"/>
          <w:sz w:val="24"/>
        </w:rPr>
        <w:t>试验标准偏差为</w:t>
      </w:r>
    </w:p>
    <w:p>
      <w:pPr>
        <w:pStyle w:val="11"/>
        <w:spacing w:line="360" w:lineRule="auto"/>
        <w:ind w:left="359" w:leftChars="171" w:firstLine="360" w:firstLineChars="150"/>
        <w:rPr>
          <w:rFonts w:hint="eastAsia" w:ascii="宋体" w:hAnsi="宋体"/>
          <w:sz w:val="24"/>
        </w:rPr>
      </w:pPr>
      <w:r>
        <w:rPr>
          <w:rFonts w:hint="eastAsia" w:ascii="宋体" w:hAnsi="宋体"/>
          <w:bCs/>
          <w:i/>
          <w:sz w:val="24"/>
        </w:rPr>
        <w:t>u</w:t>
      </w:r>
      <w:r>
        <w:rPr>
          <w:rFonts w:hint="eastAsia" w:ascii="宋体" w:hAnsi="宋体"/>
          <w:bCs/>
          <w:i/>
          <w:sz w:val="24"/>
          <w:vertAlign w:val="subscript"/>
        </w:rPr>
        <w:t>2</w:t>
      </w:r>
      <w:r>
        <w:rPr>
          <w:rFonts w:hint="eastAsia" w:ascii="宋体" w:hAnsi="宋体"/>
          <w:bCs/>
          <w:i/>
          <w:sz w:val="24"/>
        </w:rPr>
        <w:t>（B）</w:t>
      </w:r>
      <w:r>
        <w:rPr>
          <w:rFonts w:hint="eastAsia" w:ascii="宋体" w:hAnsi="宋体"/>
          <w:bCs/>
          <w:sz w:val="24"/>
        </w:rPr>
        <w:t>=</w:t>
      </w:r>
      <m:oMath>
        <m:f>
          <m:fPr>
            <m:ctrlPr>
              <w:rPr>
                <w:rFonts w:ascii="Cambria Math" w:hAnsi="Cambria Math"/>
                <w:bCs/>
                <w:sz w:val="24"/>
              </w:rPr>
            </m:ctrlPr>
          </m:fPr>
          <m:num>
            <m:sSub>
              <m:sSubPr>
                <m:ctrlPr>
                  <w:rPr>
                    <w:rFonts w:ascii="Cambria Math" w:hAnsi="Cambria Math"/>
                    <w:bCs/>
                    <w:i/>
                    <w:sz w:val="24"/>
                  </w:rPr>
                </m:ctrlPr>
              </m:sSubPr>
              <m:e>
                <m:r>
                  <w:rPr>
                    <w:rFonts w:ascii="Cambria Math" w:hAnsi="Cambria Math"/>
                    <w:sz w:val="24"/>
                  </w:rPr>
                  <m:t>S</m:t>
                </m:r>
                <m:ctrlPr>
                  <w:rPr>
                    <w:rFonts w:ascii="Cambria Math" w:hAnsi="Cambria Math"/>
                    <w:bCs/>
                    <w:i/>
                    <w:sz w:val="24"/>
                  </w:rPr>
                </m:ctrlPr>
              </m:e>
              <m:sub>
                <m:r>
                  <w:rPr>
                    <w:rFonts w:ascii="Cambria Math" w:hAnsi="Cambria Math"/>
                    <w:sz w:val="24"/>
                  </w:rPr>
                  <m:t>n</m:t>
                </m:r>
                <m:ctrlPr>
                  <w:rPr>
                    <w:rFonts w:ascii="Cambria Math" w:hAnsi="Cambria Math"/>
                    <w:bCs/>
                    <w:i/>
                    <w:sz w:val="24"/>
                  </w:rPr>
                </m:ctrlPr>
              </m:sub>
            </m:sSub>
            <m:d>
              <m:dPr>
                <m:ctrlPr>
                  <w:rPr>
                    <w:rFonts w:ascii="Cambria Math" w:hAnsi="Cambria Math"/>
                    <w:bCs/>
                    <w:i/>
                    <w:sz w:val="24"/>
                  </w:rPr>
                </m:ctrlPr>
              </m:dPr>
              <m:e>
                <m:r>
                  <w:rPr>
                    <w:rFonts w:ascii="Cambria Math" w:hAnsi="Cambria Math"/>
                    <w:sz w:val="24"/>
                  </w:rPr>
                  <m:t>x</m:t>
                </m:r>
                <m:ctrlPr>
                  <w:rPr>
                    <w:rFonts w:ascii="Cambria Math" w:hAnsi="Cambria Math"/>
                    <w:bCs/>
                    <w:i/>
                    <w:sz w:val="24"/>
                  </w:rPr>
                </m:ctrlPr>
              </m:e>
            </m:d>
            <m:ctrlPr>
              <w:rPr>
                <w:rFonts w:ascii="Cambria Math" w:hAnsi="Cambria Math"/>
                <w:bCs/>
                <w:sz w:val="24"/>
              </w:rPr>
            </m:ctrlPr>
          </m:num>
          <m:den>
            <m:rad>
              <m:radPr>
                <m:degHide m:val="1"/>
                <m:ctrlPr>
                  <w:rPr>
                    <w:rFonts w:ascii="Cambria Math" w:hAnsi="Cambria Math"/>
                    <w:bCs/>
                    <w:i/>
                    <w:sz w:val="24"/>
                  </w:rPr>
                </m:ctrlPr>
              </m:radPr>
              <m:deg>
                <m:ctrlPr>
                  <w:rPr>
                    <w:rFonts w:ascii="Cambria Math" w:hAnsi="Cambria Math"/>
                    <w:bCs/>
                    <w:i/>
                    <w:sz w:val="24"/>
                  </w:rPr>
                </m:ctrlPr>
              </m:deg>
              <m:e>
                <m:r>
                  <w:rPr>
                    <w:rFonts w:ascii="Cambria Math" w:hAnsi="Cambria Math"/>
                    <w:sz w:val="24"/>
                  </w:rPr>
                  <m:t>2</m:t>
                </m:r>
                <m:ctrlPr>
                  <w:rPr>
                    <w:rFonts w:ascii="Cambria Math" w:hAnsi="Cambria Math"/>
                    <w:bCs/>
                    <w:i/>
                    <w:sz w:val="24"/>
                  </w:rPr>
                </m:ctrlPr>
              </m:e>
            </m:rad>
            <m:r>
              <m:rPr>
                <m:sty m:val="p"/>
              </m:rPr>
              <w:rPr>
                <w:rFonts w:hint="eastAsia" w:ascii="Cambria Math" w:hAnsi="Cambria Math"/>
                <w:sz w:val="24"/>
              </w:rPr>
              <m:t>×</m:t>
            </m:r>
            <m:r>
              <m:rPr>
                <m:sty m:val="p"/>
              </m:rPr>
              <w:rPr>
                <w:rFonts w:ascii="Cambria Math" w:hAnsi="Cambria Math"/>
                <w:sz w:val="24"/>
              </w:rPr>
              <m:t>10</m:t>
            </m:r>
            <m:ctrlPr>
              <w:rPr>
                <w:rFonts w:ascii="Cambria Math" w:hAnsi="Cambria Math"/>
                <w:bCs/>
                <w:sz w:val="24"/>
              </w:rPr>
            </m:ctrlPr>
          </m:den>
        </m:f>
        <m:r>
          <w:rPr>
            <w:rFonts w:ascii="Cambria Math" w:hAnsi="Cambria Math"/>
            <w:sz w:val="24"/>
          </w:rPr>
          <m:t>=0.04%</m:t>
        </m:r>
      </m:oMath>
    </w:p>
    <w:p>
      <w:pPr>
        <w:pStyle w:val="11"/>
        <w:numPr>
          <w:ilvl w:val="1"/>
          <w:numId w:val="1"/>
        </w:numPr>
        <w:spacing w:line="360" w:lineRule="auto"/>
        <w:ind w:firstLineChars="0"/>
        <w:rPr>
          <w:rFonts w:ascii="宋体" w:hAnsi="宋体"/>
          <w:bCs/>
          <w:sz w:val="24"/>
        </w:rPr>
      </w:pPr>
      <w:r>
        <w:rPr>
          <w:rFonts w:hint="eastAsia" w:asciiTheme="minorEastAsia" w:hAnsiTheme="minorEastAsia" w:eastAsiaTheme="minorEastAsia"/>
          <w:sz w:val="24"/>
        </w:rPr>
        <w:tab/>
      </w:r>
      <w:r>
        <w:rPr>
          <w:rFonts w:hint="eastAsia"/>
          <w:sz w:val="24"/>
        </w:rPr>
        <w:t>计量标准器具与被检样品参考平面高度差引入的标准不确定度分量</w:t>
      </w:r>
      <w:r>
        <w:rPr>
          <w:rFonts w:hint="eastAsia" w:ascii="宋体" w:hAnsi="宋体"/>
          <w:bCs/>
          <w:i/>
          <w:sz w:val="24"/>
        </w:rPr>
        <w:t>u</w:t>
      </w:r>
      <w:r>
        <w:rPr>
          <w:rFonts w:hint="eastAsia" w:ascii="宋体" w:hAnsi="宋体"/>
          <w:bCs/>
          <w:i/>
          <w:sz w:val="24"/>
          <w:vertAlign w:val="subscript"/>
        </w:rPr>
        <w:t>3</w:t>
      </w:r>
      <w:r>
        <w:rPr>
          <w:rFonts w:hint="eastAsia" w:ascii="宋体" w:hAnsi="宋体"/>
          <w:bCs/>
          <w:i/>
          <w:sz w:val="24"/>
        </w:rPr>
        <w:t>（B）</w:t>
      </w:r>
    </w:p>
    <w:p>
      <w:pPr>
        <w:spacing w:line="360" w:lineRule="auto"/>
        <w:ind w:firstLine="360" w:firstLineChars="150"/>
        <w:rPr>
          <w:sz w:val="24"/>
        </w:rPr>
      </w:pPr>
      <w:r>
        <w:rPr>
          <w:rFonts w:hint="eastAsia"/>
          <w:sz w:val="24"/>
        </w:rPr>
        <w:t>由于测量精密压力表时，活塞压力计活塞下端面与被测样品参考平面不在同一平面上，高度差约为10mm,按均匀分布，则：</w:t>
      </w:r>
    </w:p>
    <w:p>
      <w:pPr>
        <w:spacing w:line="360" w:lineRule="auto"/>
        <w:ind w:firstLine="360" w:firstLineChars="150"/>
        <w:rPr>
          <w:rFonts w:ascii="宋体" w:hAnsi="宋体"/>
          <w:bCs/>
          <w:sz w:val="24"/>
        </w:rPr>
      </w:pPr>
      <w:r>
        <w:rPr>
          <w:rFonts w:hint="eastAsia" w:ascii="宋体" w:hAnsi="宋体"/>
          <w:bCs/>
          <w:i/>
          <w:sz w:val="24"/>
        </w:rPr>
        <w:t>u</w:t>
      </w:r>
      <w:r>
        <w:rPr>
          <w:rFonts w:hint="eastAsia" w:ascii="宋体" w:hAnsi="宋体"/>
          <w:bCs/>
          <w:i/>
          <w:sz w:val="24"/>
          <w:vertAlign w:val="subscript"/>
        </w:rPr>
        <w:t>3</w:t>
      </w:r>
      <w:r>
        <w:rPr>
          <w:rFonts w:hint="eastAsia" w:ascii="宋体" w:hAnsi="宋体"/>
          <w:bCs/>
          <w:i/>
          <w:sz w:val="24"/>
        </w:rPr>
        <w:t>（B）</w:t>
      </w:r>
      <w:r>
        <w:rPr>
          <w:rFonts w:hint="eastAsia" w:ascii="宋体" w:hAnsi="宋体"/>
          <w:bCs/>
          <w:sz w:val="24"/>
        </w:rPr>
        <w:t>=</w:t>
      </w:r>
      <m:oMath>
        <m:f>
          <m:fPr>
            <m:ctrlPr>
              <w:rPr>
                <w:rFonts w:ascii="Cambria Math" w:hAnsi="Cambria Math"/>
                <w:bCs/>
                <w:sz w:val="24"/>
              </w:rPr>
            </m:ctrlPr>
          </m:fPr>
          <m:num>
            <m:r>
              <w:rPr>
                <w:rFonts w:hint="eastAsia" w:ascii="Cambria Math" w:hAnsi="Cambria Math"/>
                <w:sz w:val="24"/>
              </w:rPr>
              <m:t>ρ</m:t>
            </m:r>
            <m:r>
              <w:rPr>
                <w:rFonts w:ascii="Cambria Math" w:hAnsi="Cambria Math"/>
                <w:sz w:val="24"/>
              </w:rPr>
              <m:t>g</m:t>
            </m:r>
            <m:r>
              <w:rPr>
                <w:rFonts w:hint="eastAsia" w:ascii="Cambria Math" w:hAnsi="Cambria Math"/>
                <w:sz w:val="24"/>
              </w:rPr>
              <m:t>Δ</m:t>
            </m:r>
            <m:r>
              <w:rPr>
                <w:rFonts w:ascii="Cambria Math" w:hAnsi="Cambria Math"/>
                <w:sz w:val="24"/>
              </w:rPr>
              <m:t>h</m:t>
            </m:r>
            <m:ctrlPr>
              <w:rPr>
                <w:rFonts w:ascii="Cambria Math" w:hAnsi="Cambria Math"/>
                <w:bCs/>
                <w:sz w:val="24"/>
              </w:rPr>
            </m:ctrlPr>
          </m:num>
          <m:den>
            <m:r>
              <w:rPr>
                <w:rFonts w:ascii="Cambria Math" w:hAnsi="Cambria Math"/>
                <w:sz w:val="24"/>
              </w:rPr>
              <m:t>k</m:t>
            </m:r>
            <m:ctrlPr>
              <w:rPr>
                <w:rFonts w:ascii="Cambria Math" w:hAnsi="Cambria Math"/>
                <w:bCs/>
                <w:sz w:val="24"/>
              </w:rPr>
            </m:ctrlPr>
          </m:den>
        </m:f>
        <m:r>
          <w:rPr>
            <w:rFonts w:ascii="Cambria Math" w:hAnsi="Cambria Math"/>
            <w:sz w:val="24"/>
          </w:rPr>
          <m:t>=</m:t>
        </m:r>
        <m:f>
          <m:fPr>
            <m:ctrlPr>
              <w:rPr>
                <w:rFonts w:ascii="Cambria Math" w:hAnsi="Cambria Math"/>
                <w:bCs/>
                <w:i/>
                <w:sz w:val="24"/>
              </w:rPr>
            </m:ctrlPr>
          </m:fPr>
          <m:num>
            <m:r>
              <w:rPr>
                <w:rFonts w:ascii="Cambria Math" w:hAnsi="Cambria Math"/>
                <w:sz w:val="24"/>
              </w:rPr>
              <m:t>916</m:t>
            </m:r>
            <m:r>
              <w:rPr>
                <w:rFonts w:hint="eastAsia" w:ascii="Cambria Math" w:hAnsi="Cambria Math"/>
                <w:sz w:val="24"/>
              </w:rPr>
              <m:t>×</m:t>
            </m:r>
            <m:r>
              <w:rPr>
                <w:rFonts w:ascii="Cambria Math" w:hAnsi="Cambria Math"/>
                <w:sz w:val="24"/>
              </w:rPr>
              <m:t>9.8015</m:t>
            </m:r>
            <m:r>
              <w:rPr>
                <w:rFonts w:hint="eastAsia" w:ascii="Cambria Math" w:hAnsi="Cambria Math"/>
                <w:sz w:val="24"/>
              </w:rPr>
              <m:t>×</m:t>
            </m:r>
            <m:r>
              <w:rPr>
                <w:rFonts w:ascii="Cambria Math" w:hAnsi="Cambria Math"/>
                <w:sz w:val="24"/>
              </w:rPr>
              <m:t>0.01</m:t>
            </m:r>
            <m:ctrlPr>
              <w:rPr>
                <w:rFonts w:ascii="Cambria Math" w:hAnsi="Cambria Math"/>
                <w:bCs/>
                <w:i/>
                <w:sz w:val="24"/>
              </w:rPr>
            </m:ctrlPr>
          </m:num>
          <m:den>
            <m:rad>
              <m:radPr>
                <m:degHide m:val="1"/>
                <m:ctrlPr>
                  <w:rPr>
                    <w:rFonts w:ascii="Cambria Math" w:hAnsi="Cambria Math"/>
                    <w:bCs/>
                    <w:i/>
                    <w:sz w:val="24"/>
                  </w:rPr>
                </m:ctrlPr>
              </m:radPr>
              <m:deg>
                <m:ctrlPr>
                  <w:rPr>
                    <w:rFonts w:ascii="Cambria Math" w:hAnsi="Cambria Math"/>
                    <w:bCs/>
                    <w:i/>
                    <w:sz w:val="24"/>
                  </w:rPr>
                </m:ctrlPr>
              </m:deg>
              <m:e>
                <m:r>
                  <w:rPr>
                    <w:rFonts w:ascii="Cambria Math" w:hAnsi="Cambria Math"/>
                    <w:sz w:val="24"/>
                  </w:rPr>
                  <m:t>3</m:t>
                </m:r>
                <m:ctrlPr>
                  <w:rPr>
                    <w:rFonts w:ascii="Cambria Math" w:hAnsi="Cambria Math"/>
                    <w:bCs/>
                    <w:i/>
                    <w:sz w:val="24"/>
                  </w:rPr>
                </m:ctrlPr>
              </m:e>
            </m:rad>
            <m:ctrlPr>
              <w:rPr>
                <w:rFonts w:ascii="Cambria Math" w:hAnsi="Cambria Math"/>
                <w:bCs/>
                <w:i/>
                <w:sz w:val="24"/>
              </w:rPr>
            </m:ctrlPr>
          </m:den>
        </m:f>
      </m:oMath>
      <w:r>
        <w:rPr>
          <w:rFonts w:hint="eastAsia" w:ascii="宋体" w:hAnsi="宋体"/>
          <w:bCs/>
          <w:sz w:val="24"/>
        </w:rPr>
        <w:t>=5</w:t>
      </w:r>
      <w:r>
        <w:rPr>
          <w:rFonts w:hint="eastAsia"/>
          <w:sz w:val="24"/>
        </w:rPr>
        <w:t>×10</w:t>
      </w:r>
      <w:r>
        <w:rPr>
          <w:rFonts w:hint="eastAsia"/>
          <w:sz w:val="24"/>
          <w:vertAlign w:val="superscript"/>
        </w:rPr>
        <w:t>-5</w:t>
      </w:r>
      <w:r>
        <w:rPr>
          <w:rFonts w:hint="eastAsia" w:ascii="宋体" w:hAnsi="宋体"/>
          <w:bCs/>
          <w:sz w:val="24"/>
        </w:rPr>
        <w:t>MPa</w:t>
      </w:r>
    </w:p>
    <w:p>
      <w:pPr>
        <w:spacing w:line="360" w:lineRule="auto"/>
        <w:ind w:firstLine="360" w:firstLineChars="150"/>
        <w:rPr>
          <w:rFonts w:ascii="宋体" w:hAnsi="宋体"/>
          <w:bCs/>
          <w:sz w:val="24"/>
        </w:rPr>
      </w:pPr>
      <w:r>
        <w:rPr>
          <w:rFonts w:hint="eastAsia" w:ascii="宋体" w:hAnsi="宋体"/>
          <w:bCs/>
          <w:sz w:val="24"/>
        </w:rPr>
        <w:t>其中，</w:t>
      </w:r>
      <w:r>
        <w:rPr>
          <w:bCs/>
          <w:sz w:val="24"/>
        </w:rPr>
        <w:t>ρ</w:t>
      </w:r>
      <w:r>
        <w:rPr>
          <w:rFonts w:hint="eastAsia" w:ascii="宋体" w:hAnsi="宋体"/>
          <w:bCs/>
          <w:sz w:val="24"/>
        </w:rPr>
        <w:t>为检定时使用的介质的密度（癸二酸脂为916kg/m</w:t>
      </w:r>
      <w:r>
        <w:rPr>
          <w:rFonts w:hint="eastAsia" w:ascii="宋体" w:hAnsi="宋体"/>
          <w:bCs/>
          <w:sz w:val="24"/>
          <w:vertAlign w:val="superscript"/>
        </w:rPr>
        <w:t>3</w:t>
      </w:r>
      <w:r>
        <w:rPr>
          <w:rFonts w:hint="eastAsia" w:ascii="宋体" w:hAnsi="宋体"/>
          <w:bCs/>
          <w:sz w:val="24"/>
        </w:rPr>
        <w:t>）</w:t>
      </w:r>
    </w:p>
    <w:p>
      <w:pPr>
        <w:spacing w:line="360" w:lineRule="auto"/>
        <w:ind w:firstLine="1080" w:firstLineChars="450"/>
        <w:rPr>
          <w:rFonts w:ascii="宋体" w:hAnsi="宋体"/>
          <w:bCs/>
          <w:sz w:val="24"/>
        </w:rPr>
      </w:pPr>
      <w:r>
        <w:rPr>
          <w:rFonts w:ascii="宋体" w:hAnsi="宋体"/>
          <w:bCs/>
          <w:sz w:val="24"/>
        </w:rPr>
        <w:t>G</w:t>
      </w:r>
      <w:r>
        <w:rPr>
          <w:rFonts w:hint="eastAsia" w:ascii="宋体" w:hAnsi="宋体"/>
          <w:bCs/>
          <w:sz w:val="24"/>
        </w:rPr>
        <w:t>为实验室当地的重力加速度（景德镇：9.8015m/s</w:t>
      </w:r>
      <w:r>
        <w:rPr>
          <w:rFonts w:hint="eastAsia" w:ascii="宋体" w:hAnsi="宋体"/>
          <w:bCs/>
          <w:sz w:val="24"/>
          <w:vertAlign w:val="superscript"/>
        </w:rPr>
        <w:t>2</w:t>
      </w:r>
      <w:r>
        <w:rPr>
          <w:rFonts w:hint="eastAsia" w:ascii="宋体" w:hAnsi="宋体"/>
          <w:bCs/>
          <w:sz w:val="24"/>
        </w:rPr>
        <w:t>）</w:t>
      </w:r>
    </w:p>
    <w:p>
      <w:pPr>
        <w:spacing w:line="360" w:lineRule="auto"/>
        <w:ind w:firstLine="600" w:firstLineChars="250"/>
        <w:rPr>
          <w:rFonts w:hint="eastAsia" w:hAnsi="宋体"/>
          <w:sz w:val="24"/>
        </w:rPr>
      </w:pPr>
      <w:r>
        <w:rPr>
          <w:rFonts w:hint="eastAsia" w:hAnsi="宋体"/>
          <w:sz w:val="24"/>
        </w:rPr>
        <w:t>在</w:t>
      </w:r>
      <w:r>
        <w:rPr>
          <w:rFonts w:hAnsi="宋体"/>
          <w:sz w:val="24"/>
        </w:rPr>
        <w:t>1</w:t>
      </w:r>
      <w:r>
        <w:rPr>
          <w:rFonts w:hint="eastAsia" w:hAnsi="宋体"/>
          <w:sz w:val="24"/>
        </w:rPr>
        <w:t>0</w:t>
      </w:r>
      <w:r>
        <w:rPr>
          <w:rFonts w:hint="eastAsia" w:ascii="宋体" w:hAnsi="宋体"/>
          <w:bCs/>
          <w:sz w:val="24"/>
        </w:rPr>
        <w:t>MPa</w:t>
      </w:r>
      <w:r>
        <w:rPr>
          <w:rFonts w:hint="eastAsia" w:hAnsi="宋体"/>
          <w:sz w:val="24"/>
        </w:rPr>
        <w:t>点</w:t>
      </w:r>
      <w:r>
        <w:rPr>
          <w:rFonts w:hint="eastAsia" w:ascii="宋体" w:hAnsi="宋体"/>
          <w:bCs/>
          <w:i/>
          <w:sz w:val="24"/>
        </w:rPr>
        <w:t>u</w:t>
      </w:r>
      <w:r>
        <w:rPr>
          <w:rFonts w:hint="eastAsia" w:ascii="宋体" w:hAnsi="宋体"/>
          <w:bCs/>
          <w:i/>
          <w:sz w:val="24"/>
          <w:vertAlign w:val="subscript"/>
        </w:rPr>
        <w:t>3</w:t>
      </w:r>
      <w:r>
        <w:rPr>
          <w:rFonts w:hint="eastAsia" w:ascii="宋体" w:hAnsi="宋体"/>
          <w:bCs/>
          <w:i/>
          <w:sz w:val="24"/>
        </w:rPr>
        <w:t>（B）</w:t>
      </w:r>
      <w:r>
        <w:rPr>
          <w:rFonts w:hint="eastAsia" w:ascii="宋体" w:hAnsi="宋体"/>
          <w:bCs/>
          <w:sz w:val="24"/>
        </w:rPr>
        <w:t>=</w:t>
      </w:r>
      <w:r>
        <w:rPr>
          <w:rFonts w:hint="eastAsia" w:hAnsi="宋体"/>
          <w:sz w:val="24"/>
        </w:rPr>
        <w:t>2×10</w:t>
      </w:r>
      <w:r>
        <w:rPr>
          <w:rFonts w:hint="eastAsia" w:hAnsi="宋体"/>
          <w:sz w:val="24"/>
          <w:vertAlign w:val="superscript"/>
        </w:rPr>
        <w:t>-6</w:t>
      </w:r>
      <w:r>
        <w:rPr>
          <w:rFonts w:hint="eastAsia" w:hAnsi="宋体"/>
          <w:sz w:val="24"/>
        </w:rPr>
        <w:t>%</w:t>
      </w:r>
    </w:p>
    <w:p>
      <w:pPr>
        <w:pStyle w:val="11"/>
        <w:numPr>
          <w:ilvl w:val="1"/>
          <w:numId w:val="1"/>
        </w:numPr>
        <w:spacing w:line="360" w:lineRule="auto"/>
        <w:ind w:firstLineChars="0"/>
        <w:rPr>
          <w:rFonts w:ascii="宋体" w:hAnsi="宋体"/>
          <w:bCs/>
          <w:sz w:val="24"/>
        </w:rPr>
      </w:pPr>
      <w:r>
        <w:rPr>
          <w:rFonts w:hint="eastAsia"/>
          <w:sz w:val="24"/>
        </w:rPr>
        <w:t>环境温度影响引入的标准不确定分量</w:t>
      </w:r>
      <w:r>
        <w:rPr>
          <w:rFonts w:hint="eastAsia" w:ascii="宋体" w:hAnsi="宋体"/>
          <w:bCs/>
          <w:i/>
          <w:sz w:val="24"/>
        </w:rPr>
        <w:t>u</w:t>
      </w:r>
      <w:r>
        <w:rPr>
          <w:rFonts w:hint="eastAsia" w:ascii="宋体" w:hAnsi="宋体"/>
          <w:bCs/>
          <w:i/>
          <w:sz w:val="24"/>
          <w:vertAlign w:val="subscript"/>
        </w:rPr>
        <w:t>4</w:t>
      </w:r>
      <w:r>
        <w:rPr>
          <w:rFonts w:hint="eastAsia" w:ascii="宋体" w:hAnsi="宋体"/>
          <w:bCs/>
          <w:i/>
          <w:sz w:val="24"/>
        </w:rPr>
        <w:t>（B）</w:t>
      </w:r>
    </w:p>
    <w:p>
      <w:pPr>
        <w:spacing w:line="360" w:lineRule="auto"/>
        <w:ind w:left="360" w:firstLine="480" w:firstLineChars="200"/>
        <w:rPr>
          <w:szCs w:val="21"/>
        </w:rPr>
      </w:pPr>
      <w:r>
        <w:rPr>
          <w:rFonts w:hint="eastAsia"/>
          <w:sz w:val="24"/>
        </w:rPr>
        <w:t>二等活塞式压力计使用环境温度t=20±2</w:t>
      </w:r>
      <w:r>
        <w:rPr>
          <w:rFonts w:hint="eastAsia"/>
          <w:szCs w:val="21"/>
        </w:rPr>
        <w:t>℃,</w:t>
      </w:r>
      <w:r>
        <w:rPr>
          <w:rFonts w:hint="eastAsia"/>
          <w:sz w:val="24"/>
        </w:rPr>
        <w:t>由技术说明书得知活塞杆和活塞筒的热膨胀系数α</w:t>
      </w:r>
      <w:r>
        <w:rPr>
          <w:rFonts w:hint="eastAsia"/>
          <w:sz w:val="24"/>
          <w:vertAlign w:val="subscript"/>
        </w:rPr>
        <w:t>1、</w:t>
      </w:r>
      <w:r>
        <w:rPr>
          <w:rFonts w:hint="eastAsia"/>
          <w:sz w:val="24"/>
        </w:rPr>
        <w:t>α</w:t>
      </w:r>
      <w:r>
        <w:rPr>
          <w:rFonts w:hint="eastAsia"/>
          <w:sz w:val="24"/>
          <w:vertAlign w:val="subscript"/>
        </w:rPr>
        <w:t>2</w:t>
      </w:r>
      <w:r>
        <w:rPr>
          <w:rFonts w:hint="eastAsia"/>
          <w:sz w:val="24"/>
        </w:rPr>
        <w:t>为11×10</w:t>
      </w:r>
      <w:r>
        <w:rPr>
          <w:rFonts w:hint="eastAsia"/>
          <w:sz w:val="24"/>
          <w:vertAlign w:val="superscript"/>
        </w:rPr>
        <w:t>-6</w:t>
      </w:r>
      <w:r>
        <w:rPr>
          <w:rFonts w:hint="eastAsia"/>
          <w:sz w:val="24"/>
        </w:rPr>
        <w:t>/</w:t>
      </w:r>
      <w:r>
        <w:rPr>
          <w:rFonts w:hint="eastAsia"/>
          <w:szCs w:val="21"/>
        </w:rPr>
        <w:t>℃，温度变化引起的误差为：</w:t>
      </w:r>
    </w:p>
    <w:p>
      <w:pPr>
        <w:spacing w:line="360" w:lineRule="auto"/>
        <w:ind w:left="360"/>
        <w:rPr>
          <w:szCs w:val="21"/>
        </w:rPr>
      </w:pPr>
      <w:r>
        <w:rPr>
          <w:rFonts w:hint="eastAsia" w:ascii="宋体" w:hAnsi="宋体"/>
          <w:bCs/>
          <w:i/>
          <w:sz w:val="24"/>
        </w:rPr>
        <w:t>Δ</w:t>
      </w:r>
      <w:r>
        <w:rPr>
          <w:rFonts w:hint="eastAsia" w:ascii="宋体" w:hAnsi="宋体"/>
          <w:bCs/>
          <w:sz w:val="24"/>
        </w:rPr>
        <w:t>=（</w:t>
      </w:r>
      <w:r>
        <w:rPr>
          <w:rFonts w:hint="eastAsia"/>
          <w:sz w:val="24"/>
        </w:rPr>
        <w:t>α</w:t>
      </w:r>
      <w:r>
        <w:rPr>
          <w:rFonts w:hint="eastAsia"/>
          <w:sz w:val="24"/>
          <w:vertAlign w:val="subscript"/>
        </w:rPr>
        <w:t>1+</w:t>
      </w:r>
      <w:r>
        <w:rPr>
          <w:rFonts w:hint="eastAsia"/>
          <w:sz w:val="24"/>
        </w:rPr>
        <w:t xml:space="preserve"> α</w:t>
      </w:r>
      <w:r>
        <w:rPr>
          <w:rFonts w:hint="eastAsia"/>
          <w:sz w:val="24"/>
          <w:vertAlign w:val="subscript"/>
        </w:rPr>
        <w:t>2</w:t>
      </w:r>
      <w:r>
        <w:rPr>
          <w:rFonts w:hint="eastAsia" w:ascii="宋体" w:hAnsi="宋体"/>
          <w:bCs/>
          <w:sz w:val="24"/>
        </w:rPr>
        <w:t>）（t-20）</w:t>
      </w:r>
    </w:p>
    <w:p>
      <w:pPr>
        <w:spacing w:line="360" w:lineRule="auto"/>
        <w:ind w:left="360"/>
        <w:rPr>
          <w:sz w:val="24"/>
          <w:vertAlign w:val="superscript"/>
        </w:rPr>
      </w:pPr>
      <w:r>
        <w:rPr>
          <w:rFonts w:hint="eastAsia"/>
          <w:sz w:val="24"/>
        </w:rPr>
        <w:t xml:space="preserve">      =4.4×10</w:t>
      </w:r>
      <w:r>
        <w:rPr>
          <w:rFonts w:hint="eastAsia"/>
          <w:sz w:val="24"/>
          <w:vertAlign w:val="superscript"/>
        </w:rPr>
        <w:t>-5</w:t>
      </w:r>
    </w:p>
    <w:p>
      <w:pPr>
        <w:ind w:left="360"/>
        <w:rPr>
          <w:rFonts w:hint="eastAsia"/>
          <w:sz w:val="24"/>
          <w:vertAlign w:val="superscript"/>
        </w:rPr>
      </w:pPr>
      <w:r>
        <w:rPr>
          <w:rFonts w:hint="eastAsia"/>
          <w:sz w:val="24"/>
        </w:rPr>
        <w:t>视为均匀分布，包含因子</w:t>
      </w:r>
      <w:r>
        <w:rPr>
          <w:rFonts w:hint="eastAsia"/>
          <w:i/>
          <w:sz w:val="24"/>
        </w:rPr>
        <w:t>k=</w:t>
      </w:r>
      <m:oMath>
        <m:rad>
          <m:radPr>
            <m:degHide m:val="1"/>
            <m:ctrlPr>
              <w:rPr>
                <w:rFonts w:ascii="Cambria Math" w:hAnsi="Cambria Math"/>
                <w:bCs/>
                <w:i/>
                <w:sz w:val="24"/>
              </w:rPr>
            </m:ctrlPr>
          </m:radPr>
          <m:deg>
            <m:ctrlPr>
              <w:rPr>
                <w:rFonts w:ascii="Cambria Math" w:hAnsi="Cambria Math"/>
                <w:bCs/>
                <w:i/>
                <w:sz w:val="24"/>
              </w:rPr>
            </m:ctrlPr>
          </m:deg>
          <m:e>
            <m:r>
              <w:rPr>
                <w:rFonts w:ascii="Cambria Math" w:hAnsi="Cambria Math"/>
                <w:sz w:val="24"/>
              </w:rPr>
              <m:t>3</m:t>
            </m:r>
            <m:ctrlPr>
              <w:rPr>
                <w:rFonts w:ascii="Cambria Math" w:hAnsi="Cambria Math"/>
                <w:bCs/>
                <w:i/>
                <w:sz w:val="24"/>
              </w:rPr>
            </m:ctrlPr>
          </m:e>
        </m:rad>
      </m:oMath>
      <w:r>
        <w:rPr>
          <w:rFonts w:hint="eastAsia"/>
          <w:bCs/>
          <w:sz w:val="24"/>
        </w:rPr>
        <w:t>，其引入的相对不确定度</w:t>
      </w:r>
      <w:r>
        <w:rPr>
          <w:rFonts w:hint="eastAsia" w:ascii="宋体" w:hAnsi="宋体"/>
          <w:bCs/>
          <w:i/>
          <w:sz w:val="24"/>
        </w:rPr>
        <w:t>u</w:t>
      </w:r>
      <w:r>
        <w:rPr>
          <w:rFonts w:hint="eastAsia" w:ascii="宋体" w:hAnsi="宋体"/>
          <w:bCs/>
          <w:i/>
          <w:sz w:val="24"/>
          <w:vertAlign w:val="subscript"/>
        </w:rPr>
        <w:t>4</w:t>
      </w:r>
      <w:r>
        <w:rPr>
          <w:rFonts w:hint="eastAsia" w:ascii="宋体" w:hAnsi="宋体"/>
          <w:bCs/>
          <w:i/>
          <w:sz w:val="24"/>
        </w:rPr>
        <w:t>（B）</w:t>
      </w:r>
      <w:r>
        <w:rPr>
          <w:rFonts w:hint="eastAsia" w:ascii="宋体" w:hAnsi="宋体"/>
          <w:bCs/>
          <w:sz w:val="24"/>
        </w:rPr>
        <w:t>=0.003%</w:t>
      </w:r>
    </w:p>
    <w:p>
      <w:pPr>
        <w:tabs>
          <w:tab w:val="left" w:pos="5445"/>
        </w:tabs>
        <w:spacing w:line="360" w:lineRule="auto"/>
        <w:rPr>
          <w:rFonts w:asciiTheme="minorEastAsia" w:hAnsiTheme="minorEastAsia" w:eastAsiaTheme="minorEastAsia"/>
          <w:sz w:val="24"/>
        </w:rPr>
      </w:pPr>
      <w:r>
        <w:rPr>
          <w:rFonts w:hint="eastAsia" w:asciiTheme="minorEastAsia" w:hAnsiTheme="minorEastAsia" w:eastAsiaTheme="minorEastAsia"/>
          <w:sz w:val="24"/>
        </w:rPr>
        <w:t>4、合成标准不确定度</w:t>
      </w:r>
      <w:r>
        <w:rPr>
          <w:rFonts w:asciiTheme="minorEastAsia" w:hAnsiTheme="minorEastAsia" w:eastAsiaTheme="minorEastAsia"/>
          <w:sz w:val="24"/>
        </w:rPr>
        <w:tab/>
      </w:r>
    </w:p>
    <w:p>
      <w:pPr>
        <w:ind w:left="301"/>
        <w:jc w:val="left"/>
        <w:rPr>
          <w:rFonts w:hint="eastAsia"/>
          <w:bCs/>
          <w:sz w:val="24"/>
        </w:rPr>
      </w:pPr>
      <w:r>
        <w:rPr>
          <w:rFonts w:hint="eastAsia"/>
          <w:bCs/>
          <w:sz w:val="24"/>
        </w:rPr>
        <w:t>各分量不相关，故在</w:t>
      </w:r>
      <w:r>
        <w:rPr>
          <w:bCs/>
          <w:sz w:val="24"/>
        </w:rPr>
        <w:t>10</w:t>
      </w:r>
      <w:r>
        <w:rPr>
          <w:rFonts w:hint="eastAsia"/>
          <w:bCs/>
          <w:sz w:val="24"/>
        </w:rPr>
        <w:t>MPa点合成标准不确定度</w:t>
      </w:r>
      <w:r>
        <w:rPr>
          <w:sz w:val="24"/>
        </w:rPr>
        <w:object>
          <v:shape id="_x0000_i1032" o:spt="75" type="#_x0000_t75" style="height:22pt;width:186.6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5、扩展不确定度</w:t>
      </w:r>
    </w:p>
    <w:p>
      <w:pPr>
        <w:ind w:left="301"/>
        <w:rPr>
          <w:rFonts w:hAnsi="宋体"/>
          <w:sz w:val="24"/>
        </w:rPr>
      </w:pPr>
      <w:r>
        <w:rPr>
          <w:rFonts w:hint="eastAsia" w:hAnsi="宋体"/>
          <w:sz w:val="24"/>
        </w:rPr>
        <w:t>取置信概率</w:t>
      </w:r>
      <w:r>
        <w:rPr>
          <w:rFonts w:hint="eastAsia" w:hAnsi="宋体"/>
          <w:i/>
          <w:sz w:val="24"/>
        </w:rPr>
        <w:t>p=95%，k=2</w:t>
      </w:r>
      <w:r>
        <w:rPr>
          <w:rFonts w:hint="eastAsia" w:hAnsi="宋体"/>
          <w:sz w:val="24"/>
        </w:rPr>
        <w:t>，则相对扩展不确定度</w:t>
      </w:r>
    </w:p>
    <w:p>
      <w:pPr>
        <w:ind w:left="301"/>
        <w:rPr>
          <w:rFonts w:hAnsi="宋体"/>
          <w:position w:val="-10"/>
          <w:sz w:val="24"/>
        </w:rPr>
      </w:pPr>
      <w:r>
        <w:rPr>
          <w:rFonts w:hint="eastAsia" w:hAnsi="宋体"/>
          <w:sz w:val="24"/>
        </w:rPr>
        <w:t>在</w:t>
      </w:r>
      <w:r>
        <w:rPr>
          <w:rFonts w:hAnsi="宋体"/>
          <w:sz w:val="24"/>
        </w:rPr>
        <w:t>10</w:t>
      </w:r>
      <w:r>
        <w:rPr>
          <w:rFonts w:hint="eastAsia" w:ascii="宋体" w:hAnsi="宋体"/>
          <w:bCs/>
          <w:sz w:val="24"/>
        </w:rPr>
        <w:t>MPa</w:t>
      </w:r>
      <w:r>
        <w:rPr>
          <w:rFonts w:hint="eastAsia" w:hAnsi="宋体"/>
          <w:sz w:val="24"/>
        </w:rPr>
        <w:t>点为</w:t>
      </w:r>
      <w:r>
        <w:rPr>
          <w:rFonts w:hAnsi="宋体"/>
          <w:position w:val="-10"/>
          <w:sz w:val="24"/>
        </w:rPr>
        <w:object>
          <v:shape id="_x0000_i1033" o:spt="75" type="#_x0000_t75" style="height:18pt;width:178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p>
    <w:p>
      <w:pPr>
        <w:ind w:left="301"/>
        <w:rPr>
          <w:rFonts w:hint="default" w:hAnsi="宋体" w:eastAsia="宋体"/>
          <w:position w:val="-10"/>
          <w:sz w:val="24"/>
          <w:lang w:val="en-US" w:eastAsia="zh-CN"/>
        </w:rPr>
      </w:pPr>
      <w:r>
        <w:rPr>
          <w:rFonts w:hint="eastAsia" w:hAnsi="宋体"/>
          <w:position w:val="-10"/>
          <w:sz w:val="24"/>
          <w:lang w:val="en-US" w:eastAsia="zh-CN"/>
        </w:rPr>
        <w:t>评定人员：                     日期：</w:t>
      </w:r>
      <w:bookmarkStart w:id="0" w:name="_GoBack"/>
      <w:bookmarkEnd w:id="0"/>
    </w:p>
    <w:p>
      <w:pPr>
        <w:rPr>
          <w:szCs w:val="21"/>
          <w:u w:val="single"/>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6162189"/>
      <w:docPartObj>
        <w:docPartGallery w:val="AutoText"/>
      </w:docPartObj>
    </w:sdtPr>
    <w:sdtContent>
      <w:sdt>
        <w:sdtPr>
          <w:id w:val="-1834683379"/>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8306"/>
      </w:tabs>
      <w:ind w:leftChars="-135" w:right="-197" w:rightChars="-94" w:hanging="283" w:hangingChars="135"/>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6EF"/>
    <w:multiLevelType w:val="multilevel"/>
    <w:tmpl w:val="14E426EF"/>
    <w:lvl w:ilvl="0" w:tentative="0">
      <w:start w:val="3"/>
      <w:numFmt w:val="decimal"/>
      <w:lvlText w:val="%1."/>
      <w:lvlJc w:val="left"/>
      <w:pPr>
        <w:ind w:left="600" w:hanging="600"/>
      </w:pPr>
      <w:rPr>
        <w:rFonts w:hint="default" w:asciiTheme="minorEastAsia" w:hAnsiTheme="minorEastAsia" w:eastAsiaTheme="minorEastAsia"/>
      </w:rPr>
    </w:lvl>
    <w:lvl w:ilvl="1" w:tentative="0">
      <w:start w:val="3"/>
      <w:numFmt w:val="decimal"/>
      <w:lvlText w:val="%1.%2、"/>
      <w:lvlJc w:val="left"/>
      <w:pPr>
        <w:ind w:left="720" w:hanging="720"/>
      </w:pPr>
      <w:rPr>
        <w:rFonts w:hint="default" w:asciiTheme="minorEastAsia" w:hAnsiTheme="minorEastAsia" w:eastAsiaTheme="minorEastAsia"/>
      </w:rPr>
    </w:lvl>
    <w:lvl w:ilvl="2" w:tentative="0">
      <w:start w:val="1"/>
      <w:numFmt w:val="decimal"/>
      <w:lvlText w:val="%1.%2、%3."/>
      <w:lvlJc w:val="left"/>
      <w:pPr>
        <w:ind w:left="1080" w:hanging="1080"/>
      </w:pPr>
      <w:rPr>
        <w:rFonts w:hint="default" w:asciiTheme="minorEastAsia" w:hAnsiTheme="minorEastAsia" w:eastAsiaTheme="minorEastAsia"/>
      </w:rPr>
    </w:lvl>
    <w:lvl w:ilvl="3" w:tentative="0">
      <w:start w:val="1"/>
      <w:numFmt w:val="decimal"/>
      <w:lvlText w:val="%1.%2、%3.%4."/>
      <w:lvlJc w:val="left"/>
      <w:pPr>
        <w:ind w:left="1080" w:hanging="1080"/>
      </w:pPr>
      <w:rPr>
        <w:rFonts w:hint="default" w:asciiTheme="minorEastAsia" w:hAnsiTheme="minorEastAsia" w:eastAsiaTheme="minorEastAsia"/>
      </w:rPr>
    </w:lvl>
    <w:lvl w:ilvl="4" w:tentative="0">
      <w:start w:val="1"/>
      <w:numFmt w:val="decimal"/>
      <w:lvlText w:val="%1.%2、%3.%4.%5."/>
      <w:lvlJc w:val="left"/>
      <w:pPr>
        <w:ind w:left="1440" w:hanging="1440"/>
      </w:pPr>
      <w:rPr>
        <w:rFonts w:hint="default" w:asciiTheme="minorEastAsia" w:hAnsiTheme="minorEastAsia" w:eastAsiaTheme="minorEastAsia"/>
      </w:rPr>
    </w:lvl>
    <w:lvl w:ilvl="5" w:tentative="0">
      <w:start w:val="1"/>
      <w:numFmt w:val="decimal"/>
      <w:lvlText w:val="%1.%2、%3.%4.%5.%6."/>
      <w:lvlJc w:val="left"/>
      <w:pPr>
        <w:ind w:left="1800" w:hanging="1800"/>
      </w:pPr>
      <w:rPr>
        <w:rFonts w:hint="default" w:asciiTheme="minorEastAsia" w:hAnsiTheme="minorEastAsia" w:eastAsiaTheme="minorEastAsia"/>
      </w:rPr>
    </w:lvl>
    <w:lvl w:ilvl="6" w:tentative="0">
      <w:start w:val="1"/>
      <w:numFmt w:val="decimal"/>
      <w:lvlText w:val="%1.%2、%3.%4.%5.%6.%7."/>
      <w:lvlJc w:val="left"/>
      <w:pPr>
        <w:ind w:left="1800" w:hanging="1800"/>
      </w:pPr>
      <w:rPr>
        <w:rFonts w:hint="default" w:asciiTheme="minorEastAsia" w:hAnsiTheme="minorEastAsia" w:eastAsiaTheme="minorEastAsia"/>
      </w:rPr>
    </w:lvl>
    <w:lvl w:ilvl="7" w:tentative="0">
      <w:start w:val="1"/>
      <w:numFmt w:val="decimal"/>
      <w:lvlText w:val="%1.%2、%3.%4.%5.%6.%7.%8."/>
      <w:lvlJc w:val="left"/>
      <w:pPr>
        <w:ind w:left="2160" w:hanging="2160"/>
      </w:pPr>
      <w:rPr>
        <w:rFonts w:hint="default" w:asciiTheme="minorEastAsia" w:hAnsiTheme="minorEastAsia" w:eastAsiaTheme="minorEastAsia"/>
      </w:rPr>
    </w:lvl>
    <w:lvl w:ilvl="8" w:tentative="0">
      <w:start w:val="1"/>
      <w:numFmt w:val="decimal"/>
      <w:lvlText w:val="%1.%2、%3.%4.%5.%6.%7.%8.%9."/>
      <w:lvlJc w:val="left"/>
      <w:pPr>
        <w:ind w:left="2520" w:hanging="2520"/>
      </w:pPr>
      <w:rPr>
        <w:rFonts w:hint="default" w:asciiTheme="minorEastAsia" w:hAnsiTheme="minorEastAsia" w:eastAsiaTheme="minor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AB"/>
    <w:rsid w:val="00001EE7"/>
    <w:rsid w:val="00136338"/>
    <w:rsid w:val="00153B02"/>
    <w:rsid w:val="001B78F9"/>
    <w:rsid w:val="001C5596"/>
    <w:rsid w:val="00224298"/>
    <w:rsid w:val="00263220"/>
    <w:rsid w:val="002B0DEE"/>
    <w:rsid w:val="002B5F53"/>
    <w:rsid w:val="002B6E7A"/>
    <w:rsid w:val="002C49C3"/>
    <w:rsid w:val="002E5189"/>
    <w:rsid w:val="002F46EB"/>
    <w:rsid w:val="003A544E"/>
    <w:rsid w:val="003C5CA8"/>
    <w:rsid w:val="003E3569"/>
    <w:rsid w:val="00480BD3"/>
    <w:rsid w:val="00486053"/>
    <w:rsid w:val="00495794"/>
    <w:rsid w:val="004B33B8"/>
    <w:rsid w:val="004D6916"/>
    <w:rsid w:val="004D6E38"/>
    <w:rsid w:val="00530464"/>
    <w:rsid w:val="0057400F"/>
    <w:rsid w:val="0057659E"/>
    <w:rsid w:val="006E1ADC"/>
    <w:rsid w:val="006F7156"/>
    <w:rsid w:val="00757DFC"/>
    <w:rsid w:val="00760E9D"/>
    <w:rsid w:val="007A4587"/>
    <w:rsid w:val="00884405"/>
    <w:rsid w:val="008A5723"/>
    <w:rsid w:val="009D3381"/>
    <w:rsid w:val="00A41E79"/>
    <w:rsid w:val="00A62474"/>
    <w:rsid w:val="00A9394D"/>
    <w:rsid w:val="00B92F8E"/>
    <w:rsid w:val="00C369AB"/>
    <w:rsid w:val="00C718CF"/>
    <w:rsid w:val="00C72B62"/>
    <w:rsid w:val="00C960DE"/>
    <w:rsid w:val="00CC6517"/>
    <w:rsid w:val="00CE22EE"/>
    <w:rsid w:val="00CF416F"/>
    <w:rsid w:val="00D10153"/>
    <w:rsid w:val="00D360C4"/>
    <w:rsid w:val="00DD3ED3"/>
    <w:rsid w:val="00DE2696"/>
    <w:rsid w:val="00E15D13"/>
    <w:rsid w:val="2E2E3D89"/>
    <w:rsid w:val="62556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kern w:val="2"/>
      <w:sz w:val="18"/>
      <w:szCs w:val="18"/>
    </w:rPr>
  </w:style>
  <w:style w:type="character" w:customStyle="1" w:styleId="9">
    <w:name w:val="页脚 字符"/>
    <w:basedOn w:val="7"/>
    <w:link w:val="3"/>
    <w:uiPriority w:val="99"/>
    <w:rPr>
      <w:kern w:val="2"/>
      <w:sz w:val="18"/>
      <w:szCs w:val="18"/>
    </w:rPr>
  </w:style>
  <w:style w:type="character" w:customStyle="1" w:styleId="10">
    <w:name w:val="批注框文本 字符"/>
    <w:basedOn w:val="7"/>
    <w:link w:val="2"/>
    <w:uiPriority w:val="0"/>
    <w:rPr>
      <w:kern w:val="2"/>
      <w:sz w:val="18"/>
      <w:szCs w:val="18"/>
    </w:rPr>
  </w:style>
  <w:style w:type="paragraph" w:styleId="11">
    <w:name w:val="List Paragraph"/>
    <w:basedOn w:val="1"/>
    <w:qFormat/>
    <w:uiPriority w:val="34"/>
    <w:pPr>
      <w:ind w:firstLine="420" w:firstLineChars="200"/>
    </w:pPr>
  </w:style>
  <w:style w:type="character" w:styleId="12">
    <w:name w:val="Placeholder Text"/>
    <w:basedOn w:val="7"/>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Company>
  <Pages>2</Pages>
  <Words>210</Words>
  <Characters>1198</Characters>
  <Lines>9</Lines>
  <Paragraphs>2</Paragraphs>
  <TotalTime>3</TotalTime>
  <ScaleCrop>false</ScaleCrop>
  <LinksUpToDate>false</LinksUpToDate>
  <CharactersWithSpaces>1406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2018-04-07T06:58:00Z</dcterms:created>
  <dc:creator>wyq10361</dc:creator>
  <cp:lastModifiedBy>ZengFmaily</cp:lastModifiedBy>
  <dcterms:modified xsi:type="dcterms:W3CDTF">2020-12-18T02:23:15Z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