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丰城市东鹏陶瓷有限公司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测量过程有效性确认记录</w:t>
      </w:r>
    </w:p>
    <w:p>
      <w:pPr>
        <w:spacing w:line="3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8"/>
        <w:gridCol w:w="2915"/>
        <w:gridCol w:w="2422"/>
        <w:gridCol w:w="13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成品厚度测量过程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FMW072-004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品保部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360" w:type="dxa"/>
            <w:gridSpan w:val="6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游标卡尺</w:t>
            </w:r>
            <w:bookmarkStart w:id="0" w:name="_GoBack"/>
            <w:bookmarkEnd w:id="0"/>
          </w:p>
          <w:p>
            <w:pPr>
              <w:ind w:left="1000" w:hanging="1000" w:hangingChars="50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从检验台拿过工具取出数显游标卡尺（检查卡尺表面是否污损或有液体残留，若正常进入下部操作）。旋动调节钮调节至尺身顺畅移动；用右手抓取臂，大拇指抵在尺身上。测前归零，按下电源键，显示屏上会出现数值；向上推紧卡尺使测距为零，此时按下归零键，屏幕显示为0.00,测量前确认数值单位为mm，若不是，则按单位键进行切换。将被成品砖四个角卡在数显游标卡尺上，测量值传递给容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instrText xml:space="preserve"> HYPERLINK "https://www.baidu.com/s?wd=%E4%BD%8D%E7%A7%BB%E4%BC%A0%E6%84%9F%E5%99%A8&amp;tn=SE_PcZhidaonwhc_ngpagmjz&amp;rsv_dl=gh_pc_zhidao" \t "_blank" </w:instrTex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位移传感器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，当主栅和副栅之间有相对位移产生时，这种位移就会转换为数字量，通过显示部分（液晶屏）显示出来。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规范认真做好记录。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室外常温，室内（10-30）℃。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测量设备操作人员，经培训合格。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  <w:r>
              <w:rPr>
                <w:rFonts w:ascii="宋体" w:hAnsi="宋体"/>
                <w:kern w:val="0"/>
                <w:sz w:val="20"/>
              </w:rPr>
              <w:t xml:space="preserve">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6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有效性确认记录:(用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游标卡尺检测标准厚度为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11mm的成品砖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)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对游标卡尺检测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过程进行有效性确认：</w:t>
            </w:r>
          </w:p>
          <w:p>
            <w:pPr>
              <w:ind w:firstLine="300" w:firstLineChars="150"/>
              <w:rPr>
                <w:rFonts w:hint="default" w:ascii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标准厚度为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11mm的成品砖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复现性检测，取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次测量的平均值为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10.99mm</w:t>
            </w:r>
          </w:p>
          <w:p>
            <w:pPr>
              <w:ind w:firstLine="400" w:firstLineChars="2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游标卡尺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最大允许误差M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PE=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0.02mm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,MPEV=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0.02mm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Cs w:val="21"/>
              </w:rPr>
              <w:t>当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color w:val="C00000"/>
                      <w:kern w:val="0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color w:val="C00000"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color w:val="C00000"/>
                          <w:kern w:val="0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color w:val="C00000"/>
                          <w:kern w:val="0"/>
                          <w:szCs w:val="21"/>
                        </w:rPr>
                      </m:ctrlPr>
                    </m:e>
                    <m:sub>
                      <m:r>
                        <w:rPr>
                          <w:rFonts w:ascii="Cambria Math" w:hAnsi="Cambria Math" w:cs="宋体"/>
                          <w:color w:val="C00000"/>
                          <w:kern w:val="0"/>
                          <w:szCs w:val="21"/>
                        </w:rPr>
                        <m:t>0</m:t>
                      </m:r>
                      <m:ctrlPr>
                        <w:rPr>
                          <w:rFonts w:ascii="Cambria Math" w:hAnsi="Cambria Math" w:cs="宋体"/>
                          <w:i/>
                          <w:color w:val="C00000"/>
                          <w:kern w:val="0"/>
                          <w:szCs w:val="21"/>
                        </w:rPr>
                      </m:ctrlPr>
                    </m:sub>
                  </m:sSub>
                  <m:r>
                    <w:rPr>
                      <w:rFonts w:ascii="Cambria Math" w:hAnsi="Cambria Math" w:cs="宋体"/>
                      <w:color w:val="C00000"/>
                      <w:kern w:val="0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color w:val="C00000"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color w:val="C00000"/>
                          <w:kern w:val="0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color w:val="C00000"/>
                          <w:kern w:val="0"/>
                          <w:szCs w:val="21"/>
                        </w:rPr>
                      </m:ctrlPr>
                    </m:e>
                  </m:acc>
                  <m:ctrlPr>
                    <w:rPr>
                      <w:rFonts w:ascii="Cambria Math" w:hAnsi="Cambria Math" w:cs="宋体"/>
                      <w:color w:val="C00000"/>
                      <w:kern w:val="0"/>
                      <w:szCs w:val="21"/>
                    </w:rPr>
                  </m:ctrlPr>
                </m:e>
              </m:d>
            </m:oMath>
            <w:r>
              <w:rPr>
                <w:rFonts w:hint="eastAsia" w:ascii="宋体" w:hAnsi="宋体" w:cs="宋体"/>
                <w:color w:val="C00000"/>
                <w:kern w:val="0"/>
                <w:szCs w:val="21"/>
              </w:rPr>
              <w:t xml:space="preserve"> =</w:t>
            </w: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Cs w:val="21"/>
              </w:rPr>
              <w:t>0.</w:t>
            </w:r>
            <w:r>
              <w:rPr>
                <w:rFonts w:ascii="宋体" w:hAnsi="宋体" w:cs="宋体"/>
                <w:b/>
                <w:bCs/>
                <w:color w:val="C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Cs w:val="21"/>
                <w:lang w:val="en-US" w:eastAsia="zh-CN"/>
              </w:rPr>
              <w:t>1mm</w:t>
            </w:r>
            <m:oMath>
              <m:r>
                <m:rPr>
                  <m:sty m:val="p"/>
                </m:rPr>
                <w:rPr>
                  <w:rFonts w:hint="eastAsia" w:ascii="Cambria Math" w:hAnsi="Cambria Math" w:cs="宋体"/>
                  <w:kern w:val="0"/>
                  <w:szCs w:val="21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Cs w:val="21"/>
                </w:rPr>
                <m:t>MPEV</m:t>
              </m:r>
            </m:oMath>
            <w:r>
              <w:rPr>
                <w:rFonts w:hint="eastAsia" w:ascii="宋体" w:hAnsi="宋体" w:cs="宋体"/>
                <w:kern w:val="0"/>
                <w:szCs w:val="21"/>
              </w:rPr>
              <w:t>=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cs="宋体"/>
                <w:kern w:val="0"/>
                <w:szCs w:val="21"/>
              </w:rPr>
              <w:t>时，测量过程有效。</w:t>
            </w:r>
          </w:p>
          <w:p>
            <w:pPr>
              <w:ind w:firstLine="600" w:firstLineChars="300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ascii="宋体" w:hAnsi="宋体"/>
                <w:kern w:val="0"/>
                <w:sz w:val="20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</w:t>
            </w:r>
            <w:r>
              <w:rPr>
                <w:rFonts w:ascii="宋体" w:hAnsi="宋体"/>
                <w:kern w:val="0"/>
                <w:sz w:val="20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</w:t>
            </w:r>
            <w:r>
              <w:rPr>
                <w:rFonts w:ascii="宋体" w:hAnsi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</w:rPr>
              <w:t>日期：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2020.12.19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</w:t>
            </w:r>
            <w:r>
              <w:rPr>
                <w:rFonts w:ascii="宋体" w:hAnsi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</w:rPr>
              <w:t>期</w:t>
            </w:r>
          </w:p>
        </w:tc>
        <w:tc>
          <w:tcPr>
            <w:tcW w:w="5645" w:type="dxa"/>
            <w:gridSpan w:val="3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</w:rPr>
              <w:t>更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</w:rPr>
              <w:t>内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</w:rPr>
              <w:t>容</w:t>
            </w:r>
          </w:p>
        </w:tc>
        <w:tc>
          <w:tcPr>
            <w:tcW w:w="2609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3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 xml:space="preserve"> </w:t>
            </w: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3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3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3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3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3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FMR071-003  V0.1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7121"/>
    <w:rsid w:val="00017D4B"/>
    <w:rsid w:val="0002652E"/>
    <w:rsid w:val="00033738"/>
    <w:rsid w:val="00051A9E"/>
    <w:rsid w:val="000668C6"/>
    <w:rsid w:val="00085035"/>
    <w:rsid w:val="00097215"/>
    <w:rsid w:val="000A31E5"/>
    <w:rsid w:val="000B12D3"/>
    <w:rsid w:val="000C12F6"/>
    <w:rsid w:val="00123482"/>
    <w:rsid w:val="00132763"/>
    <w:rsid w:val="00155CCF"/>
    <w:rsid w:val="00155ECA"/>
    <w:rsid w:val="00164278"/>
    <w:rsid w:val="00166531"/>
    <w:rsid w:val="001849F9"/>
    <w:rsid w:val="0019548E"/>
    <w:rsid w:val="001A4BD9"/>
    <w:rsid w:val="001C31F3"/>
    <w:rsid w:val="001D00D2"/>
    <w:rsid w:val="00217A3C"/>
    <w:rsid w:val="00226044"/>
    <w:rsid w:val="00242719"/>
    <w:rsid w:val="00250DA3"/>
    <w:rsid w:val="00252AC7"/>
    <w:rsid w:val="00284683"/>
    <w:rsid w:val="00285C9B"/>
    <w:rsid w:val="002D0DFB"/>
    <w:rsid w:val="00327686"/>
    <w:rsid w:val="003378B6"/>
    <w:rsid w:val="0036679E"/>
    <w:rsid w:val="00367934"/>
    <w:rsid w:val="0038590B"/>
    <w:rsid w:val="003C5179"/>
    <w:rsid w:val="004703FC"/>
    <w:rsid w:val="0048144F"/>
    <w:rsid w:val="004C697D"/>
    <w:rsid w:val="005009BE"/>
    <w:rsid w:val="00505E99"/>
    <w:rsid w:val="0052329F"/>
    <w:rsid w:val="005322C2"/>
    <w:rsid w:val="00537FBE"/>
    <w:rsid w:val="00553385"/>
    <w:rsid w:val="005B1D01"/>
    <w:rsid w:val="005B29C9"/>
    <w:rsid w:val="005C0ED0"/>
    <w:rsid w:val="005F2E7A"/>
    <w:rsid w:val="006061CE"/>
    <w:rsid w:val="006601A5"/>
    <w:rsid w:val="006632F6"/>
    <w:rsid w:val="006B4C2F"/>
    <w:rsid w:val="006B4F81"/>
    <w:rsid w:val="006C46E7"/>
    <w:rsid w:val="006D2339"/>
    <w:rsid w:val="00727137"/>
    <w:rsid w:val="00745874"/>
    <w:rsid w:val="007B2E74"/>
    <w:rsid w:val="007C3D73"/>
    <w:rsid w:val="007E692C"/>
    <w:rsid w:val="008036D6"/>
    <w:rsid w:val="00860C7C"/>
    <w:rsid w:val="00894006"/>
    <w:rsid w:val="008A0DD7"/>
    <w:rsid w:val="008B5409"/>
    <w:rsid w:val="008D37FA"/>
    <w:rsid w:val="008D3F27"/>
    <w:rsid w:val="00944EE0"/>
    <w:rsid w:val="00990523"/>
    <w:rsid w:val="009A48ED"/>
    <w:rsid w:val="009C094B"/>
    <w:rsid w:val="009E3531"/>
    <w:rsid w:val="009F4E1A"/>
    <w:rsid w:val="00A04902"/>
    <w:rsid w:val="00A322BA"/>
    <w:rsid w:val="00A330AA"/>
    <w:rsid w:val="00A4444C"/>
    <w:rsid w:val="00A449A1"/>
    <w:rsid w:val="00A46047"/>
    <w:rsid w:val="00A50BAA"/>
    <w:rsid w:val="00A55CA3"/>
    <w:rsid w:val="00A64AE1"/>
    <w:rsid w:val="00A67C41"/>
    <w:rsid w:val="00A71FFB"/>
    <w:rsid w:val="00A76DE9"/>
    <w:rsid w:val="00A921C5"/>
    <w:rsid w:val="00AC720A"/>
    <w:rsid w:val="00AE1D82"/>
    <w:rsid w:val="00B02BFD"/>
    <w:rsid w:val="00B225D8"/>
    <w:rsid w:val="00B26F27"/>
    <w:rsid w:val="00B34F98"/>
    <w:rsid w:val="00BD30CD"/>
    <w:rsid w:val="00BD5B57"/>
    <w:rsid w:val="00BF73F1"/>
    <w:rsid w:val="00BF783A"/>
    <w:rsid w:val="00BF7D97"/>
    <w:rsid w:val="00C10878"/>
    <w:rsid w:val="00C31A69"/>
    <w:rsid w:val="00C45DE0"/>
    <w:rsid w:val="00C56103"/>
    <w:rsid w:val="00C8396F"/>
    <w:rsid w:val="00CC6271"/>
    <w:rsid w:val="00D33312"/>
    <w:rsid w:val="00D64B35"/>
    <w:rsid w:val="00E174D8"/>
    <w:rsid w:val="00E22FAD"/>
    <w:rsid w:val="00E46334"/>
    <w:rsid w:val="00E90CF8"/>
    <w:rsid w:val="00EA755A"/>
    <w:rsid w:val="00EF6280"/>
    <w:rsid w:val="00F14999"/>
    <w:rsid w:val="00F15787"/>
    <w:rsid w:val="00F7042C"/>
    <w:rsid w:val="00F77A09"/>
    <w:rsid w:val="00F936D5"/>
    <w:rsid w:val="00F9427B"/>
    <w:rsid w:val="00FF0DB2"/>
    <w:rsid w:val="00FF7566"/>
    <w:rsid w:val="022A6CD9"/>
    <w:rsid w:val="05D12B92"/>
    <w:rsid w:val="06B13E8E"/>
    <w:rsid w:val="07B80705"/>
    <w:rsid w:val="0C1C189A"/>
    <w:rsid w:val="0E896F5E"/>
    <w:rsid w:val="0F43383A"/>
    <w:rsid w:val="104A7D3D"/>
    <w:rsid w:val="1629682E"/>
    <w:rsid w:val="1B3F23C9"/>
    <w:rsid w:val="1B6A12DF"/>
    <w:rsid w:val="249C6A41"/>
    <w:rsid w:val="264F49E5"/>
    <w:rsid w:val="27E85B02"/>
    <w:rsid w:val="28405C5E"/>
    <w:rsid w:val="302149A6"/>
    <w:rsid w:val="34371746"/>
    <w:rsid w:val="34626474"/>
    <w:rsid w:val="35734221"/>
    <w:rsid w:val="373E3161"/>
    <w:rsid w:val="3A1B06F6"/>
    <w:rsid w:val="3BB77A19"/>
    <w:rsid w:val="3BDD4DD5"/>
    <w:rsid w:val="3C6A30B2"/>
    <w:rsid w:val="4211758A"/>
    <w:rsid w:val="449168CC"/>
    <w:rsid w:val="47714084"/>
    <w:rsid w:val="4B912089"/>
    <w:rsid w:val="4BF742D7"/>
    <w:rsid w:val="4E555E04"/>
    <w:rsid w:val="50B9117F"/>
    <w:rsid w:val="513F5666"/>
    <w:rsid w:val="55E17C98"/>
    <w:rsid w:val="560B40B4"/>
    <w:rsid w:val="58A65A8A"/>
    <w:rsid w:val="60DF393B"/>
    <w:rsid w:val="63E570CD"/>
    <w:rsid w:val="641F6EBF"/>
    <w:rsid w:val="654F57DD"/>
    <w:rsid w:val="67F4066F"/>
    <w:rsid w:val="6FA91A69"/>
    <w:rsid w:val="6FBE5AD4"/>
    <w:rsid w:val="773D62CA"/>
    <w:rsid w:val="78621C43"/>
    <w:rsid w:val="7C24645D"/>
    <w:rsid w:val="7D9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118</Words>
  <Characters>676</Characters>
  <Lines>5</Lines>
  <Paragraphs>1</Paragraphs>
  <TotalTime>8</TotalTime>
  <ScaleCrop>false</ScaleCrop>
  <LinksUpToDate>false</LinksUpToDate>
  <CharactersWithSpaces>793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杨三凤</cp:lastModifiedBy>
  <cp:lastPrinted>2019-12-22T08:58:00Z</cp:lastPrinted>
  <dcterms:modified xsi:type="dcterms:W3CDTF">2020-12-19T01:20:05Z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