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Theme="minorEastAsia" w:hAnsiTheme="minorEastAsia" w:eastAsiaTheme="minorEastAsia"/>
          <w:bCs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/>
          <w:bCs/>
          <w:color w:val="000000"/>
          <w:sz w:val="36"/>
          <w:szCs w:val="36"/>
        </w:rPr>
        <w:t>管理体系审核记录表</w:t>
      </w:r>
    </w:p>
    <w:tbl>
      <w:tblPr>
        <w:tblStyle w:val="3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19"/>
        <w:gridCol w:w="1122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过程与活动、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涉及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受审核部门：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人力资源部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主管领导：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赵从恭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陪同人员：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张健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审核员：林兵             审核时间：2020.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60" w:type="dxa"/>
            <w:vMerge w:val="continue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审核 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760" w:type="dxa"/>
            <w:vMerge w:val="continue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707" w:type="dxa"/>
            <w:vAlign w:val="center"/>
          </w:tcPr>
          <w:p>
            <w:pPr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公司的岗位、职责、和权限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O：5.3  </w:t>
            </w:r>
          </w:p>
        </w:tc>
        <w:tc>
          <w:tcPr>
            <w:tcW w:w="11223" w:type="dxa"/>
            <w:vAlign w:val="center"/>
          </w:tcPr>
          <w:p>
            <w:pPr>
              <w:spacing w:before="215" w:beforeLines="69" w:line="360" w:lineRule="auto"/>
              <w:ind w:firstLine="420" w:firstLineChars="200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公司编制的管理手册中确定了公司组织结构图，职能分配表，并在相关章节中明确了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人力资源部</w:t>
            </w:r>
            <w:r>
              <w:rPr>
                <w:rFonts w:hint="eastAsia" w:ascii="宋体" w:hAnsi="宋体" w:cstheme="minorEastAsia"/>
                <w:szCs w:val="21"/>
              </w:rPr>
              <w:t>所涉及各项工作的作用、职责和权限等要求。现场审核了解到，本部门主要负责：公司质量环境安全目标方案的制定实施，人力资源配备，员工招聘、绩效考核管理；办公用品的管理，信息交流与沟通，劳动合同保险管理及员工职业健康体检；后勤事务管理；负责公司知识的识别更新传递；负责文件、记录的管理、控制；负责危险源进行识别和控制；负责体系运行检查、内审、合规性评价，应急准备和相应控制，不符合纠正与预防，事故事件调查处理等。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707" w:type="dxa"/>
            <w:vAlign w:val="center"/>
          </w:tcPr>
          <w:p>
            <w:pPr>
              <w:rPr>
                <w:rFonts w:ascii="宋体" w:hAnsi="宋体" w:cs="楷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目标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6.2</w:t>
            </w:r>
          </w:p>
          <w:p>
            <w:pPr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查《管理手册》，制定了公司目标，并在管理体系所需的相关职能、层次和过程上建立目标时考虑了适用的要求，并与产品和符合的符合性以及增强顾客满意有关，均可测量，与方针基本保持一致。目标以宣讲、会议、内部沟通等形式进行了沟通。与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人力资源部</w:t>
            </w:r>
            <w:r>
              <w:rPr>
                <w:rFonts w:hint="eastAsia" w:ascii="宋体" w:hAnsi="宋体" w:cstheme="minorEastAsia"/>
                <w:szCs w:val="21"/>
              </w:rPr>
              <w:t>相关的职业健康安全指标及完成情况为：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315" w:leftChars="0" w:firstLine="0" w:firstLineChars="0"/>
              <w:rPr>
                <w:rFonts w:hint="eastAsia" w:ascii="宋体" w:hAnsi="宋体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theme="minorEastAsia"/>
                <w:szCs w:val="21"/>
              </w:rPr>
              <w:t>文件发放及时率≥9</w:t>
            </w:r>
            <w:r>
              <w:rPr>
                <w:rFonts w:ascii="宋体" w:hAnsi="宋体" w:cstheme="minorEastAsia"/>
                <w:szCs w:val="21"/>
              </w:rPr>
              <w:t>9</w:t>
            </w:r>
            <w:r>
              <w:rPr>
                <w:rFonts w:hint="eastAsia" w:ascii="宋体" w:hAnsi="宋体" w:cstheme="minorEastAsia"/>
                <w:szCs w:val="21"/>
              </w:rPr>
              <w:t xml:space="preserve">%； </w:t>
            </w:r>
            <w:r>
              <w:rPr>
                <w:rFonts w:ascii="宋体" w:hAnsi="宋体" w:cstheme="minorEastAsia"/>
                <w:szCs w:val="21"/>
              </w:rPr>
              <w:t xml:space="preserve">   100</w:t>
            </w:r>
            <w:r>
              <w:rPr>
                <w:rFonts w:hint="eastAsia" w:ascii="宋体" w:hAnsi="宋体" w:cstheme="minorEastAsia"/>
                <w:szCs w:val="21"/>
              </w:rPr>
              <w:t>%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 xml:space="preserve">      4)环境污染事件0起； 废弃物处置率100% </w:t>
            </w:r>
          </w:p>
          <w:p>
            <w:pPr>
              <w:spacing w:line="360" w:lineRule="auto"/>
              <w:rPr>
                <w:rFonts w:hint="default" w:ascii="宋体" w:hAnsi="宋体" w:eastAsia="宋体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   2）培训计划实施率≥9</w:t>
            </w:r>
            <w:r>
              <w:rPr>
                <w:rFonts w:ascii="宋体" w:hAnsi="宋体" w:cstheme="minorEastAsia"/>
                <w:szCs w:val="21"/>
              </w:rPr>
              <w:t>9</w:t>
            </w:r>
            <w:r>
              <w:rPr>
                <w:rFonts w:hint="eastAsia" w:ascii="宋体" w:hAnsi="宋体" w:cstheme="minorEastAsia"/>
                <w:szCs w:val="21"/>
              </w:rPr>
              <w:t xml:space="preserve">%； </w:t>
            </w:r>
            <w:r>
              <w:rPr>
                <w:rFonts w:ascii="宋体" w:hAnsi="宋体" w:cstheme="minorEastAsia"/>
                <w:szCs w:val="21"/>
              </w:rPr>
              <w:t xml:space="preserve">   100</w:t>
            </w:r>
            <w:r>
              <w:rPr>
                <w:rFonts w:hint="eastAsia" w:ascii="宋体" w:hAnsi="宋体" w:cstheme="minorEastAsia"/>
                <w:szCs w:val="21"/>
              </w:rPr>
              <w:t>%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 xml:space="preserve">      5）全年重伤或火灾事故0起； </w:t>
            </w:r>
          </w:p>
          <w:p>
            <w:pPr>
              <w:spacing w:line="360" w:lineRule="auto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   3）职业病发生率0；          0</w:t>
            </w:r>
          </w:p>
          <w:p>
            <w:pPr>
              <w:spacing w:line="360" w:lineRule="auto"/>
              <w:rPr>
                <w:rFonts w:hint="eastAsia"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 xml:space="preserve">  根据202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theme="minorEastAsia"/>
                <w:szCs w:val="21"/>
              </w:rPr>
              <w:t>.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theme="minorEastAsia"/>
                <w:szCs w:val="21"/>
              </w:rPr>
              <w:t>.</w:t>
            </w:r>
            <w:r>
              <w:rPr>
                <w:rFonts w:hint="eastAsia" w:ascii="宋体" w:hAnsi="宋体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theme="minorEastAsia"/>
                <w:szCs w:val="21"/>
              </w:rPr>
              <w:t>的考核结果，均已完成。</w:t>
            </w:r>
          </w:p>
          <w:p>
            <w:pPr>
              <w:spacing w:line="360" w:lineRule="auto"/>
              <w:rPr>
                <w:rFonts w:ascii="宋体" w:hAnsi="宋体" w:cstheme="minorEastAsia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提供了目标指标和方案检查记录</w:t>
            </w:r>
            <w:r>
              <w:rPr>
                <w:rFonts w:hint="eastAsia" w:ascii="宋体" w:hAnsi="宋体" w:cstheme="minorEastAsia"/>
                <w:szCs w:val="21"/>
                <w:lang w:eastAsia="zh-CN"/>
              </w:rPr>
              <w:t>。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707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能力、意识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7.2/7.3</w:t>
            </w: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ind w:firstLine="42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编制执行《人力资源控制程序》，规定了人力资源配备、培训计划与实施，考核与认可等予以规定。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编制了《岗位职责与任职要求》，对总经理、管代、各部门负责人、保管员、质检员、业务员、内审员等岗位规定了年龄、学历、工作经历、工作能力、培训等方面的任职要求及岗位职责。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每年底由</w:t>
            </w:r>
            <w:r>
              <w:rPr>
                <w:rFonts w:hint="eastAsia" w:ascii="宋体" w:hAnsi="宋体"/>
                <w:szCs w:val="24"/>
                <w:lang w:eastAsia="zh-CN"/>
              </w:rPr>
              <w:t>人力资源部</w:t>
            </w:r>
            <w:r>
              <w:rPr>
                <w:rFonts w:hint="eastAsia" w:ascii="宋体" w:hAnsi="宋体"/>
                <w:szCs w:val="24"/>
              </w:rPr>
              <w:t>对各岗位人员进行能力考核，根据结果采取措施，通常是培训。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编制了2</w:t>
            </w:r>
            <w:r>
              <w:rPr>
                <w:rFonts w:ascii="宋体" w:hAnsi="宋体"/>
                <w:szCs w:val="24"/>
              </w:rPr>
              <w:t>020</w:t>
            </w:r>
            <w:r>
              <w:rPr>
                <w:rFonts w:hint="eastAsia" w:ascii="宋体" w:hAnsi="宋体"/>
                <w:szCs w:val="24"/>
              </w:rPr>
              <w:t>年培训计划，培训内容涉及：职业健康安全管理体系文件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培训</w:t>
            </w:r>
            <w:r>
              <w:rPr>
                <w:rFonts w:hint="eastAsia" w:ascii="宋体" w:hAnsi="宋体"/>
                <w:szCs w:val="24"/>
              </w:rPr>
              <w:t>、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环境及安全防护知识培训、危废弃物特性知识培训</w:t>
            </w:r>
            <w:r>
              <w:rPr>
                <w:rFonts w:hint="eastAsia" w:ascii="宋体" w:hAnsi="宋体"/>
                <w:szCs w:val="24"/>
              </w:rPr>
              <w:t>等。查到：《培训记录》， 2020年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4"/>
              </w:rPr>
              <w:t>日，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管理体系文件</w:t>
            </w:r>
            <w:r>
              <w:rPr>
                <w:rFonts w:hint="eastAsia" w:ascii="宋体" w:hAnsi="宋体"/>
                <w:szCs w:val="24"/>
              </w:rPr>
              <w:t>培训，参加培训人员包括各部门负责人等，通过现场提问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口试</w:t>
            </w:r>
            <w:r>
              <w:rPr>
                <w:rFonts w:hint="eastAsia" w:ascii="宋体" w:hAnsi="宋体"/>
                <w:szCs w:val="24"/>
              </w:rPr>
              <w:t>对培训效果予以考核评价，考核合格。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另查到：20</w:t>
            </w:r>
            <w:r>
              <w:rPr>
                <w:rFonts w:ascii="宋体" w:hAnsi="宋体"/>
                <w:szCs w:val="24"/>
              </w:rPr>
              <w:t>20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4"/>
              </w:rPr>
              <w:t>日危险源识别培训，2020年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4"/>
              </w:rPr>
              <w:t>日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职业健康安全管理方针、目标及管理方案</w:t>
            </w:r>
            <w:r>
              <w:rPr>
                <w:rFonts w:hint="eastAsia" w:ascii="宋体" w:hAnsi="宋体"/>
                <w:szCs w:val="24"/>
              </w:rPr>
              <w:t>培训，培训情况基本同上。</w:t>
            </w:r>
          </w:p>
          <w:p>
            <w:pPr>
              <w:spacing w:line="360" w:lineRule="auto"/>
              <w:ind w:firstLine="42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入厂后进行三级安全教育后才准许上岗，查到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10月份新员工，刘文顺、王小强、龙吉英</w:t>
            </w:r>
            <w:r>
              <w:rPr>
                <w:rFonts w:hint="eastAsia" w:ascii="宋体" w:hAnsi="宋体"/>
                <w:szCs w:val="24"/>
              </w:rPr>
              <w:t>等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4"/>
              </w:rPr>
              <w:t>名2020年员工的三级安全教育培训表，对新进员工开展了三级教育，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并进行笔试考核，</w:t>
            </w:r>
            <w:r>
              <w:rPr>
                <w:rFonts w:hint="eastAsia" w:ascii="宋体" w:hAnsi="宋体"/>
                <w:szCs w:val="24"/>
              </w:rPr>
              <w:t>基本符合。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通过培训、面谈等沟通方式，提高了员工的素质，增强了主人翁的责任感，使员工认识到了自身贡献的重要性。员工对公司的方针及部门目标基本了解，并且能够意识到自己岗位对整个流程的重要性和偏离的后果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 xml:space="preserve"> 现场查看，企业特殊工种主要为厂内机动车辆行驶证、电工证等，查电工</w:t>
            </w:r>
            <w:r>
              <w:rPr>
                <w:rFonts w:hint="eastAsia" w:ascii="宋体" w:hAnsi="宋体" w:cs="Arial"/>
                <w:szCs w:val="24"/>
                <w:lang w:val="en-US" w:eastAsia="zh-CN"/>
              </w:rPr>
              <w:t>陈键的职业资格证</w:t>
            </w:r>
            <w:r>
              <w:rPr>
                <w:rFonts w:hint="eastAsia" w:ascii="宋体" w:hAnsi="宋体" w:cs="Arial"/>
                <w:szCs w:val="24"/>
              </w:rPr>
              <w:t>（证号为</w:t>
            </w:r>
            <w:r>
              <w:rPr>
                <w:rFonts w:hint="eastAsia" w:ascii="宋体" w:hAnsi="宋体" w:cs="Arial"/>
                <w:szCs w:val="24"/>
                <w:lang w:val="en-US" w:eastAsia="zh-CN"/>
              </w:rPr>
              <w:t>1811950000300752</w:t>
            </w:r>
            <w:r>
              <w:rPr>
                <w:rFonts w:hint="eastAsia" w:ascii="宋体" w:hAnsi="宋体" w:cs="Arial"/>
                <w:szCs w:val="24"/>
              </w:rPr>
              <w:t>）；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default" w:ascii="宋体" w:hAnsi="宋体" w:eastAsia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Cs w:val="24"/>
                <w:lang w:val="en-US" w:eastAsia="zh-CN"/>
              </w:rPr>
              <w:t>提供2</w:t>
            </w:r>
            <w:r>
              <w:rPr>
                <w:rFonts w:hint="eastAsia" w:ascii="宋体" w:hAnsi="宋体" w:cs="Arial"/>
                <w:szCs w:val="24"/>
              </w:rPr>
              <w:t>位叉车工</w:t>
            </w:r>
            <w:r>
              <w:rPr>
                <w:rFonts w:hint="eastAsia" w:ascii="宋体" w:hAnsi="宋体" w:cs="Arial"/>
                <w:szCs w:val="24"/>
                <w:lang w:val="en-US" w:eastAsia="zh-CN"/>
              </w:rPr>
              <w:t>证：1）陈琪，证件号33038219840829801X；有效期至2023-1-9；发证机关：三门县市场监督管理局；2）杨兴刚，证件号522121198003063435；有效期至2022-12-23；发证机关：三门县市场监督管理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default" w:ascii="宋体" w:hAnsi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Cs w:val="24"/>
                <w:lang w:val="en-US" w:eastAsia="zh-CN"/>
              </w:rPr>
              <w:t>起重机械安全管理：1）赵从恭，证件号330382198601218018；有效期至2021-5-26；发证机关：三门县市场监督管理；2）杨伟明，证件号330382198804288358，有效期至2022-11-13；发证机关：三门县市场监督管理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default" w:ascii="宋体" w:hAnsi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Cs w:val="24"/>
                <w:lang w:val="en-US" w:eastAsia="zh-CN"/>
              </w:rPr>
              <w:t>公司组织多人次外出职业健康培训和安全教育培训，取得了合格培训证书；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Arial"/>
                <w:szCs w:val="24"/>
              </w:rPr>
              <w:t>基本符合。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企业已对人力资源的管理、控制进行了策划，并已实施控制，基本符合要求。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07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文件信息、文件控制、记录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ascii="宋体" w:hAnsi="宋体" w:cs="Tahoma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7.5</w:t>
            </w: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编制了《文件控制程序》、《记录控制程序》，基本满足体系要求。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组织策划的体系文件有手册、程序文件、三级文件汇编及记录等。以上文件编制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人力资源部</w:t>
            </w:r>
            <w:r>
              <w:rPr>
                <w:rFonts w:hint="eastAsia" w:ascii="宋体" w:hAnsi="宋体" w:cs="宋体"/>
                <w:szCs w:val="24"/>
              </w:rPr>
              <w:t>，审核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薛学舜</w:t>
            </w:r>
            <w:r>
              <w:rPr>
                <w:rFonts w:hint="eastAsia" w:ascii="宋体" w:hAnsi="宋体" w:cs="宋体"/>
                <w:szCs w:val="24"/>
              </w:rPr>
              <w:t>，批准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葛方力</w:t>
            </w:r>
            <w:r>
              <w:rPr>
                <w:rFonts w:hint="eastAsia" w:ascii="宋体" w:hAnsi="宋体" w:cs="宋体"/>
                <w:szCs w:val="24"/>
              </w:rPr>
              <w:t>，发布实施日期2020年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4"/>
              </w:rPr>
              <w:t>月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4"/>
              </w:rPr>
              <w:t>日。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查见《受控文件清单》，登录有手册、程序、管理规定、岗位职责汇编、作业指导书等受控文件，包含了体系要求的成文信息，文件规定基本符合组织实际，满足标准要求。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查文件发放情况：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提供了《文件发放/回收记录》，对体系文件的发放进行了登记。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查外来文件管理：</w:t>
            </w:r>
          </w:p>
          <w:p>
            <w:pPr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查到《适用法律法规及其他要求评价表》，劳动法、安全生产法、标准</w:t>
            </w:r>
            <w:r>
              <w:rPr>
                <w:rFonts w:hint="eastAsia" w:ascii="宋体" w:hAnsi="宋体" w:cs="Arial"/>
                <w:szCs w:val="21"/>
              </w:rPr>
              <w:t>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94</w:t>
            </w:r>
            <w:r>
              <w:rPr>
                <w:rFonts w:hint="eastAsia" w:ascii="宋体" w:hAnsi="宋体" w:cs="Arial"/>
                <w:szCs w:val="21"/>
              </w:rPr>
              <w:t>份</w:t>
            </w:r>
            <w:r>
              <w:rPr>
                <w:rFonts w:hint="eastAsia" w:ascii="宋体" w:hAnsi="宋体" w:cs="宋体"/>
                <w:szCs w:val="24"/>
              </w:rPr>
              <w:t>文件，提供职业健康安全法律法规和其他要求的收集情况，包括G</w:t>
            </w:r>
            <w:r>
              <w:rPr>
                <w:rFonts w:ascii="宋体" w:hAnsi="宋体" w:cs="宋体"/>
                <w:szCs w:val="24"/>
              </w:rPr>
              <w:t>B/T45001-2020</w:t>
            </w:r>
            <w:r>
              <w:rPr>
                <w:rFonts w:hint="eastAsia" w:ascii="宋体" w:hAnsi="宋体" w:cs="宋体"/>
                <w:szCs w:val="24"/>
              </w:rPr>
              <w:t>，职业病防治法，国家职业卫生标准管理办法、职业病范围和职业病患者处理办法的规定、作业场所职业危害申报管理办法、浙江省安全生产条例等。基本符合。查作废文件控制：体系运行以来没有作废文件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提供的48条为作废文件</w:t>
            </w:r>
            <w:r>
              <w:rPr>
                <w:rFonts w:hint="eastAsia" w:ascii="宋体" w:hAnsi="宋体" w:cs="宋体"/>
                <w:szCs w:val="24"/>
              </w:rPr>
              <w:t>。</w:t>
            </w:r>
          </w:p>
          <w:p>
            <w:pPr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现场查看组织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人力资源部</w:t>
            </w:r>
            <w:r>
              <w:rPr>
                <w:rFonts w:hint="eastAsia" w:ascii="宋体" w:hAnsi="宋体" w:cs="宋体"/>
                <w:szCs w:val="24"/>
              </w:rPr>
              <w:t>文件管理情况，通过纸张、电子版形式文件化，文件名称、编号、内容等字迹清晰，标识易于识别、检索、可追溯，纸质文件存放在文件柜中，防水防潮，储存环境适宜。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查到了《记录清单》，体系记录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szCs w:val="24"/>
              </w:rPr>
              <w:t>个，记录设置符合公司实施运行要求，基本包含了体系要求的相关记录；《记录清单》，内容清晰，规定了记录的名称、编号、保存期限等信息。 记录以名称、编号进行唯一性标识。</w:t>
            </w:r>
          </w:p>
          <w:p>
            <w:pPr>
              <w:spacing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　  现场查看记录存放处：各类记录分类存放，部门用记录由相关部门保管，置于文件夹或档案盒（袋）内，统一放置于文件资料柜中，干燥、通风、容易查询，记录保存方式和地点基本可以满足企业现有的体系运行需求。</w:t>
            </w: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　 </w:t>
            </w:r>
            <w:r>
              <w:rPr>
                <w:rFonts w:ascii="宋体" w:hAnsi="宋体" w:cs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公司文件化信息控制基本有效。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07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不合格和纠正措施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10.2  </w:t>
            </w:r>
          </w:p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编制的《</w:t>
            </w:r>
            <w:r>
              <w:rPr>
                <w:rFonts w:hint="eastAsia" w:ascii="宋体" w:hAnsi="宋体"/>
                <w:szCs w:val="24"/>
              </w:rPr>
              <w:t>不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/>
                <w:szCs w:val="24"/>
              </w:rPr>
              <w:t>控制程序</w:t>
            </w:r>
            <w:r>
              <w:rPr>
                <w:rFonts w:hint="eastAsia" w:ascii="宋体" w:hAnsi="宋体" w:cs="宋体"/>
                <w:szCs w:val="24"/>
              </w:rPr>
              <w:t>》、《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事故调查报告、调查与处理</w:t>
            </w:r>
            <w:r>
              <w:rPr>
                <w:rFonts w:hint="eastAsia" w:ascii="宋体" w:hAnsi="宋体"/>
                <w:szCs w:val="24"/>
              </w:rPr>
              <w:t>程序</w:t>
            </w:r>
            <w:r>
              <w:rPr>
                <w:rFonts w:hint="eastAsia" w:ascii="宋体" w:hAnsi="宋体" w:cs="宋体"/>
                <w:szCs w:val="24"/>
              </w:rPr>
              <w:t>》，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、《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纠正措施控制程序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4"/>
              </w:rPr>
              <w:t>对纠正预防措施识别、评审、验证，事故事件报告、调查、处理等作了规定，其内容符合组织实际及标准要求。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查纠正措施实施情况：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对体系运行过程中产生不合格的产生，公司提供纠正措施实施报告。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对内审中提出不合格项进行了原因分析,并制定、实施了纠正措施，并由内审员对所采取的纠正措施进行了验证，纠正措施有效（参见内审工作单），管理评审中发现的薄弱环节，分析了原因，采取了纠正措施（参见管理评审工作单）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近一年体系运行以来公司按照体系的要求，通过制定运行控制程序、作业指导书、加强培训，以及开展管理评审活动等方式采取预防措施，防止不符合/不合格的发生，不符合得到了有效控制，人员质量、环保、安全意识有了明显提高，自体系运行以来，体系运行没有发现潜在的不符合，没有发生重大质量事故和投诉处罚，没有发生环境、职业健康安全事件和投诉处罚。</w:t>
            </w: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    组织纠正和预防措施的管理符合标准规定要求。  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07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4"/>
              </w:rPr>
            </w:pP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说明：不符合标注N</w:t>
      </w:r>
    </w:p>
    <w:p>
      <w:pPr>
        <w:spacing w:line="480" w:lineRule="exact"/>
        <w:jc w:val="center"/>
        <w:rPr>
          <w:rFonts w:asciiTheme="minorEastAsia" w:hAnsiTheme="minorEastAsia" w:eastAsiaTheme="minorEastAsia"/>
          <w:bCs/>
          <w:color w:val="000000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E9E141"/>
    <w:multiLevelType w:val="singleLevel"/>
    <w:tmpl w:val="DCE9E141"/>
    <w:lvl w:ilvl="0" w:tentative="0">
      <w:start w:val="1"/>
      <w:numFmt w:val="decimal"/>
      <w:suff w:val="nothing"/>
      <w:lvlText w:val="%1）"/>
      <w:lvlJc w:val="left"/>
      <w:pPr>
        <w:ind w:left="315" w:leftChars="0" w:firstLine="0" w:firstLineChars="0"/>
      </w:pPr>
    </w:lvl>
  </w:abstractNum>
  <w:abstractNum w:abstractNumId="1">
    <w:nsid w:val="742FFDE4"/>
    <w:multiLevelType w:val="multilevel"/>
    <w:tmpl w:val="742FFDE4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7"/>
      <w:suff w:val="nothing"/>
      <w:lvlText w:val="%1.%2.%3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A70F9"/>
    <w:rsid w:val="2C7A70F9"/>
    <w:rsid w:val="3EF86351"/>
    <w:rsid w:val="47B62BE2"/>
    <w:rsid w:val="55AA3867"/>
    <w:rsid w:val="6D20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章标题"/>
    <w:qFormat/>
    <w:uiPriority w:val="0"/>
    <w:pPr>
      <w:numPr>
        <w:ilvl w:val="0"/>
        <w:numId w:val="1"/>
      </w:numPr>
      <w:spacing w:before="100" w:beforeLines="100" w:after="100" w:afterLines="100"/>
      <w:jc w:val="both"/>
      <w:outlineLvl w:val="1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6">
    <w:name w:val="一级条标题"/>
    <w:basedOn w:val="1"/>
    <w:uiPriority w:val="0"/>
    <w:pPr>
      <w:numPr>
        <w:ilvl w:val="1"/>
        <w:numId w:val="1"/>
      </w:numPr>
    </w:pPr>
  </w:style>
  <w:style w:type="paragraph" w:customStyle="1" w:styleId="7">
    <w:name w:val="二级条标题"/>
    <w:basedOn w:val="1"/>
    <w:uiPriority w:val="0"/>
    <w:pPr>
      <w:numPr>
        <w:ilvl w:val="2"/>
        <w:numId w:val="1"/>
      </w:numPr>
      <w:ind w:left="210"/>
    </w:pPr>
  </w:style>
  <w:style w:type="paragraph" w:customStyle="1" w:styleId="8">
    <w:name w:val="三级条标题"/>
    <w:basedOn w:val="1"/>
    <w:uiPriority w:val="0"/>
    <w:pPr>
      <w:numPr>
        <w:ilvl w:val="3"/>
        <w:numId w:val="1"/>
      </w:numPr>
    </w:pPr>
  </w:style>
  <w:style w:type="paragraph" w:customStyle="1" w:styleId="9">
    <w:name w:val="四级无"/>
    <w:basedOn w:val="1"/>
    <w:qFormat/>
    <w:uiPriority w:val="0"/>
    <w:pPr>
      <w:numPr>
        <w:ilvl w:val="4"/>
        <w:numId w:val="1"/>
      </w:numPr>
    </w:pPr>
  </w:style>
  <w:style w:type="paragraph" w:customStyle="1" w:styleId="10">
    <w:name w:val="五级无"/>
    <w:basedOn w:val="1"/>
    <w:qFormat/>
    <w:uiPriority w:val="0"/>
    <w:pPr>
      <w:numPr>
        <w:ilvl w:val="5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2021-01-25T13:20:00Z</dcterms:created>
  <dc:creator>森林</dc:creator>
  <cp:lastModifiedBy>森林</cp:lastModifiedBy>
  <dcterms:modified xsi:type="dcterms:W3CDTF">2021-01-26T01:18:08Z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