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19"/>
        <w:gridCol w:w="1122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涉及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 w:cs="宋体"/>
                <w:b/>
                <w:bCs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     主管领导：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赵从恭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     陪同人员：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徐耀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王央央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         审核时间：202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~28</w:t>
            </w:r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napToGrid w:val="0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涉及标准条款：</w:t>
            </w:r>
            <w:r>
              <w:rPr>
                <w:rFonts w:hint="eastAsia" w:ascii="楷体" w:hAnsi="楷体" w:eastAsia="楷体" w:cs="Arial"/>
                <w:szCs w:val="21"/>
              </w:rPr>
              <w:t>OMS:6.1.2危险源的辨识与评价、6.1.3合规义务、6.1.4措施的策划、8.1运行策划和控制、9.1监视、测量、分析和评价（9.1.1总则、9.1.2合规性评价）、8.2应急准备和响应，</w:t>
            </w:r>
          </w:p>
        </w:tc>
        <w:tc>
          <w:tcPr>
            <w:tcW w:w="760" w:type="dxa"/>
            <w:vMerge w:val="continue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危险源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O: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6.1.2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bCs/>
                <w:sz w:val="24"/>
                <w:szCs w:val="24"/>
              </w:rPr>
              <w:t>作为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职业健康安全管理体系的推进部门，主要负责识别评价相关的及危险源，编制了：《危险源辨识、风险评价控制措施控制程序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询问识别：根据各部门识别及各生产、检验、办公、采购、销售过程环节识别，由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统一汇总。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查《危险源辨识/风险评价表》，识别了办公活动、采购销售、生产过程、检验过程中的危险源。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包括办公、采购、销售、检验等过程中的机械伤害、噪声伤害、粉尘伤害、人身伤害、触电等。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涉及本部门的危险源有电脑辐射引起职业病潜在危险、任务繁重压力大心理异常、高温酷热造成中暑生病、交通车辆伤害造成人员伤亡、致病微生物病菌造成病毒传递、触电造成人员伤亡、滑倒导致伤亡等。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查《重大危险源清单》，对识别的危险源进行了评价，评价出重大危险源，包括：职业病伤害、触电事故、机械伤害、火灾事故、爆炸事故的发生等。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经评价本部门重大危险源：触电、火灾事故的发生。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07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合规义务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O: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6.1.3</w:t>
            </w:r>
            <w:r>
              <w:rPr>
                <w:rFonts w:hint="eastAsia" w:ascii="楷体" w:hAnsi="楷体" w:eastAsia="楷体" w:cs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23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编制了《合规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性评价管理程序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》。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查《适用法律、法规及其他要求一览表》，编制：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徐文学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，</w:t>
            </w:r>
            <w:r>
              <w:rPr>
                <w:rFonts w:ascii="楷体" w:hAnsi="楷体" w:eastAsia="楷体" w:cstheme="minorEastAsia"/>
                <w:sz w:val="24"/>
                <w:szCs w:val="24"/>
              </w:rPr>
              <w:t>2020.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楷体" w:hAnsi="楷体" w:eastAsia="楷体" w:cstheme="minorEastAsia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楷体" w:hAnsi="楷体" w:eastAsia="楷体" w:cstheme="minorEastAsia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，共识别职业健康安全相关法律法规及其他要求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项；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包括：《中华人民共和国消防法》、《中华人民共和国职业病防治法》、《中华人民共和国安全生产法》、《工伤保险条例》、《特种设备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安全监察条例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》、《浙江省消防条例》、《浙江省工伤保险条例》、《浙江省安全生产条例》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GBZ2.1-2019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GBZ2.2-2007等法规标准；提供的评价表中，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已识别法律法规及其它要求的适用条款，能与危险源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相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对应。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根据需要随时网上获取、识别更新，并通过培训、宣传、会议等形式传达给员工和相关方，各部门如有需要随时到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查阅。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07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措施的策划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O：6.1.4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公司根据危险源的风险辨识结果，制定出《重大危险源清单》，清单内明确了控制措施计划，通过具体的措施进行有效控制：目标、管理方案、管理制度、运行控制、应急预案、日常检查、日常培训等。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制定了《合规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性评价管理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程序》、《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绩效测量和监视管理程序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》，每年对公司适用的合规义务进行识别更新并定期评价、检查。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针对紧急情况制定应急预案并定期演练。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经组织评价，组织策划的措施基本能够满足风险和机遇应对需要，能够与识别的风险和机遇对产品符合性的潜在影响相适应，措施融入管理体系中并明确了对措施有效性评价的方法，基本满足标准要求。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运行控制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O：8.1</w:t>
            </w:r>
          </w:p>
        </w:tc>
        <w:tc>
          <w:tcPr>
            <w:tcW w:w="11223" w:type="dxa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公司制定并实施了《运行控制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程序》与职业健康安全控制程序和管理制度。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bookmarkStart w:id="0" w:name="生产地址"/>
            <w:r>
              <w:rPr>
                <w:rFonts w:ascii="楷体" w:hAnsi="楷体" w:eastAsia="楷体" w:cstheme="minorEastAsia"/>
                <w:sz w:val="24"/>
                <w:szCs w:val="24"/>
              </w:rPr>
              <w:t>公司有</w:t>
            </w:r>
            <w:bookmarkEnd w:id="0"/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三门沿海工业城，公司四周是其他企业，无重大河流、名胜古迹、医院、学校等敏感区，根据体系运行的需要设置了车间、仓库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。公司院内有停车位，厂区道路平稳、畅通，无遮挡物，厂区内有少量绿化树木，有分类垃圾桶。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定期组织职业健康安全知识培训，员工具备了基本的职业健康安全防护意识。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内主要是电的使用，经常对电路、电源进行检查，没有露电现象发生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并对生产车间、技术部、品质部、物流部、业务部的安全进行定期检查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1、查工作环境、安全检查，共列入9项检查项目，结论正常；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 xml:space="preserve">2、用电安全检查表，共列入9项检查项目，结论为正常； 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 xml:space="preserve">3、消防器材检查记录，2020-10-20共检查11个场所88个灭火器和消防栓；  </w:t>
            </w:r>
          </w:p>
          <w:p>
            <w:pPr>
              <w:spacing w:line="360" w:lineRule="auto"/>
              <w:ind w:firstLine="480" w:firstLineChars="200"/>
              <w:rPr>
                <w:rFonts w:hint="default" w:ascii="楷体" w:hAnsi="楷体" w:eastAsia="楷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劳保用品发放按月领用进行登记：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查到2020.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发放的劳保用品有：防护口罩、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洗手膏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、防护手套。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查对供方、承包商、外包方等外来人员和临时人员的管理：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制定职业健康安全告知书，经理要求门卫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对外来人员和临时人员进行告知，本公司禁止吸烟，不得到处走动，需遵守公司的规章制度。审核时未发现外来人员和临时人员来厂的情况。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体系运行以来未发生过变更，对变更的一些注意事项和要求已明确。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应急准备和响应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O：8.2</w:t>
            </w:r>
          </w:p>
        </w:tc>
        <w:tc>
          <w:tcPr>
            <w:tcW w:w="11223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编制了《应急准备和响应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程序》，确定的紧急情况有：火灾、触电、人员伤亡等，提供了这几种紧急情况的《应急预案》。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查2020.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日进行的“应急预案演练记录”，包括预案名称：消防安全演练；组织部门：车间；总指挥：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葛方力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；记录了演练过程；演练发现问题：有个别员工演练撤离不及时，需加强训练。对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刘文顺、王小强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等进行了安全生产培训。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演练后对应急预案进行了评价，评价结论：基本符合要求。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应急设施配置：在车间、仓库内、办公场所内配备了灭火器等消防设施，均在有效期内，状态良好。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查到了企业疫情应急预案，每天对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和车间进行消杀，人员量体温，暂未发现异常情况。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监视、测量、分析和评价总则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监视和测量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O: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 w:cstheme="minorEastAsia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 xml:space="preserve">9.1.1 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公司编制《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绩效测量和监视管理程序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》，部门通过月度巡查考核对各部门进行监控。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1、查《2020年职业健康安全目标、指标和方案检查记录》，202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日对职业健康安全目标和管理方案完成情况进行了检查，已完成，统计人：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侯学舜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2、查到《职业健康安全运行检查表》，监测项目：安全方针、安全管理、安全培训、运行控制、应急响应、记录管理等，经202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日检查均合格，检查人：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侯学舜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。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left="0" w:firstLineChars="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 xml:space="preserve">   3、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提供职业健康安全场所检测报告，检测机构：浙江必利检测科技有限公司，编号：BTC20-SZPJ0730；报告时间：2020-12-30； 工作场所化学有害因素检测结果全部合格； 噪声检测结果，精加工场所不合格； 冲压车间不合格；其他车间场所合格； 报告有超标原因分析和措施建议。</w:t>
            </w:r>
            <w:bookmarkStart w:id="1" w:name="_GoBack"/>
            <w:bookmarkEnd w:id="1"/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hanging="360" w:firstLineChars="0"/>
              <w:rPr>
                <w:rFonts w:hint="eastAsia" w:ascii="楷体" w:hAnsi="楷体" w:eastAsia="楷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查职业健康检查</w:t>
            </w:r>
            <w:r>
              <w:rPr>
                <w:rFonts w:hint="eastAsia" w:ascii="楷体" w:hAnsi="楷体" w:eastAsia="楷体" w:cstheme="minorEastAsia"/>
                <w:kern w:val="2"/>
                <w:sz w:val="24"/>
                <w:szCs w:val="24"/>
                <w:lang w:val="en-US" w:eastAsia="zh-CN" w:bidi="ar-SA"/>
              </w:rPr>
              <w:t xml:space="preserve">表，喷漆岗位3人；机加工岗位12人; 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hanging="360" w:firstLineChars="0"/>
              <w:rPr>
                <w:rFonts w:hint="default" w:ascii="楷体" w:hAnsi="楷体" w:eastAsia="楷体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EastAsia"/>
                <w:kern w:val="2"/>
                <w:sz w:val="24"/>
                <w:szCs w:val="24"/>
                <w:lang w:val="en-US" w:eastAsia="zh-CN" w:bidi="ar-SA"/>
              </w:rPr>
              <w:t xml:space="preserve">   4、提供特种设备台账，10T行车一台，升降机2台，叉车3辆；提供台州市特种设备检验检测研究院检验报告：叉车使用证编号：车11浙J11579(18); 报告编号：2020-ND0-01662; 检验日期：2020-3-16；叉车使用证编号：车11浙J11728(18); 报告编号：2020-ND0-01663;检验日期：2020-3-16； 登记证编号：起87浙JE0013(11)；报告编号：2020-ND0-00260;检验日期：2020-3-16；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hanging="360" w:firstLineChars="0"/>
              <w:rPr>
                <w:rFonts w:hint="default" w:ascii="楷体" w:hAnsi="楷体" w:eastAsia="楷体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主任负责员工健康的监视，员工每天进行考勤，上班开始后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人力资源部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会巡视有无员工缺席，如有生病需要请假，在考勤记录中予以登记，回来后销假登记。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组织监视和测量管理的控制能符合策划要求。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合规性评价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O:</w:t>
            </w:r>
          </w:p>
          <w:p>
            <w:pPr>
              <w:spacing w:line="360" w:lineRule="auto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9.1.2</w:t>
            </w:r>
          </w:p>
        </w:tc>
        <w:tc>
          <w:tcPr>
            <w:tcW w:w="11223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公司制定了：《合规性评价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程序》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提供“适用法律、法规及其他要求评价表”，经对公司适用的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个法律法规和其他要求进行评价，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符合要求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以上评价人：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侯学舜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，评价日期：202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日。</w:t>
            </w:r>
          </w:p>
        </w:tc>
        <w:tc>
          <w:tcPr>
            <w:tcW w:w="760" w:type="dxa"/>
          </w:tcPr>
          <w:p>
            <w:pPr>
              <w:spacing w:line="360" w:lineRule="auto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</w:p>
    <w:p>
      <w:pPr>
        <w:pStyle w:val="7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IOC-B-I-19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IOC-B-I-19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 xml:space="preserve">        </w:t>
    </w:r>
    <w:r>
      <w:rPr>
        <w:rStyle w:val="14"/>
        <w:rFonts w:hint="default"/>
        <w:w w:val="90"/>
      </w:rPr>
      <w:t>Beijing International Otandard united Certification Co.,Ltd.</w:t>
    </w:r>
    <w:r>
      <w:rPr>
        <w:rStyle w:val="14"/>
        <w:rFonts w:hint="default"/>
        <w:w w:val="90"/>
        <w:szCs w:val="21"/>
      </w:rPr>
      <w:t xml:space="preserve">  </w:t>
    </w:r>
    <w:r>
      <w:rPr>
        <w:rStyle w:val="14"/>
        <w:rFonts w:hint="default"/>
        <w:w w:val="90"/>
        <w:sz w:val="20"/>
      </w:rPr>
      <w:t xml:space="preserve"> </w:t>
    </w:r>
    <w:r>
      <w:rPr>
        <w:rStyle w:val="14"/>
        <w:rFonts w:hint="default"/>
        <w:w w:val="90"/>
      </w:rPr>
      <w:t xml:space="preserve">                   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97E88"/>
    <w:multiLevelType w:val="multilevel"/>
    <w:tmpl w:val="5C097E88"/>
    <w:lvl w:ilvl="0" w:tentative="0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741D"/>
    <w:rsid w:val="000237F6"/>
    <w:rsid w:val="000263E0"/>
    <w:rsid w:val="000324BC"/>
    <w:rsid w:val="0003373A"/>
    <w:rsid w:val="00033BF5"/>
    <w:rsid w:val="0005482D"/>
    <w:rsid w:val="00055FA4"/>
    <w:rsid w:val="00075AE3"/>
    <w:rsid w:val="00092017"/>
    <w:rsid w:val="00092846"/>
    <w:rsid w:val="00096AA8"/>
    <w:rsid w:val="000E0803"/>
    <w:rsid w:val="000F4150"/>
    <w:rsid w:val="000F5AF2"/>
    <w:rsid w:val="00102E7B"/>
    <w:rsid w:val="00107E8A"/>
    <w:rsid w:val="00114E68"/>
    <w:rsid w:val="0011571A"/>
    <w:rsid w:val="00116C17"/>
    <w:rsid w:val="00130EB9"/>
    <w:rsid w:val="0014031F"/>
    <w:rsid w:val="001440B2"/>
    <w:rsid w:val="00154D70"/>
    <w:rsid w:val="00180976"/>
    <w:rsid w:val="0018248B"/>
    <w:rsid w:val="00182C3E"/>
    <w:rsid w:val="00185AA7"/>
    <w:rsid w:val="001A2D7F"/>
    <w:rsid w:val="001A7DD1"/>
    <w:rsid w:val="001C60D1"/>
    <w:rsid w:val="001C7B0C"/>
    <w:rsid w:val="001D4C51"/>
    <w:rsid w:val="001E35B7"/>
    <w:rsid w:val="001E40B4"/>
    <w:rsid w:val="001E47D5"/>
    <w:rsid w:val="001F6003"/>
    <w:rsid w:val="002004B6"/>
    <w:rsid w:val="00213FC8"/>
    <w:rsid w:val="00226A9E"/>
    <w:rsid w:val="00230295"/>
    <w:rsid w:val="00230422"/>
    <w:rsid w:val="002311A5"/>
    <w:rsid w:val="0023321E"/>
    <w:rsid w:val="00237C34"/>
    <w:rsid w:val="002614D5"/>
    <w:rsid w:val="002620F0"/>
    <w:rsid w:val="002A6132"/>
    <w:rsid w:val="002C38F0"/>
    <w:rsid w:val="002D4025"/>
    <w:rsid w:val="002D5EC7"/>
    <w:rsid w:val="00300CFD"/>
    <w:rsid w:val="00301E6A"/>
    <w:rsid w:val="00304F25"/>
    <w:rsid w:val="00332FB1"/>
    <w:rsid w:val="003338FE"/>
    <w:rsid w:val="00337922"/>
    <w:rsid w:val="00340867"/>
    <w:rsid w:val="0034590A"/>
    <w:rsid w:val="00355279"/>
    <w:rsid w:val="00380837"/>
    <w:rsid w:val="003A198A"/>
    <w:rsid w:val="003E3732"/>
    <w:rsid w:val="003F78BC"/>
    <w:rsid w:val="00403BFD"/>
    <w:rsid w:val="0040420A"/>
    <w:rsid w:val="00410914"/>
    <w:rsid w:val="0041252E"/>
    <w:rsid w:val="00417840"/>
    <w:rsid w:val="0042049A"/>
    <w:rsid w:val="00427BDC"/>
    <w:rsid w:val="00432535"/>
    <w:rsid w:val="00440298"/>
    <w:rsid w:val="00462FD3"/>
    <w:rsid w:val="00475D30"/>
    <w:rsid w:val="00476EAD"/>
    <w:rsid w:val="00482F22"/>
    <w:rsid w:val="004B1FF6"/>
    <w:rsid w:val="004C74D7"/>
    <w:rsid w:val="004C7F61"/>
    <w:rsid w:val="004D58C5"/>
    <w:rsid w:val="004E40ED"/>
    <w:rsid w:val="004E4729"/>
    <w:rsid w:val="004E6C5F"/>
    <w:rsid w:val="004F01BB"/>
    <w:rsid w:val="004F0EC9"/>
    <w:rsid w:val="004F2538"/>
    <w:rsid w:val="004F4861"/>
    <w:rsid w:val="00512F1D"/>
    <w:rsid w:val="00515D1B"/>
    <w:rsid w:val="00520F69"/>
    <w:rsid w:val="00527638"/>
    <w:rsid w:val="00530031"/>
    <w:rsid w:val="00536930"/>
    <w:rsid w:val="005423F4"/>
    <w:rsid w:val="0054448A"/>
    <w:rsid w:val="005622F4"/>
    <w:rsid w:val="00564E53"/>
    <w:rsid w:val="005674A3"/>
    <w:rsid w:val="00573464"/>
    <w:rsid w:val="00581014"/>
    <w:rsid w:val="00592A6F"/>
    <w:rsid w:val="00592CE1"/>
    <w:rsid w:val="005B17F6"/>
    <w:rsid w:val="005B7EF6"/>
    <w:rsid w:val="005C3871"/>
    <w:rsid w:val="005D5ABA"/>
    <w:rsid w:val="005F2870"/>
    <w:rsid w:val="005F49F7"/>
    <w:rsid w:val="00607533"/>
    <w:rsid w:val="00615E93"/>
    <w:rsid w:val="00627628"/>
    <w:rsid w:val="00644FE2"/>
    <w:rsid w:val="00646C60"/>
    <w:rsid w:val="00652698"/>
    <w:rsid w:val="00653EB5"/>
    <w:rsid w:val="00660D68"/>
    <w:rsid w:val="0067640C"/>
    <w:rsid w:val="00682E97"/>
    <w:rsid w:val="00694ABF"/>
    <w:rsid w:val="006A1748"/>
    <w:rsid w:val="006C66DF"/>
    <w:rsid w:val="006D352A"/>
    <w:rsid w:val="006E537D"/>
    <w:rsid w:val="006E678B"/>
    <w:rsid w:val="006F1896"/>
    <w:rsid w:val="00723613"/>
    <w:rsid w:val="007239FA"/>
    <w:rsid w:val="00724707"/>
    <w:rsid w:val="00724F56"/>
    <w:rsid w:val="0076186C"/>
    <w:rsid w:val="00765F18"/>
    <w:rsid w:val="00773ED3"/>
    <w:rsid w:val="007757F3"/>
    <w:rsid w:val="00784051"/>
    <w:rsid w:val="007849D2"/>
    <w:rsid w:val="007B6FE9"/>
    <w:rsid w:val="007C52DC"/>
    <w:rsid w:val="007D64A3"/>
    <w:rsid w:val="007E6AEB"/>
    <w:rsid w:val="007F1FBA"/>
    <w:rsid w:val="007F240C"/>
    <w:rsid w:val="00841494"/>
    <w:rsid w:val="00846F9B"/>
    <w:rsid w:val="008630DE"/>
    <w:rsid w:val="008631EF"/>
    <w:rsid w:val="00864944"/>
    <w:rsid w:val="00867703"/>
    <w:rsid w:val="008973EE"/>
    <w:rsid w:val="008A01C5"/>
    <w:rsid w:val="008A492A"/>
    <w:rsid w:val="008A5DB0"/>
    <w:rsid w:val="008A5EBC"/>
    <w:rsid w:val="008B31EA"/>
    <w:rsid w:val="008B3E52"/>
    <w:rsid w:val="008B6306"/>
    <w:rsid w:val="008C0D07"/>
    <w:rsid w:val="00905B1C"/>
    <w:rsid w:val="00915C2C"/>
    <w:rsid w:val="00924C4A"/>
    <w:rsid w:val="0093213C"/>
    <w:rsid w:val="0093454F"/>
    <w:rsid w:val="00935708"/>
    <w:rsid w:val="00937D64"/>
    <w:rsid w:val="00940AB8"/>
    <w:rsid w:val="00966F5A"/>
    <w:rsid w:val="00971600"/>
    <w:rsid w:val="00971C8B"/>
    <w:rsid w:val="00981BF7"/>
    <w:rsid w:val="009823C0"/>
    <w:rsid w:val="00996D57"/>
    <w:rsid w:val="009973B4"/>
    <w:rsid w:val="009A56A0"/>
    <w:rsid w:val="009C28C1"/>
    <w:rsid w:val="009C3AEB"/>
    <w:rsid w:val="009C4489"/>
    <w:rsid w:val="009C7686"/>
    <w:rsid w:val="009D7008"/>
    <w:rsid w:val="009D747E"/>
    <w:rsid w:val="009E2540"/>
    <w:rsid w:val="009E3565"/>
    <w:rsid w:val="009F6E97"/>
    <w:rsid w:val="009F700A"/>
    <w:rsid w:val="009F7EED"/>
    <w:rsid w:val="00A31832"/>
    <w:rsid w:val="00A62918"/>
    <w:rsid w:val="00A730B0"/>
    <w:rsid w:val="00A94F72"/>
    <w:rsid w:val="00A96EC0"/>
    <w:rsid w:val="00AB0E58"/>
    <w:rsid w:val="00AB61D6"/>
    <w:rsid w:val="00AC27EA"/>
    <w:rsid w:val="00AE03B0"/>
    <w:rsid w:val="00AE27A1"/>
    <w:rsid w:val="00AE71EE"/>
    <w:rsid w:val="00AF0AAB"/>
    <w:rsid w:val="00AF1F31"/>
    <w:rsid w:val="00B10225"/>
    <w:rsid w:val="00B1689D"/>
    <w:rsid w:val="00B25D5C"/>
    <w:rsid w:val="00B262CB"/>
    <w:rsid w:val="00B423E1"/>
    <w:rsid w:val="00B4461D"/>
    <w:rsid w:val="00B5491A"/>
    <w:rsid w:val="00B60917"/>
    <w:rsid w:val="00BB05BF"/>
    <w:rsid w:val="00BB20E2"/>
    <w:rsid w:val="00BB738E"/>
    <w:rsid w:val="00BC46CA"/>
    <w:rsid w:val="00BE4B17"/>
    <w:rsid w:val="00BF597E"/>
    <w:rsid w:val="00C02311"/>
    <w:rsid w:val="00C042EE"/>
    <w:rsid w:val="00C15924"/>
    <w:rsid w:val="00C24F64"/>
    <w:rsid w:val="00C26AB5"/>
    <w:rsid w:val="00C30F7B"/>
    <w:rsid w:val="00C35F7B"/>
    <w:rsid w:val="00C5198E"/>
    <w:rsid w:val="00C51A36"/>
    <w:rsid w:val="00C55228"/>
    <w:rsid w:val="00C57E35"/>
    <w:rsid w:val="00C6287B"/>
    <w:rsid w:val="00C67F9B"/>
    <w:rsid w:val="00C736E8"/>
    <w:rsid w:val="00C85757"/>
    <w:rsid w:val="00C94DCA"/>
    <w:rsid w:val="00CA36A1"/>
    <w:rsid w:val="00CA408A"/>
    <w:rsid w:val="00CD0622"/>
    <w:rsid w:val="00CD7614"/>
    <w:rsid w:val="00CD7D77"/>
    <w:rsid w:val="00CE315A"/>
    <w:rsid w:val="00CF22AA"/>
    <w:rsid w:val="00CF348F"/>
    <w:rsid w:val="00D01001"/>
    <w:rsid w:val="00D06F59"/>
    <w:rsid w:val="00D32237"/>
    <w:rsid w:val="00D42EE7"/>
    <w:rsid w:val="00D66495"/>
    <w:rsid w:val="00D8388C"/>
    <w:rsid w:val="00D87064"/>
    <w:rsid w:val="00D914CA"/>
    <w:rsid w:val="00D94835"/>
    <w:rsid w:val="00DD18A3"/>
    <w:rsid w:val="00DE28A9"/>
    <w:rsid w:val="00DE39D1"/>
    <w:rsid w:val="00DE4EEB"/>
    <w:rsid w:val="00E43F71"/>
    <w:rsid w:val="00E456FB"/>
    <w:rsid w:val="00E526D4"/>
    <w:rsid w:val="00E63E1D"/>
    <w:rsid w:val="00E76C66"/>
    <w:rsid w:val="00E80202"/>
    <w:rsid w:val="00EA2D26"/>
    <w:rsid w:val="00EB0164"/>
    <w:rsid w:val="00EB4287"/>
    <w:rsid w:val="00EB4D5A"/>
    <w:rsid w:val="00ED0F62"/>
    <w:rsid w:val="00EE6DA6"/>
    <w:rsid w:val="00F01062"/>
    <w:rsid w:val="00F13AF0"/>
    <w:rsid w:val="00F27F8C"/>
    <w:rsid w:val="00F45D14"/>
    <w:rsid w:val="00F57455"/>
    <w:rsid w:val="00F61AF4"/>
    <w:rsid w:val="00F62EFB"/>
    <w:rsid w:val="00F730BB"/>
    <w:rsid w:val="00F75565"/>
    <w:rsid w:val="00F9329F"/>
    <w:rsid w:val="00FA5862"/>
    <w:rsid w:val="00FB1B2C"/>
    <w:rsid w:val="00FB4747"/>
    <w:rsid w:val="00FC329E"/>
    <w:rsid w:val="00FC482D"/>
    <w:rsid w:val="00FC6F92"/>
    <w:rsid w:val="00FE2041"/>
    <w:rsid w:val="00FE6A74"/>
    <w:rsid w:val="00FF7736"/>
    <w:rsid w:val="00FF7D3B"/>
    <w:rsid w:val="0320505F"/>
    <w:rsid w:val="0378379C"/>
    <w:rsid w:val="04510B7D"/>
    <w:rsid w:val="08E60B71"/>
    <w:rsid w:val="0A8D103E"/>
    <w:rsid w:val="0ABE6010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B737BAD"/>
    <w:rsid w:val="2B9077E0"/>
    <w:rsid w:val="2C703113"/>
    <w:rsid w:val="2CF30AC4"/>
    <w:rsid w:val="2D9327E0"/>
    <w:rsid w:val="2E00760C"/>
    <w:rsid w:val="2EE93C61"/>
    <w:rsid w:val="2FEB299B"/>
    <w:rsid w:val="32691255"/>
    <w:rsid w:val="32C11AD5"/>
    <w:rsid w:val="33FC18FA"/>
    <w:rsid w:val="34041CDB"/>
    <w:rsid w:val="3438524B"/>
    <w:rsid w:val="347A7706"/>
    <w:rsid w:val="34B32935"/>
    <w:rsid w:val="375F34D7"/>
    <w:rsid w:val="38F61C56"/>
    <w:rsid w:val="3AD826FA"/>
    <w:rsid w:val="3DAD6D4F"/>
    <w:rsid w:val="40285D69"/>
    <w:rsid w:val="41842DAE"/>
    <w:rsid w:val="41C43EC5"/>
    <w:rsid w:val="466F33FE"/>
    <w:rsid w:val="48800E04"/>
    <w:rsid w:val="489C542B"/>
    <w:rsid w:val="494C5676"/>
    <w:rsid w:val="4ABE4B71"/>
    <w:rsid w:val="4D943D2E"/>
    <w:rsid w:val="4DBE2B22"/>
    <w:rsid w:val="4E133598"/>
    <w:rsid w:val="4E95570D"/>
    <w:rsid w:val="50886C2D"/>
    <w:rsid w:val="51626DA1"/>
    <w:rsid w:val="52390AC9"/>
    <w:rsid w:val="54245473"/>
    <w:rsid w:val="56135BAC"/>
    <w:rsid w:val="56390FCA"/>
    <w:rsid w:val="563932E5"/>
    <w:rsid w:val="576A1213"/>
    <w:rsid w:val="58322D49"/>
    <w:rsid w:val="5A526EF4"/>
    <w:rsid w:val="5AAA27E4"/>
    <w:rsid w:val="5BCC76FD"/>
    <w:rsid w:val="5DAB4DE2"/>
    <w:rsid w:val="5DAC4DCE"/>
    <w:rsid w:val="5EA12B9A"/>
    <w:rsid w:val="5ED74E33"/>
    <w:rsid w:val="644B418E"/>
    <w:rsid w:val="655C6786"/>
    <w:rsid w:val="65B35620"/>
    <w:rsid w:val="65B47E80"/>
    <w:rsid w:val="661149EF"/>
    <w:rsid w:val="6612664F"/>
    <w:rsid w:val="66B7462A"/>
    <w:rsid w:val="695E025E"/>
    <w:rsid w:val="6A23146B"/>
    <w:rsid w:val="6ADF4005"/>
    <w:rsid w:val="6D236498"/>
    <w:rsid w:val="6D53402F"/>
    <w:rsid w:val="6FFF1F7F"/>
    <w:rsid w:val="700D5C7C"/>
    <w:rsid w:val="72DF1746"/>
    <w:rsid w:val="7333596B"/>
    <w:rsid w:val="736B148C"/>
    <w:rsid w:val="73A00EA2"/>
    <w:rsid w:val="74F27756"/>
    <w:rsid w:val="75A8368A"/>
    <w:rsid w:val="761F43CB"/>
    <w:rsid w:val="76373F2B"/>
    <w:rsid w:val="77310DBF"/>
    <w:rsid w:val="77716DBB"/>
    <w:rsid w:val="78741EB2"/>
    <w:rsid w:val="7B5C61FD"/>
    <w:rsid w:val="7C4566E1"/>
    <w:rsid w:val="7CBD5749"/>
    <w:rsid w:val="7ED60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5">
    <w:name w:val="Plain Text"/>
    <w:basedOn w:val="1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东方正文"/>
    <w:basedOn w:val="1"/>
    <w:qFormat/>
    <w:uiPriority w:val="0"/>
    <w:pPr>
      <w:spacing w:line="400" w:lineRule="exact"/>
      <w:ind w:left="284" w:right="284"/>
    </w:pPr>
  </w:style>
  <w:style w:type="character" w:customStyle="1" w:styleId="18">
    <w:name w:val="fontstyle01"/>
    <w:basedOn w:val="10"/>
    <w:qFormat/>
    <w:uiPriority w:val="0"/>
    <w:rPr>
      <w:rFonts w:hint="default" w:ascii="MicrosoftYaHei" w:hAnsi="MicrosoftYaHei"/>
      <w:color w:val="000000"/>
      <w:sz w:val="32"/>
      <w:szCs w:val="32"/>
    </w:rPr>
  </w:style>
  <w:style w:type="character" w:customStyle="1" w:styleId="19">
    <w:name w:val="sh141"/>
    <w:basedOn w:val="10"/>
    <w:qFormat/>
    <w:uiPriority w:val="0"/>
    <w:rPr>
      <w:color w:val="2B2B2B"/>
      <w:sz w:val="21"/>
      <w:szCs w:val="21"/>
    </w:rPr>
  </w:style>
  <w:style w:type="character" w:customStyle="1" w:styleId="20">
    <w:name w:val="正文文本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578</Words>
  <Characters>3297</Characters>
  <Lines>27</Lines>
  <Paragraphs>7</Paragraphs>
  <TotalTime>0</TotalTime>
  <ScaleCrop>false</ScaleCrop>
  <LinksUpToDate>false</LinksUpToDate>
  <CharactersWithSpaces>3868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森林</cp:lastModifiedBy>
  <dcterms:modified xsi:type="dcterms:W3CDTF">2021-03-05T02:11:09Z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