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83-2020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方力控股股份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