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过程与活动、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抽样计划</w:t>
            </w:r>
          </w:p>
        </w:tc>
        <w:tc>
          <w:tcPr>
            <w:tcW w:w="10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涉及</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r>
              <w:rPr>
                <w:rFonts w:hint="eastAsia" w:ascii="宋体" w:hAnsi="宋体" w:eastAsia="宋体" w:cs="宋体"/>
                <w:sz w:val="24"/>
                <w:szCs w:val="24"/>
              </w:rPr>
              <w:t>条款</w:t>
            </w: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lang w:val="en-US"/>
              </w:rPr>
            </w:pPr>
            <w:r>
              <w:rPr>
                <w:rFonts w:hint="eastAsia" w:ascii="宋体" w:hAnsi="宋体" w:eastAsia="宋体" w:cs="宋体"/>
                <w:sz w:val="24"/>
                <w:szCs w:val="24"/>
              </w:rPr>
              <w:t>受审核部门：</w:t>
            </w:r>
            <w:r>
              <w:rPr>
                <w:rFonts w:hint="eastAsia" w:ascii="宋体" w:hAnsi="宋体" w:cs="宋体"/>
                <w:sz w:val="24"/>
                <w:szCs w:val="24"/>
                <w:lang w:val="en-US" w:eastAsia="zh-CN"/>
              </w:rPr>
              <w:t>供销部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主管领导/陪同人员</w:t>
            </w:r>
            <w:r>
              <w:rPr>
                <w:rFonts w:hint="eastAsia" w:ascii="宋体" w:hAnsi="宋体" w:eastAsia="宋体" w:cs="宋体"/>
                <w:sz w:val="24"/>
                <w:szCs w:val="24"/>
                <w:lang w:eastAsia="zh-CN"/>
              </w:rPr>
              <w:t>：</w:t>
            </w:r>
            <w:r>
              <w:rPr>
                <w:rFonts w:hint="eastAsia" w:ascii="宋体" w:hAnsi="宋体" w:cs="宋体"/>
                <w:sz w:val="24"/>
                <w:szCs w:val="24"/>
                <w:lang w:val="en-US" w:eastAsia="zh-CN"/>
              </w:rPr>
              <w:t>张勇</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费志刚</w:t>
            </w:r>
          </w:p>
        </w:tc>
        <w:tc>
          <w:tcPr>
            <w:tcW w:w="7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default" w:ascii="宋体" w:hAnsi="宋体" w:eastAsia="宋体" w:cs="宋体"/>
                <w:sz w:val="24"/>
                <w:szCs w:val="24"/>
                <w:lang w:val="en-US"/>
              </w:rPr>
            </w:pPr>
            <w:r>
              <w:rPr>
                <w:rFonts w:hint="eastAsia" w:ascii="宋体" w:hAnsi="宋体" w:eastAsia="宋体" w:cs="宋体"/>
                <w:sz w:val="24"/>
                <w:szCs w:val="24"/>
              </w:rPr>
              <w:t>审核员：</w:t>
            </w:r>
            <w:r>
              <w:rPr>
                <w:rFonts w:hint="eastAsia" w:ascii="宋体" w:hAnsi="宋体" w:cs="宋体"/>
                <w:sz w:val="24"/>
                <w:szCs w:val="24"/>
                <w:lang w:val="en-US" w:eastAsia="zh-CN"/>
              </w:rPr>
              <w:t>张磊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审核时间：2020.</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9</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0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4"/>
                <w:szCs w:val="24"/>
              </w:rPr>
            </w:pPr>
          </w:p>
        </w:tc>
        <w:tc>
          <w:tcPr>
            <w:tcW w:w="11223" w:type="dxa"/>
            <w:vAlign w:val="center"/>
          </w:tcPr>
          <w:p>
            <w:pPr>
              <w:snapToGrid w:val="0"/>
              <w:spacing w:line="260" w:lineRule="exact"/>
              <w:rPr>
                <w:rFonts w:hint="eastAsia" w:ascii="宋体" w:hAnsi="宋体" w:eastAsia="宋体" w:cs="宋体"/>
                <w:sz w:val="21"/>
                <w:szCs w:val="21"/>
                <w:lang w:val="en-US" w:eastAsia="zh-CN"/>
              </w:rPr>
            </w:pPr>
            <w:r>
              <w:rPr>
                <w:rFonts w:hint="eastAsia" w:ascii="宋体" w:hAnsi="宋体" w:cs="宋体"/>
                <w:sz w:val="21"/>
                <w:szCs w:val="21"/>
              </w:rPr>
              <w:t>涉及标准条款：Q:5.3/6.2/7.1.3/7.1.4/8.1/</w:t>
            </w:r>
            <w:r>
              <w:rPr>
                <w:rFonts w:hint="eastAsia" w:ascii="宋体" w:hAnsi="宋体" w:cs="宋体"/>
                <w:sz w:val="21"/>
                <w:szCs w:val="21"/>
                <w:lang w:val="en-US" w:eastAsia="zh-CN"/>
              </w:rPr>
              <w:t>8.2</w:t>
            </w:r>
            <w:r>
              <w:rPr>
                <w:rFonts w:hint="eastAsia" w:ascii="宋体" w:hAnsi="宋体" w:cs="宋体"/>
                <w:sz w:val="21"/>
                <w:szCs w:val="21"/>
              </w:rPr>
              <w:t>/8.</w:t>
            </w:r>
            <w:r>
              <w:rPr>
                <w:rFonts w:hint="eastAsia" w:ascii="宋体" w:hAnsi="宋体" w:cs="宋体"/>
                <w:sz w:val="21"/>
                <w:szCs w:val="21"/>
                <w:lang w:val="en-US" w:eastAsia="zh-CN"/>
              </w:rPr>
              <w:t>4/</w:t>
            </w:r>
            <w:r>
              <w:rPr>
                <w:rFonts w:hint="eastAsia" w:ascii="宋体" w:hAnsi="宋体" w:cs="宋体"/>
                <w:sz w:val="21"/>
                <w:szCs w:val="21"/>
              </w:rPr>
              <w:t>8.5</w:t>
            </w:r>
            <w:r>
              <w:rPr>
                <w:rFonts w:hint="eastAsia" w:ascii="宋体" w:hAnsi="宋体" w:cs="宋体"/>
                <w:sz w:val="21"/>
                <w:szCs w:val="21"/>
                <w:lang w:val="en-US" w:eastAsia="zh-CN"/>
              </w:rPr>
              <w:t>/9.1.2</w:t>
            </w:r>
            <w:r>
              <w:rPr>
                <w:rFonts w:hint="eastAsia" w:ascii="宋体" w:hAnsi="宋体" w:cs="宋体"/>
                <w:sz w:val="21"/>
                <w:szCs w:val="21"/>
              </w:rPr>
              <w:t>/7.1.5/8.7</w:t>
            </w:r>
          </w:p>
          <w:p>
            <w:pPr>
              <w:snapToGrid w:val="0"/>
              <w:spacing w:line="260" w:lineRule="exact"/>
              <w:rPr>
                <w:rFonts w:hint="eastAsia" w:ascii="宋体" w:hAnsi="宋体" w:eastAsia="宋体" w:cs="宋体"/>
                <w:sz w:val="24"/>
                <w:szCs w:val="24"/>
              </w:rPr>
            </w:pPr>
            <w:r>
              <w:rPr>
                <w:rFonts w:hint="eastAsia" w:ascii="宋体" w:hAnsi="宋体" w:cs="宋体"/>
                <w:sz w:val="21"/>
                <w:szCs w:val="21"/>
              </w:rPr>
              <w:t>E</w:t>
            </w:r>
            <w:r>
              <w:rPr>
                <w:rFonts w:hint="eastAsia" w:ascii="宋体" w:hAnsi="宋体" w:cs="宋体"/>
                <w:sz w:val="21"/>
                <w:szCs w:val="21"/>
                <w:lang w:val="en-US" w:eastAsia="zh-CN"/>
              </w:rPr>
              <w:t>O</w:t>
            </w:r>
            <w:r>
              <w:rPr>
                <w:rFonts w:hint="eastAsia" w:ascii="宋体" w:hAnsi="宋体" w:cs="宋体"/>
                <w:sz w:val="21"/>
                <w:szCs w:val="21"/>
              </w:rPr>
              <w:t>:5.3/6.2/6.1.2/8.1/8.2</w:t>
            </w:r>
          </w:p>
        </w:tc>
        <w:tc>
          <w:tcPr>
            <w:tcW w:w="760"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707"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组织的岗位职责和权限</w:t>
            </w:r>
          </w:p>
          <w:p>
            <w:pPr>
              <w:spacing w:line="280" w:lineRule="exact"/>
              <w:rPr>
                <w:rFonts w:hint="eastAsia" w:ascii="宋体" w:hAnsi="宋体" w:eastAsia="宋体" w:cs="宋体"/>
                <w:sz w:val="24"/>
                <w:szCs w:val="24"/>
              </w:rPr>
            </w:pP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QE</w:t>
            </w:r>
            <w:r>
              <w:rPr>
                <w:rFonts w:hint="eastAsia" w:ascii="宋体" w:hAnsi="宋体" w:cs="宋体"/>
                <w:color w:val="000000"/>
                <w:kern w:val="0"/>
                <w:sz w:val="21"/>
                <w:szCs w:val="21"/>
                <w:lang w:eastAsia="zh-CN"/>
              </w:rPr>
              <w:t>O：</w:t>
            </w:r>
            <w:r>
              <w:rPr>
                <w:rFonts w:hint="eastAsia" w:ascii="宋体" w:hAnsi="宋体" w:cs="宋体"/>
                <w:color w:val="000000"/>
                <w:kern w:val="0"/>
                <w:sz w:val="21"/>
                <w:szCs w:val="21"/>
              </w:rPr>
              <w:t>5.3</w:t>
            </w: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rPr>
                <w:rFonts w:hint="eastAsia"/>
                <w:color w:val="000000"/>
                <w:sz w:val="21"/>
                <w:szCs w:val="21"/>
              </w:rPr>
            </w:pPr>
            <w:r>
              <w:rPr>
                <w:rFonts w:hint="eastAsia"/>
                <w:color w:val="000000"/>
                <w:sz w:val="21"/>
                <w:szCs w:val="21"/>
              </w:rPr>
              <w:t>本部门主要负责</w:t>
            </w:r>
            <w:r>
              <w:rPr>
                <w:rFonts w:hint="eastAsia"/>
                <w:color w:val="000000"/>
                <w:sz w:val="21"/>
                <w:szCs w:val="21"/>
                <w:lang w:val="en-US" w:eastAsia="zh-CN"/>
              </w:rPr>
              <w:t>采购、销售</w:t>
            </w:r>
            <w:r>
              <w:rPr>
                <w:rFonts w:hint="eastAsia"/>
                <w:color w:val="000000"/>
                <w:sz w:val="21"/>
                <w:szCs w:val="21"/>
              </w:rPr>
              <w:t>和顾客满意度的</w:t>
            </w:r>
            <w:r>
              <w:rPr>
                <w:rFonts w:hint="eastAsia"/>
                <w:color w:val="000000"/>
                <w:sz w:val="21"/>
                <w:szCs w:val="21"/>
                <w:lang w:val="en-US" w:eastAsia="zh-CN"/>
              </w:rPr>
              <w:t>控制</w:t>
            </w:r>
            <w:r>
              <w:rPr>
                <w:rFonts w:hint="eastAsia"/>
                <w:color w:val="000000"/>
                <w:sz w:val="21"/>
                <w:szCs w:val="21"/>
              </w:rPr>
              <w:t>及相关环境、职业健康安全管理活动的实施与执行</w:t>
            </w:r>
            <w:r>
              <w:rPr>
                <w:rFonts w:hint="eastAsia"/>
                <w:color w:val="000000"/>
                <w:sz w:val="21"/>
                <w:szCs w:val="21"/>
                <w:lang w:eastAsia="zh-CN"/>
              </w:rPr>
              <w:t>，</w:t>
            </w:r>
            <w:r>
              <w:rPr>
                <w:rFonts w:hint="eastAsia"/>
                <w:color w:val="000000"/>
                <w:sz w:val="21"/>
                <w:szCs w:val="21"/>
              </w:rPr>
              <w:t>识别并控制本部门的环境因素及危险因素，落化本部门的体系目标和指标</w:t>
            </w:r>
          </w:p>
          <w:p>
            <w:pPr>
              <w:spacing w:line="280" w:lineRule="exact"/>
              <w:ind w:firstLine="420"/>
              <w:rPr>
                <w:rFonts w:hint="eastAsia"/>
                <w:color w:val="000000"/>
                <w:sz w:val="21"/>
                <w:szCs w:val="21"/>
              </w:rPr>
            </w:pPr>
            <w:r>
              <w:rPr>
                <w:rFonts w:hint="eastAsia"/>
                <w:color w:val="000000"/>
                <w:sz w:val="21"/>
                <w:szCs w:val="21"/>
              </w:rPr>
              <w:t>与</w:t>
            </w:r>
            <w:r>
              <w:rPr>
                <w:rFonts w:hint="eastAsia"/>
                <w:color w:val="000000"/>
                <w:sz w:val="21"/>
                <w:szCs w:val="21"/>
                <w:lang w:eastAsia="zh-CN"/>
              </w:rPr>
              <w:t>供销部</w:t>
            </w:r>
            <w:r>
              <w:rPr>
                <w:rFonts w:hint="eastAsia"/>
                <w:color w:val="000000"/>
                <w:sz w:val="21"/>
                <w:szCs w:val="21"/>
              </w:rPr>
              <w:t>负责人沟通，描述的职责和权限与一体化管理体系的职能分配表基本一致。</w:t>
            </w:r>
          </w:p>
          <w:p>
            <w:pPr>
              <w:spacing w:line="280" w:lineRule="exact"/>
              <w:ind w:firstLine="420" w:firstLineChars="0"/>
              <w:rPr>
                <w:rFonts w:hint="eastAsia" w:ascii="宋体" w:hAnsi="宋体" w:eastAsia="宋体" w:cs="宋体"/>
                <w:sz w:val="24"/>
                <w:szCs w:val="24"/>
                <w:lang w:eastAsia="zh-CN"/>
              </w:rPr>
            </w:pPr>
            <w:r>
              <w:rPr>
                <w:rFonts w:hint="eastAsia"/>
                <w:color w:val="000000"/>
                <w:sz w:val="21"/>
                <w:szCs w:val="21"/>
              </w:rPr>
              <w:t>有办公桌、电脑、空调等能满足部门体系运行需求。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spacing w:line="280" w:lineRule="exact"/>
              <w:rPr>
                <w:rFonts w:hint="eastAsia" w:ascii="宋体" w:hAnsi="宋体" w:eastAsia="宋体" w:cs="宋体"/>
                <w:sz w:val="24"/>
                <w:szCs w:val="24"/>
              </w:rPr>
            </w:pPr>
            <w:r>
              <w:rPr>
                <w:rFonts w:hint="eastAsia" w:ascii="宋体" w:hAnsi="宋体" w:cs="宋体"/>
                <w:color w:val="000000"/>
                <w:kern w:val="0"/>
                <w:sz w:val="21"/>
                <w:szCs w:val="21"/>
              </w:rPr>
              <w:t>目标及其实现的策划总要求</w:t>
            </w: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QE</w:t>
            </w:r>
            <w:r>
              <w:rPr>
                <w:rFonts w:hint="eastAsia" w:ascii="宋体" w:hAnsi="宋体" w:cs="宋体"/>
                <w:color w:val="000000"/>
                <w:kern w:val="0"/>
                <w:sz w:val="21"/>
                <w:szCs w:val="21"/>
                <w:lang w:eastAsia="zh-CN"/>
              </w:rPr>
              <w:t>O：</w:t>
            </w:r>
            <w:r>
              <w:rPr>
                <w:rFonts w:hint="eastAsia" w:ascii="宋体" w:hAnsi="宋体" w:cs="宋体"/>
                <w:color w:val="000000"/>
                <w:kern w:val="0"/>
                <w:sz w:val="21"/>
                <w:szCs w:val="21"/>
              </w:rPr>
              <w:t>6.2</w:t>
            </w:r>
          </w:p>
          <w:p>
            <w:pPr>
              <w:spacing w:line="280" w:lineRule="exact"/>
              <w:rPr>
                <w:rFonts w:hint="eastAsia" w:ascii="宋体" w:hAnsi="宋体" w:cs="宋体"/>
                <w:color w:val="000000"/>
                <w:kern w:val="0"/>
                <w:sz w:val="21"/>
                <w:szCs w:val="21"/>
              </w:rPr>
            </w:pP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rPr>
            </w:pPr>
            <w:r>
              <w:rPr>
                <w:rFonts w:hint="eastAsia"/>
                <w:color w:val="000000"/>
                <w:sz w:val="21"/>
                <w:szCs w:val="21"/>
              </w:rPr>
              <w:t xml:space="preserve">管理目标有：                       </w:t>
            </w:r>
          </w:p>
          <w:tbl>
            <w:tblPr>
              <w:tblStyle w:val="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8"/>
              <w:gridCol w:w="1335"/>
              <w:gridCol w:w="1857"/>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4908" w:type="dxa"/>
                  <w:vMerge w:val="restart"/>
                  <w:noWrap w:val="0"/>
                  <w:vAlign w:val="center"/>
                </w:tcPr>
                <w:p>
                  <w:pPr>
                    <w:jc w:val="center"/>
                    <w:rPr>
                      <w:rFonts w:hint="eastAsia" w:ascii="宋体" w:hAnsi="宋体"/>
                      <w:b/>
                      <w:color w:val="000000"/>
                      <w:sz w:val="24"/>
                    </w:rPr>
                  </w:pPr>
                  <w:r>
                    <w:rPr>
                      <w:rFonts w:hint="eastAsia" w:ascii="宋体" w:hAnsi="宋体"/>
                      <w:b/>
                      <w:color w:val="000000"/>
                      <w:sz w:val="24"/>
                    </w:rPr>
                    <w:t>质量、环境、职业健康安全目标</w:t>
                  </w:r>
                </w:p>
              </w:tc>
              <w:tc>
                <w:tcPr>
                  <w:tcW w:w="4254" w:type="dxa"/>
                  <w:gridSpan w:val="3"/>
                  <w:noWrap w:val="0"/>
                  <w:vAlign w:val="center"/>
                </w:tcPr>
                <w:p>
                  <w:pPr>
                    <w:jc w:val="center"/>
                    <w:rPr>
                      <w:rFonts w:hint="eastAsia" w:ascii="宋体" w:hAnsi="宋体"/>
                      <w:sz w:val="24"/>
                    </w:rPr>
                  </w:pPr>
                  <w:r>
                    <w:rPr>
                      <w:rFonts w:hint="eastAsia" w:ascii="宋体" w:hAnsi="宋体"/>
                      <w:sz w:val="24"/>
                    </w:rPr>
                    <w:t>考核（20</w:t>
                  </w:r>
                  <w:r>
                    <w:rPr>
                      <w:rFonts w:hint="eastAsia" w:ascii="宋体" w:hAnsi="宋体"/>
                      <w:sz w:val="24"/>
                      <w:lang w:val="en-US" w:eastAsia="zh-CN"/>
                    </w:rPr>
                    <w:t>20</w:t>
                  </w:r>
                  <w:r>
                    <w:rPr>
                      <w:rFonts w:hint="eastAsia" w:ascii="宋体" w:hAnsi="宋体"/>
                      <w:sz w:val="24"/>
                    </w:rPr>
                    <w:t>年0</w:t>
                  </w:r>
                  <w:r>
                    <w:rPr>
                      <w:rFonts w:hint="eastAsia" w:ascii="宋体" w:hAnsi="宋体"/>
                      <w:sz w:val="24"/>
                      <w:lang w:val="en-US" w:eastAsia="zh-CN"/>
                    </w:rPr>
                    <w:t>4</w:t>
                  </w:r>
                  <w:r>
                    <w:rPr>
                      <w:rFonts w:hint="eastAsia" w:ascii="宋体" w:hAnsi="宋体"/>
                      <w:sz w:val="24"/>
                    </w:rPr>
                    <w:t>月-20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12</w:t>
                  </w:r>
                  <w:r>
                    <w:rPr>
                      <w:rFonts w:hint="eastAsia" w:ascii="宋体" w:hAnsi="宋体"/>
                      <w:sz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4908" w:type="dxa"/>
                  <w:vMerge w:val="continue"/>
                  <w:noWrap w:val="0"/>
                  <w:vAlign w:val="center"/>
                </w:tcPr>
                <w:p>
                  <w:pPr>
                    <w:ind w:firstLine="480"/>
                    <w:jc w:val="center"/>
                    <w:rPr>
                      <w:rFonts w:hint="eastAsia" w:ascii="宋体" w:hAnsi="宋体"/>
                      <w:b/>
                      <w:color w:val="000000"/>
                      <w:sz w:val="24"/>
                    </w:rPr>
                  </w:pPr>
                </w:p>
              </w:tc>
              <w:tc>
                <w:tcPr>
                  <w:tcW w:w="1335" w:type="dxa"/>
                  <w:noWrap w:val="0"/>
                  <w:vAlign w:val="center"/>
                </w:tcPr>
                <w:p>
                  <w:pPr>
                    <w:jc w:val="center"/>
                    <w:rPr>
                      <w:rFonts w:hint="eastAsia" w:ascii="宋体" w:hAnsi="宋体"/>
                      <w:sz w:val="24"/>
                    </w:rPr>
                  </w:pPr>
                  <w:r>
                    <w:rPr>
                      <w:rFonts w:hint="eastAsia" w:ascii="宋体" w:hAnsi="宋体"/>
                      <w:sz w:val="24"/>
                    </w:rPr>
                    <w:t>考核情况</w:t>
                  </w:r>
                </w:p>
              </w:tc>
              <w:tc>
                <w:tcPr>
                  <w:tcW w:w="1857" w:type="dxa"/>
                  <w:noWrap w:val="0"/>
                  <w:vAlign w:val="center"/>
                </w:tcPr>
                <w:p>
                  <w:pPr>
                    <w:jc w:val="center"/>
                    <w:rPr>
                      <w:rFonts w:hint="eastAsia" w:ascii="宋体" w:hAnsi="宋体"/>
                      <w:color w:val="000000"/>
                      <w:sz w:val="24"/>
                    </w:rPr>
                  </w:pPr>
                  <w:r>
                    <w:rPr>
                      <w:rFonts w:hint="eastAsia" w:ascii="宋体" w:hAnsi="宋体"/>
                      <w:sz w:val="24"/>
                    </w:rPr>
                    <w:t>考核时间</w:t>
                  </w:r>
                </w:p>
              </w:tc>
              <w:tc>
                <w:tcPr>
                  <w:tcW w:w="1062" w:type="dxa"/>
                  <w:noWrap w:val="0"/>
                  <w:vAlign w:val="center"/>
                </w:tcPr>
                <w:p>
                  <w:pPr>
                    <w:jc w:val="center"/>
                    <w:rPr>
                      <w:rFonts w:hint="eastAsia" w:ascii="宋体" w:hAnsi="宋体"/>
                      <w:color w:val="000000"/>
                      <w:sz w:val="24"/>
                    </w:rPr>
                  </w:pPr>
                  <w:r>
                    <w:rPr>
                      <w:rFonts w:hint="eastAsia" w:ascii="宋体" w:hAnsi="宋体"/>
                      <w:sz w:val="24"/>
                    </w:rPr>
                    <w:t>考核人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908" w:type="dxa"/>
                  <w:noWrap w:val="0"/>
                  <w:vAlign w:val="top"/>
                </w:tcPr>
                <w:p>
                  <w:pPr>
                    <w:rPr>
                      <w:rFonts w:hint="eastAsia" w:ascii="宋体" w:hAnsi="宋体"/>
                      <w:color w:val="000000"/>
                      <w:sz w:val="24"/>
                    </w:rPr>
                  </w:pPr>
                  <w:r>
                    <w:rPr>
                      <w:rFonts w:hint="eastAsia" w:ascii="宋体" w:hAnsi="宋体"/>
                      <w:color w:val="000000"/>
                      <w:sz w:val="24"/>
                    </w:rPr>
                    <w:t>1、顾客满意度≥90%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96%</w:t>
                  </w:r>
                </w:p>
              </w:tc>
              <w:tc>
                <w:tcPr>
                  <w:tcW w:w="1857" w:type="dxa"/>
                  <w:noWrap w:val="0"/>
                  <w:vAlign w:val="center"/>
                </w:tcPr>
                <w:p>
                  <w:pPr>
                    <w:jc w:val="center"/>
                    <w:rPr>
                      <w:rFonts w:hint="eastAsia" w:ascii="宋体" w:hAnsi="宋体"/>
                      <w:color w:val="000000"/>
                      <w:sz w:val="24"/>
                    </w:rPr>
                  </w:pPr>
                  <w:r>
                    <w:rPr>
                      <w:rFonts w:hint="eastAsia" w:ascii="宋体" w:hAnsi="宋体"/>
                      <w:color w:val="000000"/>
                      <w:sz w:val="24"/>
                      <w:lang w:eastAsia="zh-CN"/>
                    </w:rPr>
                    <w:t>2020.12.30</w:t>
                  </w:r>
                </w:p>
              </w:tc>
              <w:tc>
                <w:tcPr>
                  <w:tcW w:w="1062" w:type="dxa"/>
                  <w:vMerge w:val="restart"/>
                  <w:noWrap w:val="0"/>
                  <w:vAlign w:val="center"/>
                </w:tcPr>
                <w:p>
                  <w:pPr>
                    <w:rPr>
                      <w:rFonts w:hint="eastAsia" w:ascii="宋体" w:hAnsi="宋体" w:eastAsia="宋体"/>
                      <w:color w:val="000000"/>
                      <w:sz w:val="24"/>
                      <w:lang w:eastAsia="zh-CN"/>
                    </w:rPr>
                  </w:pPr>
                  <w:r>
                    <w:rPr>
                      <w:rFonts w:hint="eastAsia" w:ascii="宋体" w:hAnsi="宋体"/>
                      <w:color w:val="000000"/>
                      <w:sz w:val="24"/>
                      <w:lang w:eastAsia="zh-CN"/>
                    </w:rPr>
                    <w:t>张勇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908" w:type="dxa"/>
                  <w:noWrap w:val="0"/>
                  <w:vAlign w:val="top"/>
                </w:tcPr>
                <w:p>
                  <w:pPr>
                    <w:rPr>
                      <w:rFonts w:hint="eastAsia" w:ascii="宋体" w:hAnsi="宋体"/>
                      <w:color w:val="000000"/>
                      <w:sz w:val="24"/>
                    </w:rPr>
                  </w:pPr>
                  <w:r>
                    <w:rPr>
                      <w:rFonts w:hint="eastAsia" w:ascii="宋体" w:hAnsi="宋体"/>
                      <w:color w:val="000000"/>
                      <w:sz w:val="24"/>
                    </w:rPr>
                    <w:t>2、供方评审率100%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color w:val="000000"/>
                      <w:sz w:val="24"/>
                    </w:rPr>
                  </w:pPr>
                  <w:r>
                    <w:rPr>
                      <w:rFonts w:hint="eastAsia" w:ascii="宋体" w:hAnsi="宋体"/>
                      <w:color w:val="000000"/>
                      <w:sz w:val="24"/>
                      <w:lang w:eastAsia="zh-CN"/>
                    </w:rPr>
                    <w:t>2020.12.30</w:t>
                  </w:r>
                </w:p>
              </w:tc>
              <w:tc>
                <w:tcPr>
                  <w:tcW w:w="1062" w:type="dxa"/>
                  <w:vMerge w:val="continue"/>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908" w:type="dxa"/>
                  <w:noWrap w:val="0"/>
                  <w:vAlign w:val="top"/>
                </w:tcPr>
                <w:p>
                  <w:pPr>
                    <w:rPr>
                      <w:rFonts w:hint="eastAsia" w:ascii="宋体" w:hAnsi="宋体"/>
                      <w:color w:val="000000"/>
                      <w:sz w:val="24"/>
                    </w:rPr>
                  </w:pPr>
                  <w:r>
                    <w:rPr>
                      <w:rFonts w:hint="eastAsia" w:ascii="宋体" w:hAnsi="宋体"/>
                      <w:color w:val="000000"/>
                      <w:sz w:val="24"/>
                    </w:rPr>
                    <w:t>3、产品销售率95%以上</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color w:val="000000"/>
                      <w:sz w:val="24"/>
                    </w:rPr>
                  </w:pPr>
                  <w:r>
                    <w:rPr>
                      <w:rFonts w:hint="eastAsia" w:ascii="宋体" w:hAnsi="宋体"/>
                      <w:color w:val="000000"/>
                      <w:sz w:val="24"/>
                      <w:lang w:eastAsia="zh-CN"/>
                    </w:rPr>
                    <w:t>2020.12.30</w:t>
                  </w:r>
                </w:p>
              </w:tc>
              <w:tc>
                <w:tcPr>
                  <w:tcW w:w="1062" w:type="dxa"/>
                  <w:vMerge w:val="continue"/>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908" w:type="dxa"/>
                  <w:noWrap w:val="0"/>
                  <w:vAlign w:val="top"/>
                </w:tcPr>
                <w:p>
                  <w:pPr>
                    <w:rPr>
                      <w:rFonts w:hint="eastAsia" w:ascii="宋体" w:hAnsi="宋体"/>
                      <w:color w:val="000000"/>
                      <w:sz w:val="24"/>
                    </w:rPr>
                  </w:pPr>
                  <w:r>
                    <w:rPr>
                      <w:rFonts w:hint="eastAsia" w:ascii="宋体" w:hAnsi="宋体"/>
                      <w:color w:val="000000"/>
                      <w:sz w:val="24"/>
                    </w:rPr>
                    <w:t>4、供应计划完成率100%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100%</w:t>
                  </w:r>
                </w:p>
              </w:tc>
              <w:tc>
                <w:tcPr>
                  <w:tcW w:w="1857" w:type="dxa"/>
                  <w:noWrap w:val="0"/>
                  <w:vAlign w:val="center"/>
                </w:tcPr>
                <w:p>
                  <w:pPr>
                    <w:jc w:val="center"/>
                    <w:rPr>
                      <w:rFonts w:hint="eastAsia" w:ascii="宋体" w:hAnsi="宋体"/>
                      <w:color w:val="000000"/>
                      <w:sz w:val="24"/>
                    </w:rPr>
                  </w:pPr>
                  <w:r>
                    <w:rPr>
                      <w:rFonts w:hint="eastAsia" w:ascii="宋体" w:hAnsi="宋体"/>
                      <w:color w:val="000000"/>
                      <w:sz w:val="24"/>
                      <w:lang w:eastAsia="zh-CN"/>
                    </w:rPr>
                    <w:t>2020.12.30</w:t>
                  </w:r>
                </w:p>
              </w:tc>
              <w:tc>
                <w:tcPr>
                  <w:tcW w:w="1062" w:type="dxa"/>
                  <w:vMerge w:val="continue"/>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908" w:type="dxa"/>
                  <w:noWrap w:val="0"/>
                  <w:vAlign w:val="top"/>
                </w:tcPr>
                <w:p>
                  <w:pPr>
                    <w:rPr>
                      <w:rFonts w:hint="eastAsia" w:ascii="宋体" w:hAnsi="宋体"/>
                      <w:color w:val="000000"/>
                      <w:sz w:val="24"/>
                    </w:rPr>
                  </w:pPr>
                  <w:r>
                    <w:rPr>
                      <w:rFonts w:hint="eastAsia" w:ascii="宋体" w:hAnsi="宋体"/>
                      <w:color w:val="000000"/>
                      <w:sz w:val="24"/>
                    </w:rPr>
                    <w:t>5、按规定处置固体废弃物——固体废弃物违规处置率为0</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color w:val="000000"/>
                      <w:sz w:val="24"/>
                    </w:rPr>
                  </w:pPr>
                  <w:r>
                    <w:rPr>
                      <w:rFonts w:hint="eastAsia" w:ascii="宋体" w:hAnsi="宋体"/>
                      <w:color w:val="000000"/>
                      <w:sz w:val="24"/>
                      <w:lang w:eastAsia="zh-CN"/>
                    </w:rPr>
                    <w:t>2020.12.30</w:t>
                  </w:r>
                </w:p>
              </w:tc>
              <w:tc>
                <w:tcPr>
                  <w:tcW w:w="1062" w:type="dxa"/>
                  <w:vMerge w:val="continue"/>
                  <w:noWrap w:val="0"/>
                  <w:vAlign w:val="center"/>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908" w:type="dxa"/>
                  <w:noWrap w:val="0"/>
                  <w:vAlign w:val="top"/>
                </w:tcPr>
                <w:p>
                  <w:pPr>
                    <w:rPr>
                      <w:rFonts w:hint="eastAsia" w:ascii="宋体" w:hAnsi="宋体"/>
                      <w:color w:val="000000"/>
                      <w:sz w:val="24"/>
                    </w:rPr>
                  </w:pPr>
                  <w:r>
                    <w:rPr>
                      <w:rFonts w:hint="eastAsia" w:ascii="宋体" w:hAnsi="宋体"/>
                      <w:color w:val="000000"/>
                      <w:sz w:val="24"/>
                    </w:rPr>
                    <w:t>6、重大质量事故和安全事故为零</w:t>
                  </w:r>
                </w:p>
              </w:tc>
              <w:tc>
                <w:tcPr>
                  <w:tcW w:w="1335" w:type="dxa"/>
                  <w:noWrap w:val="0"/>
                  <w:vAlign w:val="center"/>
                </w:tcPr>
                <w:p>
                  <w:pPr>
                    <w:jc w:val="center"/>
                    <w:rPr>
                      <w:rFonts w:hint="eastAsia" w:ascii="宋体" w:hAnsi="宋体"/>
                      <w:color w:val="000000"/>
                      <w:sz w:val="24"/>
                    </w:rPr>
                  </w:pPr>
                  <w:r>
                    <w:rPr>
                      <w:rFonts w:hint="eastAsia" w:ascii="宋体" w:hAnsi="宋体"/>
                      <w:color w:val="000000"/>
                      <w:sz w:val="24"/>
                    </w:rPr>
                    <w:t>0</w:t>
                  </w:r>
                </w:p>
              </w:tc>
              <w:tc>
                <w:tcPr>
                  <w:tcW w:w="1857" w:type="dxa"/>
                  <w:noWrap w:val="0"/>
                  <w:vAlign w:val="center"/>
                </w:tcPr>
                <w:p>
                  <w:pPr>
                    <w:jc w:val="center"/>
                    <w:rPr>
                      <w:rFonts w:hint="eastAsia" w:ascii="宋体" w:hAnsi="宋体"/>
                      <w:color w:val="000000"/>
                      <w:sz w:val="24"/>
                    </w:rPr>
                  </w:pPr>
                  <w:r>
                    <w:rPr>
                      <w:rFonts w:hint="eastAsia" w:ascii="宋体" w:hAnsi="宋体"/>
                      <w:color w:val="000000"/>
                      <w:sz w:val="24"/>
                      <w:lang w:eastAsia="zh-CN"/>
                    </w:rPr>
                    <w:t>2020.12.30</w:t>
                  </w:r>
                </w:p>
              </w:tc>
              <w:tc>
                <w:tcPr>
                  <w:tcW w:w="1062" w:type="dxa"/>
                  <w:vMerge w:val="continue"/>
                  <w:noWrap w:val="0"/>
                  <w:vAlign w:val="center"/>
                </w:tcPr>
                <w:p>
                  <w:pPr>
                    <w:rPr>
                      <w:rFonts w:hint="eastAsia" w:ascii="宋体" w:hAnsi="宋体"/>
                      <w:color w:val="000000"/>
                      <w:sz w:val="24"/>
                    </w:rPr>
                  </w:pPr>
                </w:p>
              </w:tc>
            </w:tr>
          </w:tbl>
          <w:p>
            <w:pPr>
              <w:pStyle w:val="2"/>
              <w:spacing w:line="300" w:lineRule="auto"/>
              <w:ind w:firstLine="420" w:firstLineChars="200"/>
              <w:rPr>
                <w:rFonts w:hint="eastAsia"/>
                <w:color w:val="000000"/>
                <w:sz w:val="21"/>
                <w:szCs w:val="21"/>
              </w:rPr>
            </w:pPr>
            <w:r>
              <w:rPr>
                <w:rFonts w:hint="eastAsia"/>
                <w:color w:val="000000"/>
                <w:sz w:val="21"/>
                <w:szCs w:val="21"/>
              </w:rPr>
              <w:t xml:space="preserve">                          </w:t>
            </w:r>
          </w:p>
          <w:p>
            <w:pPr>
              <w:spacing w:line="280" w:lineRule="exact"/>
              <w:ind w:firstLine="420" w:firstLineChars="200"/>
              <w:rPr>
                <w:rFonts w:hint="eastAsia"/>
                <w:color w:val="000000"/>
                <w:sz w:val="21"/>
                <w:szCs w:val="21"/>
              </w:rPr>
            </w:pPr>
            <w:r>
              <w:rPr>
                <w:rFonts w:hint="eastAsia"/>
                <w:color w:val="000000"/>
                <w:sz w:val="21"/>
                <w:szCs w:val="21"/>
              </w:rPr>
              <w:t>目标可测量，与公司方针一致。</w:t>
            </w:r>
          </w:p>
          <w:p>
            <w:pPr>
              <w:spacing w:line="280" w:lineRule="exact"/>
              <w:ind w:firstLine="420" w:firstLineChars="200"/>
              <w:rPr>
                <w:rFonts w:hint="default" w:ascii="宋体" w:hAnsi="宋体" w:eastAsia="宋体" w:cs="宋体"/>
                <w:sz w:val="24"/>
                <w:szCs w:val="24"/>
                <w:lang w:val="en-US" w:eastAsia="zh-CN"/>
              </w:rPr>
            </w:pPr>
            <w:r>
              <w:rPr>
                <w:rFonts w:hint="eastAsia"/>
                <w:color w:val="000000"/>
                <w:sz w:val="21"/>
                <w:szCs w:val="21"/>
              </w:rPr>
              <w:t>管理目标完成。</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kern w:val="0"/>
                <w:sz w:val="21"/>
                <w:szCs w:val="21"/>
              </w:rPr>
            </w:pPr>
            <w:r>
              <w:rPr>
                <w:rFonts w:hint="eastAsia" w:ascii="宋体" w:hAnsi="宋体" w:cs="宋体"/>
                <w:sz w:val="21"/>
                <w:szCs w:val="21"/>
                <w:lang w:val="en-US" w:eastAsia="zh-CN"/>
              </w:rPr>
              <w:t>沟通</w:t>
            </w: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rPr>
              <w:t>7.</w:t>
            </w:r>
            <w:r>
              <w:rPr>
                <w:rFonts w:hint="eastAsia" w:ascii="宋体" w:hAnsi="宋体" w:cs="宋体"/>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360" w:lineRule="auto"/>
              <w:ind w:firstLine="46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编制有《信息交流、沟通、参与和协商控制程序》。 </w:t>
            </w:r>
          </w:p>
          <w:p>
            <w:pPr>
              <w:spacing w:line="360" w:lineRule="auto"/>
              <w:ind w:firstLine="46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5" w:beforeLines="20" w:after="65"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eastAsia="zh-CN"/>
              </w:rPr>
              <w:t>易学勇</w:t>
            </w:r>
            <w:r>
              <w:rPr>
                <w:rFonts w:hint="eastAsia" w:asciiTheme="minorEastAsia" w:hAnsiTheme="minorEastAsia" w:eastAsiaTheme="minorEastAsia" w:cstheme="minorEastAsia"/>
                <w:sz w:val="21"/>
                <w:szCs w:val="21"/>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5" w:beforeLines="20" w:after="65"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eastAsia="zh-CN"/>
              </w:rPr>
              <w:t>易学勇</w:t>
            </w:r>
            <w:r>
              <w:rPr>
                <w:rFonts w:hint="eastAsia" w:asciiTheme="minorEastAsia" w:hAnsiTheme="minorEastAsia" w:eastAsiaTheme="minorEastAsia" w:cstheme="minorEastAsia"/>
                <w:sz w:val="21"/>
                <w:szCs w:val="21"/>
              </w:rPr>
              <w:t xml:space="preserve">为协商、参与提供了时间、机会、培训、资源等保障，明确了沟通、协商、参与渠道，消除了障碍和壁垒。 </w:t>
            </w:r>
          </w:p>
          <w:p>
            <w:pPr>
              <w:tabs>
                <w:tab w:val="left" w:pos="9720"/>
                <w:tab w:val="left" w:pos="9900"/>
              </w:tabs>
              <w:spacing w:before="65" w:beforeLines="20" w:after="65" w:afterLines="2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管代</w:t>
            </w:r>
            <w:r>
              <w:rPr>
                <w:rFonts w:hint="eastAsia" w:asciiTheme="minorEastAsia" w:hAnsiTheme="minorEastAsia" w:eastAsiaTheme="minorEastAsia" w:cstheme="minorEastAsia"/>
                <w:sz w:val="21"/>
                <w:szCs w:val="21"/>
                <w:lang w:eastAsia="zh-CN"/>
              </w:rPr>
              <w:t>张勇</w:t>
            </w:r>
            <w:r>
              <w:rPr>
                <w:rFonts w:hint="eastAsia" w:asciiTheme="minorEastAsia" w:hAnsiTheme="minorEastAsia" w:eastAsiaTheme="minorEastAsia" w:cstheme="minorEastAsia"/>
                <w:sz w:val="21"/>
                <w:szCs w:val="21"/>
              </w:rPr>
              <w:t>介绍</w:t>
            </w: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是一个销售公司，规模不大，人员</w:t>
            </w:r>
            <w:r>
              <w:rPr>
                <w:rFonts w:hint="eastAsia" w:asciiTheme="minorEastAsia" w:hAnsiTheme="minorEastAsia" w:eastAsiaTheme="minorEastAsia" w:cstheme="minorEastAsia"/>
                <w:sz w:val="21"/>
                <w:szCs w:val="21"/>
                <w:lang w:val="en-US" w:eastAsia="zh-CN"/>
              </w:rPr>
              <w:t>较少</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公司</w:t>
            </w:r>
            <w:r>
              <w:rPr>
                <w:rFonts w:hint="eastAsia" w:asciiTheme="minorEastAsia" w:hAnsiTheme="minorEastAsia" w:eastAsiaTheme="minorEastAsia" w:cstheme="minorEastAsia"/>
                <w:sz w:val="21"/>
                <w:szCs w:val="21"/>
              </w:rPr>
              <w:t>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w:t>
            </w:r>
            <w:r>
              <w:rPr>
                <w:rFonts w:hint="eastAsia" w:asciiTheme="minorEastAsia" w:hAnsiTheme="minorEastAsia" w:eastAsiaTheme="minorEastAsia" w:cstheme="minorEastAsia"/>
                <w:sz w:val="21"/>
                <w:szCs w:val="21"/>
                <w:lang w:eastAsia="zh-CN"/>
              </w:rPr>
              <w:t>质量、环境、职业健康安全</w:t>
            </w:r>
            <w:r>
              <w:rPr>
                <w:rFonts w:hint="eastAsia" w:asciiTheme="minorEastAsia" w:hAnsiTheme="minorEastAsia" w:eastAsiaTheme="minorEastAsia" w:cstheme="minorEastAsia"/>
                <w:sz w:val="21"/>
                <w:szCs w:val="21"/>
              </w:rPr>
              <w:t>方面的信息主要利用会议、培训、座谈、电话、网络、收文等方式进行内外部沟通和协商。</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现场查见会议记录、通知通报、培训记录、文件签收等组织内部培训方式相关记录。</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办公室</w:t>
            </w:r>
            <w:r>
              <w:rPr>
                <w:rFonts w:hint="eastAsia" w:asciiTheme="minorEastAsia" w:hAnsiTheme="minorEastAsia" w:eastAsiaTheme="minorEastAsia" w:cstheme="minorEastAsia"/>
                <w:sz w:val="21"/>
                <w:szCs w:val="21"/>
              </w:rPr>
              <w:t>是内外部信息交流的中心，通过会议、邮件、培训等形式进行内部交流，向外部接收各种文件传递各种报表，外部沟通联络的部门有环保部门、劳动部门、消防安全部门、质监部门、安监部门及合同方等</w:t>
            </w:r>
            <w:r>
              <w:rPr>
                <w:rFonts w:hint="eastAsia" w:asciiTheme="minorEastAsia" w:hAnsiTheme="minorEastAsia" w:eastAsiaTheme="minorEastAsia" w:cstheme="minorEastAsia"/>
                <w:sz w:val="21"/>
                <w:szCs w:val="21"/>
                <w:lang w:val="en-US" w:eastAsia="zh-CN"/>
              </w:rPr>
              <w:t>相关方</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经交流：目前与环保、劳动部门的信息交流主要是参加会议、接收来文、电话、邮件等，均按要求予以传达和落实，沟通情况较好。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相关人员能够适当参与并协商办理公司经营管理及安全事务等工作。</w:t>
            </w:r>
          </w:p>
          <w:p>
            <w:pPr>
              <w:spacing w:line="280" w:lineRule="exact"/>
              <w:ind w:firstLine="420" w:firstLineChars="200"/>
              <w:rPr>
                <w:rFonts w:hint="eastAsia"/>
                <w:color w:val="000000"/>
                <w:sz w:val="21"/>
                <w:szCs w:val="21"/>
              </w:rPr>
            </w:pPr>
            <w:r>
              <w:rPr>
                <w:rFonts w:hint="eastAsia" w:asciiTheme="minorEastAsia" w:hAnsiTheme="minorEastAsia" w:eastAsiaTheme="minorEastAsia" w:cstheme="minorEastAsia"/>
                <w:sz w:val="21"/>
                <w:szCs w:val="21"/>
              </w:rPr>
              <w:t>现有的沟通渠道和方法能满足要求。审核中未发现</w:t>
            </w:r>
            <w:r>
              <w:rPr>
                <w:rFonts w:hint="eastAsia" w:asciiTheme="minorEastAsia" w:hAnsiTheme="minorEastAsia" w:eastAsiaTheme="minorEastAsia" w:cstheme="minorEastAsia"/>
                <w:sz w:val="21"/>
                <w:szCs w:val="21"/>
                <w:lang w:val="en-US" w:eastAsia="zh-CN"/>
              </w:rPr>
              <w:t>本部门</w:t>
            </w:r>
            <w:r>
              <w:rPr>
                <w:rFonts w:hint="eastAsia" w:asciiTheme="minorEastAsia" w:hAnsiTheme="minorEastAsia" w:eastAsiaTheme="minorEastAsia" w:cstheme="minorEastAsia"/>
                <w:sz w:val="21"/>
                <w:szCs w:val="21"/>
              </w:rPr>
              <w:t>因沟通不利</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不及时而造成（影响）某项工作不能正常运行的情况。</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707" w:type="dxa"/>
            <w:vAlign w:val="top"/>
          </w:tcPr>
          <w:p>
            <w:pPr>
              <w:spacing w:line="280" w:lineRule="exact"/>
              <w:rPr>
                <w:color w:val="000000"/>
                <w:sz w:val="21"/>
                <w:szCs w:val="21"/>
              </w:rPr>
            </w:pPr>
            <w:r>
              <w:rPr>
                <w:rFonts w:hint="eastAsia"/>
                <w:color w:val="000000"/>
                <w:sz w:val="21"/>
                <w:szCs w:val="21"/>
              </w:rPr>
              <w:t>产品和服务的要求</w:t>
            </w:r>
          </w:p>
          <w:p>
            <w:pPr>
              <w:spacing w:line="280" w:lineRule="exact"/>
              <w:rPr>
                <w:rFonts w:hint="eastAsia" w:ascii="宋体" w:hAnsi="宋体" w:eastAsia="宋体" w:cs="宋体"/>
                <w:sz w:val="24"/>
                <w:szCs w:val="24"/>
              </w:rPr>
            </w:pPr>
          </w:p>
        </w:tc>
        <w:tc>
          <w:tcPr>
            <w:tcW w:w="1019" w:type="dxa"/>
            <w:vAlign w:val="top"/>
          </w:tcPr>
          <w:p>
            <w:pPr>
              <w:spacing w:line="280" w:lineRule="exact"/>
              <w:rPr>
                <w:color w:val="000000"/>
                <w:sz w:val="21"/>
                <w:szCs w:val="21"/>
              </w:rPr>
            </w:pPr>
            <w:r>
              <w:rPr>
                <w:rFonts w:hint="eastAsia"/>
                <w:color w:val="000000"/>
                <w:sz w:val="21"/>
                <w:szCs w:val="21"/>
              </w:rPr>
              <w:t>Q</w:t>
            </w:r>
            <w:r>
              <w:rPr>
                <w:color w:val="000000"/>
                <w:sz w:val="21"/>
                <w:szCs w:val="21"/>
              </w:rPr>
              <w:t>8.2</w:t>
            </w:r>
          </w:p>
          <w:p>
            <w:pPr>
              <w:spacing w:line="280" w:lineRule="exact"/>
              <w:rPr>
                <w:rFonts w:hint="eastAsia" w:ascii="宋体" w:hAnsi="宋体" w:eastAsia="宋体" w:cs="宋体"/>
                <w:sz w:val="24"/>
                <w:szCs w:val="24"/>
              </w:rPr>
            </w:pPr>
          </w:p>
        </w:tc>
        <w:tc>
          <w:tcPr>
            <w:tcW w:w="11223" w:type="dxa"/>
            <w:vAlign w:val="top"/>
          </w:tcPr>
          <w:p>
            <w:pPr>
              <w:spacing w:line="280" w:lineRule="exact"/>
              <w:ind w:firstLine="420" w:firstLineChars="200"/>
              <w:rPr>
                <w:color w:val="000000"/>
                <w:sz w:val="21"/>
                <w:szCs w:val="21"/>
              </w:rPr>
            </w:pPr>
            <w:r>
              <w:rPr>
                <w:rFonts w:hint="eastAsia"/>
                <w:color w:val="000000"/>
                <w:sz w:val="21"/>
                <w:szCs w:val="21"/>
                <w:lang w:eastAsia="zh-CN"/>
              </w:rPr>
              <w:t>供销部</w:t>
            </w:r>
            <w:r>
              <w:rPr>
                <w:rFonts w:hint="eastAsia"/>
                <w:color w:val="000000"/>
                <w:sz w:val="21"/>
                <w:szCs w:val="21"/>
              </w:rPr>
              <w:t>通过和客户电话联系、上门回访、邮箱联系等方式进行服务宣传，向顾客介绍服务，回答顾客的咨询，让顾客了解公司及服务情况。</w:t>
            </w:r>
            <w:r>
              <w:rPr>
                <w:rFonts w:hint="eastAsia"/>
                <w:color w:val="000000"/>
                <w:sz w:val="21"/>
                <w:szCs w:val="21"/>
                <w:lang w:eastAsia="zh-CN"/>
              </w:rPr>
              <w:t>供销部</w:t>
            </w:r>
            <w:r>
              <w:rPr>
                <w:rFonts w:hint="eastAsia"/>
                <w:color w:val="000000"/>
                <w:sz w:val="21"/>
                <w:szCs w:val="21"/>
              </w:rPr>
              <w:t>负责就合同或订单的处理，合同的评审，向顾客提供符合要求的服务。每年向顾客发放</w:t>
            </w:r>
            <w:r>
              <w:rPr>
                <w:rFonts w:hint="eastAsia"/>
                <w:color w:val="000000"/>
                <w:sz w:val="21"/>
                <w:szCs w:val="21"/>
                <w:lang w:eastAsia="zh-CN"/>
              </w:rPr>
              <w:t>顾客</w:t>
            </w:r>
            <w:r>
              <w:rPr>
                <w:rFonts w:hint="eastAsia"/>
                <w:color w:val="000000"/>
                <w:sz w:val="21"/>
                <w:szCs w:val="21"/>
              </w:rPr>
              <w:t>满意度调查表或微信等网络形式了解顾客的需求和期望。</w:t>
            </w:r>
          </w:p>
          <w:p>
            <w:pPr>
              <w:spacing w:line="280" w:lineRule="exact"/>
              <w:ind w:firstLine="420" w:firstLineChars="200"/>
              <w:rPr>
                <w:color w:val="000000"/>
                <w:sz w:val="21"/>
                <w:szCs w:val="21"/>
              </w:rPr>
            </w:pPr>
            <w:r>
              <w:rPr>
                <w:rFonts w:hint="eastAsia"/>
                <w:color w:val="000000"/>
                <w:sz w:val="21"/>
                <w:szCs w:val="21"/>
              </w:rPr>
              <w:t>公司编制的管理手册中规定了与服务有关要求的确定、评审以及更改的职责和工作流程要求。</w:t>
            </w:r>
          </w:p>
          <w:p>
            <w:pPr>
              <w:spacing w:line="280" w:lineRule="exact"/>
              <w:ind w:firstLine="420" w:firstLineChars="200"/>
              <w:rPr>
                <w:color w:val="000000"/>
                <w:sz w:val="21"/>
                <w:szCs w:val="21"/>
              </w:rPr>
            </w:pPr>
            <w:r>
              <w:rPr>
                <w:rFonts w:hint="eastAsia"/>
                <w:color w:val="000000"/>
                <w:sz w:val="21"/>
                <w:szCs w:val="21"/>
              </w:rPr>
              <w:t>顾客明确规定的要求通过与顾客签订合同，公司按顾客要求组织服务，并以传真等方式进行沟通、确认，并对蒸压加气混凝土砌块</w:t>
            </w:r>
            <w:r>
              <w:rPr>
                <w:rFonts w:hint="eastAsia"/>
                <w:color w:val="000000"/>
                <w:sz w:val="21"/>
                <w:szCs w:val="21"/>
                <w:lang w:eastAsia="zh-CN"/>
              </w:rPr>
              <w:t>的销售</w:t>
            </w:r>
            <w:r>
              <w:rPr>
                <w:rFonts w:hint="eastAsia"/>
                <w:color w:val="000000"/>
                <w:sz w:val="21"/>
                <w:szCs w:val="21"/>
              </w:rPr>
              <w:t>要求等给予了明确。</w:t>
            </w:r>
          </w:p>
          <w:p>
            <w:pPr>
              <w:spacing w:line="280" w:lineRule="exact"/>
              <w:ind w:firstLine="420" w:firstLineChars="200"/>
              <w:rPr>
                <w:rFonts w:hint="eastAsia"/>
                <w:color w:val="000000"/>
                <w:sz w:val="21"/>
                <w:szCs w:val="21"/>
              </w:rPr>
            </w:pPr>
            <w:r>
              <w:rPr>
                <w:rFonts w:hint="eastAsia"/>
                <w:color w:val="000000"/>
                <w:sz w:val="21"/>
                <w:szCs w:val="21"/>
              </w:rPr>
              <w:t>公司</w:t>
            </w:r>
            <w:r>
              <w:rPr>
                <w:rFonts w:hint="eastAsia"/>
                <w:color w:val="000000"/>
                <w:sz w:val="21"/>
                <w:szCs w:val="21"/>
                <w:lang w:eastAsia="zh-CN"/>
              </w:rPr>
              <w:t>蒸压加气混凝土砌块的销售</w:t>
            </w:r>
            <w:r>
              <w:rPr>
                <w:rFonts w:hint="eastAsia"/>
                <w:color w:val="000000"/>
                <w:sz w:val="21"/>
                <w:szCs w:val="21"/>
              </w:rPr>
              <w:t>基本已成熟，</w:t>
            </w:r>
            <w:r>
              <w:rPr>
                <w:rFonts w:hint="eastAsia"/>
                <w:color w:val="000000"/>
                <w:sz w:val="21"/>
                <w:szCs w:val="21"/>
                <w:lang w:val="en-US" w:eastAsia="zh-CN"/>
              </w:rPr>
              <w:t>总</w:t>
            </w:r>
            <w:r>
              <w:rPr>
                <w:rFonts w:hint="eastAsia"/>
                <w:color w:val="000000"/>
                <w:sz w:val="21"/>
                <w:szCs w:val="21"/>
                <w:lang w:eastAsia="zh-CN"/>
              </w:rPr>
              <w:t>经理</w:t>
            </w:r>
            <w:r>
              <w:rPr>
                <w:rFonts w:hint="eastAsia"/>
                <w:color w:val="000000"/>
                <w:sz w:val="21"/>
                <w:szCs w:val="21"/>
              </w:rPr>
              <w:t>审核后直接在合同上签字即完成合同评审，特殊合同需相关部门人员一起评审，评审过程记录在《合 同 评 审 表》上。</w:t>
            </w:r>
          </w:p>
          <w:p>
            <w:pPr>
              <w:spacing w:line="280" w:lineRule="exact"/>
              <w:ind w:firstLine="420" w:firstLineChars="200"/>
              <w:rPr>
                <w:rFonts w:hint="eastAsia"/>
                <w:color w:val="000000"/>
                <w:sz w:val="21"/>
                <w:szCs w:val="21"/>
              </w:rPr>
            </w:pPr>
            <w:r>
              <w:rPr>
                <w:rFonts w:hint="eastAsia"/>
                <w:color w:val="000000"/>
                <w:sz w:val="21"/>
                <w:szCs w:val="21"/>
                <w:lang w:val="en-US" w:eastAsia="zh-CN"/>
              </w:rPr>
              <w:t>抽：中国一冶集团有限公司大冶客运站项目加气块采购</w:t>
            </w:r>
            <w:r>
              <w:rPr>
                <w:rFonts w:hint="eastAsia"/>
                <w:color w:val="000000"/>
                <w:sz w:val="21"/>
                <w:szCs w:val="21"/>
                <w:lang w:eastAsia="zh-CN"/>
              </w:rPr>
              <w:t>、</w:t>
            </w:r>
            <w:r>
              <w:rPr>
                <w:rFonts w:hint="eastAsia"/>
                <w:color w:val="000000"/>
                <w:sz w:val="21"/>
                <w:szCs w:val="21"/>
                <w:lang w:val="en-US" w:eastAsia="zh-CN"/>
              </w:rPr>
              <w:t>河南国基建设集团有限公司加气砼切块采购、中铁建设集团有限公司建设工程物资采购合同、湖北三江航天建筑工程有限公司蒸汽加气混凝土切块采购合同</w:t>
            </w:r>
            <w:r>
              <w:rPr>
                <w:rFonts w:hint="eastAsia"/>
                <w:color w:val="000000"/>
                <w:sz w:val="21"/>
                <w:szCs w:val="21"/>
              </w:rPr>
              <w:t>。</w:t>
            </w:r>
          </w:p>
          <w:p>
            <w:pPr>
              <w:spacing w:line="280" w:lineRule="exact"/>
              <w:ind w:firstLine="420" w:firstLineChars="200"/>
              <w:rPr>
                <w:color w:val="000000"/>
                <w:sz w:val="21"/>
                <w:szCs w:val="21"/>
              </w:rPr>
            </w:pPr>
            <w:r>
              <w:rPr>
                <w:rFonts w:hint="eastAsia"/>
                <w:color w:val="000000"/>
                <w:sz w:val="21"/>
                <w:szCs w:val="21"/>
              </w:rPr>
              <w:t>抽查：</w:t>
            </w:r>
          </w:p>
          <w:p>
            <w:pPr>
              <w:spacing w:line="280" w:lineRule="exact"/>
              <w:ind w:firstLine="420" w:firstLineChars="200"/>
              <w:rPr>
                <w:rFonts w:hint="eastAsia"/>
                <w:color w:val="000000"/>
                <w:sz w:val="21"/>
                <w:szCs w:val="21"/>
              </w:rPr>
            </w:pPr>
            <w:r>
              <w:rPr>
                <w:rFonts w:hint="eastAsia"/>
                <w:color w:val="000000"/>
                <w:sz w:val="21"/>
                <w:szCs w:val="21"/>
              </w:rPr>
              <w:t>1、</w:t>
            </w:r>
            <w:r>
              <w:rPr>
                <w:rFonts w:hint="eastAsia"/>
                <w:color w:val="000000"/>
                <w:sz w:val="21"/>
                <w:szCs w:val="21"/>
                <w:lang w:eastAsia="zh-CN"/>
              </w:rPr>
              <w:t>2020</w:t>
            </w:r>
            <w:r>
              <w:rPr>
                <w:rFonts w:hint="eastAsia"/>
                <w:color w:val="000000"/>
                <w:sz w:val="21"/>
                <w:szCs w:val="21"/>
              </w:rPr>
              <w:t>-</w:t>
            </w:r>
            <w:r>
              <w:rPr>
                <w:rFonts w:hint="eastAsia"/>
                <w:color w:val="000000"/>
                <w:sz w:val="21"/>
                <w:szCs w:val="21"/>
                <w:lang w:val="en-US" w:eastAsia="zh-CN"/>
              </w:rPr>
              <w:t>11</w:t>
            </w:r>
            <w:r>
              <w:rPr>
                <w:rFonts w:hint="eastAsia"/>
                <w:color w:val="000000"/>
                <w:sz w:val="21"/>
                <w:szCs w:val="21"/>
              </w:rPr>
              <w:t>-</w:t>
            </w:r>
            <w:r>
              <w:rPr>
                <w:rFonts w:hint="eastAsia"/>
                <w:color w:val="000000"/>
                <w:sz w:val="21"/>
                <w:szCs w:val="21"/>
                <w:lang w:val="en-US" w:eastAsia="zh-CN"/>
              </w:rPr>
              <w:t>25与湖北三江航天建筑工程有限公司蒸汽加气混凝土切块采购合同，1）蒸压加气混凝土砌块，规格600x300x200，数量7300m</w:t>
            </w:r>
            <w:r>
              <w:rPr>
                <w:rFonts w:hint="eastAsia"/>
                <w:color w:val="000000"/>
                <w:sz w:val="21"/>
                <w:szCs w:val="21"/>
                <w:vertAlign w:val="superscript"/>
                <w:lang w:val="en-US" w:eastAsia="zh-CN"/>
              </w:rPr>
              <w:t>3</w:t>
            </w:r>
            <w:r>
              <w:rPr>
                <w:rFonts w:hint="eastAsia"/>
                <w:color w:val="000000"/>
                <w:sz w:val="21"/>
                <w:szCs w:val="21"/>
                <w:lang w:val="en-US" w:eastAsia="zh-CN"/>
              </w:rPr>
              <w:t>；2）压加气混凝土砌块，规格600x300x150，数量1000m</w:t>
            </w:r>
            <w:r>
              <w:rPr>
                <w:rFonts w:hint="eastAsia"/>
                <w:color w:val="000000"/>
                <w:sz w:val="21"/>
                <w:szCs w:val="21"/>
                <w:vertAlign w:val="superscript"/>
                <w:lang w:val="en-US" w:eastAsia="zh-CN"/>
              </w:rPr>
              <w:t>3</w:t>
            </w:r>
            <w:r>
              <w:rPr>
                <w:rFonts w:hint="eastAsia"/>
                <w:color w:val="000000"/>
                <w:sz w:val="21"/>
                <w:szCs w:val="21"/>
                <w:lang w:val="en-US" w:eastAsia="zh-CN"/>
              </w:rPr>
              <w:t>；3）压加气混凝土砌块，规格600x300x100，数量3140m</w:t>
            </w:r>
            <w:r>
              <w:rPr>
                <w:rFonts w:hint="eastAsia"/>
                <w:color w:val="000000"/>
                <w:sz w:val="21"/>
                <w:szCs w:val="21"/>
                <w:vertAlign w:val="superscript"/>
                <w:lang w:val="en-US" w:eastAsia="zh-CN"/>
              </w:rPr>
              <w:t>3</w:t>
            </w:r>
            <w:r>
              <w:rPr>
                <w:rFonts w:hint="eastAsia"/>
                <w:color w:val="000000"/>
                <w:sz w:val="21"/>
                <w:szCs w:val="21"/>
                <w:lang w:val="en-US" w:eastAsia="zh-CN"/>
              </w:rPr>
              <w:t>，</w:t>
            </w:r>
            <w:r>
              <w:rPr>
                <w:rFonts w:hint="eastAsia"/>
                <w:color w:val="000000"/>
                <w:sz w:val="21"/>
                <w:szCs w:val="21"/>
              </w:rPr>
              <w:t>交付时间：</w:t>
            </w:r>
            <w:r>
              <w:rPr>
                <w:rFonts w:hint="eastAsia"/>
                <w:color w:val="000000"/>
                <w:sz w:val="21"/>
                <w:szCs w:val="21"/>
                <w:lang w:val="en-US" w:eastAsia="zh-CN"/>
              </w:rPr>
              <w:t>甲方提前72小时告知所需产品数量规格</w:t>
            </w:r>
            <w:r>
              <w:rPr>
                <w:rFonts w:hint="eastAsia"/>
                <w:color w:val="000000"/>
                <w:sz w:val="21"/>
                <w:szCs w:val="21"/>
              </w:rPr>
              <w:t>，合同规定了采购清单、质量检验、交付时间、付款方式、违约责任等条款，要求明确，协议评审时间</w:t>
            </w:r>
            <w:r>
              <w:rPr>
                <w:rFonts w:hint="eastAsia"/>
                <w:color w:val="000000"/>
                <w:sz w:val="21"/>
                <w:szCs w:val="21"/>
                <w:lang w:eastAsia="zh-CN"/>
              </w:rPr>
              <w:t>2020</w:t>
            </w:r>
            <w:r>
              <w:rPr>
                <w:rFonts w:hint="eastAsia"/>
                <w:color w:val="000000"/>
                <w:sz w:val="21"/>
                <w:szCs w:val="21"/>
              </w:rPr>
              <w:t>-</w:t>
            </w:r>
            <w:r>
              <w:rPr>
                <w:rFonts w:hint="eastAsia"/>
                <w:color w:val="000000"/>
                <w:sz w:val="21"/>
                <w:szCs w:val="21"/>
                <w:lang w:val="en-US" w:eastAsia="zh-CN"/>
              </w:rPr>
              <w:t>11</w:t>
            </w:r>
            <w:r>
              <w:rPr>
                <w:rFonts w:hint="eastAsia"/>
                <w:color w:val="000000"/>
                <w:sz w:val="21"/>
                <w:szCs w:val="21"/>
              </w:rPr>
              <w:t>-</w:t>
            </w:r>
            <w:r>
              <w:rPr>
                <w:rFonts w:hint="eastAsia"/>
                <w:color w:val="000000"/>
                <w:sz w:val="21"/>
                <w:szCs w:val="21"/>
                <w:lang w:val="en-US" w:eastAsia="zh-CN"/>
              </w:rPr>
              <w:t>16</w:t>
            </w:r>
            <w:r>
              <w:rPr>
                <w:rFonts w:hint="eastAsia"/>
                <w:color w:val="000000"/>
                <w:sz w:val="21"/>
                <w:szCs w:val="21"/>
              </w:rPr>
              <w:t>，审批</w:t>
            </w:r>
            <w:r>
              <w:rPr>
                <w:rFonts w:hint="eastAsia"/>
                <w:color w:val="000000"/>
                <w:sz w:val="21"/>
                <w:szCs w:val="21"/>
                <w:lang w:eastAsia="zh-CN"/>
              </w:rPr>
              <w:t>易学勇</w:t>
            </w:r>
            <w:r>
              <w:rPr>
                <w:rFonts w:hint="eastAsia"/>
                <w:color w:val="000000"/>
                <w:sz w:val="21"/>
                <w:szCs w:val="21"/>
              </w:rPr>
              <w:t>。</w:t>
            </w:r>
          </w:p>
          <w:p>
            <w:pPr>
              <w:spacing w:line="280" w:lineRule="exact"/>
              <w:ind w:firstLine="420" w:firstLineChars="200"/>
              <w:rPr>
                <w:rFonts w:hint="eastAsia"/>
                <w:color w:val="000000"/>
                <w:sz w:val="21"/>
                <w:szCs w:val="21"/>
              </w:rPr>
            </w:pPr>
            <w:r>
              <w:rPr>
                <w:rFonts w:hint="eastAsia"/>
                <w:color w:val="000000"/>
                <w:sz w:val="21"/>
                <w:szCs w:val="21"/>
              </w:rPr>
              <w:t>2</w:t>
            </w:r>
            <w:r>
              <w:rPr>
                <w:rFonts w:hint="eastAsia"/>
                <w:color w:val="000000"/>
                <w:sz w:val="21"/>
                <w:szCs w:val="21"/>
                <w:lang w:val="en-US" w:eastAsia="zh-CN"/>
              </w:rPr>
              <w:t>、</w:t>
            </w:r>
            <w:r>
              <w:rPr>
                <w:rFonts w:hint="eastAsia"/>
                <w:color w:val="000000"/>
                <w:sz w:val="21"/>
                <w:szCs w:val="21"/>
                <w:lang w:eastAsia="zh-CN"/>
              </w:rPr>
              <w:t>2020</w:t>
            </w:r>
            <w:r>
              <w:rPr>
                <w:rFonts w:hint="eastAsia"/>
                <w:color w:val="000000"/>
                <w:sz w:val="21"/>
                <w:szCs w:val="21"/>
              </w:rPr>
              <w:t>-</w:t>
            </w:r>
            <w:r>
              <w:rPr>
                <w:rFonts w:hint="eastAsia"/>
                <w:color w:val="000000"/>
                <w:sz w:val="21"/>
                <w:szCs w:val="21"/>
                <w:lang w:val="en-US" w:eastAsia="zh-CN"/>
              </w:rPr>
              <w:t>8</w:t>
            </w:r>
            <w:r>
              <w:rPr>
                <w:rFonts w:hint="eastAsia"/>
                <w:color w:val="000000"/>
                <w:sz w:val="21"/>
                <w:szCs w:val="21"/>
              </w:rPr>
              <w:t>-</w:t>
            </w:r>
            <w:r>
              <w:rPr>
                <w:rFonts w:hint="eastAsia"/>
                <w:color w:val="000000"/>
                <w:sz w:val="21"/>
                <w:szCs w:val="21"/>
                <w:lang w:val="en-US" w:eastAsia="zh-CN"/>
              </w:rPr>
              <w:t>24与中铁建设集团有限公司建设工程物资采购合同，1）蒸压加气混凝土砌块，规格600x300x200，数量1600m</w:t>
            </w:r>
            <w:r>
              <w:rPr>
                <w:rFonts w:hint="eastAsia"/>
                <w:color w:val="000000"/>
                <w:sz w:val="21"/>
                <w:szCs w:val="21"/>
                <w:vertAlign w:val="superscript"/>
                <w:lang w:val="en-US" w:eastAsia="zh-CN"/>
              </w:rPr>
              <w:t>3</w:t>
            </w:r>
            <w:r>
              <w:rPr>
                <w:rFonts w:hint="eastAsia"/>
                <w:color w:val="000000"/>
                <w:sz w:val="21"/>
                <w:szCs w:val="21"/>
                <w:lang w:val="en-US" w:eastAsia="zh-CN"/>
              </w:rPr>
              <w:t>；2）压加气混凝土砌块，规格600x300x150，数量700m</w:t>
            </w:r>
            <w:r>
              <w:rPr>
                <w:rFonts w:hint="eastAsia"/>
                <w:color w:val="000000"/>
                <w:sz w:val="21"/>
                <w:szCs w:val="21"/>
                <w:vertAlign w:val="superscript"/>
                <w:lang w:val="en-US" w:eastAsia="zh-CN"/>
              </w:rPr>
              <w:t>3</w:t>
            </w:r>
            <w:r>
              <w:rPr>
                <w:rFonts w:hint="eastAsia"/>
                <w:color w:val="000000"/>
                <w:sz w:val="21"/>
                <w:szCs w:val="21"/>
                <w:lang w:val="en-US" w:eastAsia="zh-CN"/>
              </w:rPr>
              <w:t>；3）压加气混凝土砌块，规格600x300x100，数量700m</w:t>
            </w:r>
            <w:r>
              <w:rPr>
                <w:rFonts w:hint="eastAsia"/>
                <w:color w:val="000000"/>
                <w:sz w:val="21"/>
                <w:szCs w:val="21"/>
                <w:vertAlign w:val="superscript"/>
                <w:lang w:val="en-US" w:eastAsia="zh-CN"/>
              </w:rPr>
              <w:t>3</w:t>
            </w:r>
            <w:r>
              <w:rPr>
                <w:rFonts w:hint="eastAsia"/>
                <w:color w:val="000000"/>
                <w:sz w:val="21"/>
                <w:szCs w:val="21"/>
                <w:lang w:val="en-US" w:eastAsia="zh-CN"/>
              </w:rPr>
              <w:t>，</w:t>
            </w:r>
            <w:r>
              <w:rPr>
                <w:rFonts w:hint="eastAsia"/>
                <w:color w:val="000000"/>
                <w:sz w:val="21"/>
                <w:szCs w:val="21"/>
              </w:rPr>
              <w:t>交付时间：</w:t>
            </w:r>
            <w:r>
              <w:rPr>
                <w:rFonts w:hint="eastAsia"/>
                <w:color w:val="000000"/>
                <w:sz w:val="21"/>
                <w:szCs w:val="21"/>
                <w:lang w:val="en-US" w:eastAsia="zh-CN"/>
              </w:rPr>
              <w:t>根据项目实际情况，另行通知</w:t>
            </w:r>
            <w:r>
              <w:rPr>
                <w:rFonts w:hint="eastAsia"/>
                <w:color w:val="000000"/>
                <w:sz w:val="21"/>
                <w:szCs w:val="21"/>
              </w:rPr>
              <w:t>，合同规定了采购清单、质量检验、交付时间、付款方式、违约责任等条款，要求明确，协议评审时间</w:t>
            </w:r>
            <w:r>
              <w:rPr>
                <w:rFonts w:hint="eastAsia"/>
                <w:color w:val="000000"/>
                <w:sz w:val="21"/>
                <w:szCs w:val="21"/>
                <w:lang w:eastAsia="zh-CN"/>
              </w:rPr>
              <w:t>2020</w:t>
            </w:r>
            <w:r>
              <w:rPr>
                <w:rFonts w:hint="eastAsia"/>
                <w:color w:val="000000"/>
                <w:sz w:val="21"/>
                <w:szCs w:val="21"/>
              </w:rPr>
              <w:t>-</w:t>
            </w:r>
            <w:r>
              <w:rPr>
                <w:rFonts w:hint="eastAsia"/>
                <w:color w:val="000000"/>
                <w:sz w:val="21"/>
                <w:szCs w:val="21"/>
                <w:lang w:val="en-US" w:eastAsia="zh-CN"/>
              </w:rPr>
              <w:t>8-20</w:t>
            </w:r>
            <w:r>
              <w:rPr>
                <w:rFonts w:hint="eastAsia"/>
                <w:color w:val="000000"/>
                <w:sz w:val="21"/>
                <w:szCs w:val="21"/>
              </w:rPr>
              <w:t>，审批</w:t>
            </w:r>
            <w:r>
              <w:rPr>
                <w:rFonts w:hint="eastAsia"/>
                <w:color w:val="000000"/>
                <w:sz w:val="21"/>
                <w:szCs w:val="21"/>
                <w:lang w:eastAsia="zh-CN"/>
              </w:rPr>
              <w:t>易学勇</w:t>
            </w:r>
            <w:r>
              <w:rPr>
                <w:rFonts w:hint="eastAsia"/>
                <w:color w:val="000000"/>
                <w:sz w:val="21"/>
                <w:szCs w:val="21"/>
              </w:rPr>
              <w:t>。</w:t>
            </w:r>
          </w:p>
          <w:p>
            <w:pPr>
              <w:spacing w:line="280" w:lineRule="exact"/>
              <w:ind w:firstLine="420" w:firstLineChars="200"/>
              <w:rPr>
                <w:rFonts w:hint="eastAsia"/>
                <w:color w:val="000000"/>
                <w:sz w:val="21"/>
                <w:szCs w:val="21"/>
                <w:lang w:val="en-US" w:eastAsia="zh-CN"/>
              </w:rPr>
            </w:pPr>
            <w:r>
              <w:rPr>
                <w:rFonts w:hint="eastAsia"/>
                <w:color w:val="000000"/>
                <w:sz w:val="21"/>
                <w:szCs w:val="21"/>
                <w:lang w:val="en-US" w:eastAsia="zh-CN"/>
              </w:rPr>
              <w:t>3、2020-11-20与中国一冶集团有限公司大冶客运站项目加气块采购，1）蒸压加气混凝土砌块，规格600x300x200，数量1750m</w:t>
            </w:r>
            <w:r>
              <w:rPr>
                <w:rFonts w:hint="eastAsia"/>
                <w:color w:val="000000"/>
                <w:sz w:val="21"/>
                <w:szCs w:val="21"/>
                <w:vertAlign w:val="superscript"/>
                <w:lang w:val="en-US" w:eastAsia="zh-CN"/>
              </w:rPr>
              <w:t>3</w:t>
            </w:r>
            <w:r>
              <w:rPr>
                <w:rFonts w:hint="eastAsia"/>
                <w:color w:val="000000"/>
                <w:sz w:val="21"/>
                <w:szCs w:val="21"/>
                <w:lang w:val="en-US" w:eastAsia="zh-CN"/>
              </w:rPr>
              <w:t>；2）压加气混凝土砌块，规格600x300x150，数量1750m</w:t>
            </w:r>
            <w:r>
              <w:rPr>
                <w:rFonts w:hint="eastAsia"/>
                <w:color w:val="000000"/>
                <w:sz w:val="21"/>
                <w:szCs w:val="21"/>
                <w:vertAlign w:val="superscript"/>
                <w:lang w:val="en-US" w:eastAsia="zh-CN"/>
              </w:rPr>
              <w:t>3</w:t>
            </w:r>
            <w:r>
              <w:rPr>
                <w:rFonts w:hint="eastAsia"/>
                <w:color w:val="000000"/>
                <w:sz w:val="21"/>
                <w:szCs w:val="21"/>
                <w:lang w:val="en-US" w:eastAsia="zh-CN"/>
              </w:rPr>
              <w:t>；3）压加气混凝土砌块，规格600x300x100，数量1750m</w:t>
            </w:r>
            <w:r>
              <w:rPr>
                <w:rFonts w:hint="eastAsia"/>
                <w:color w:val="000000"/>
                <w:sz w:val="21"/>
                <w:szCs w:val="21"/>
                <w:vertAlign w:val="superscript"/>
                <w:lang w:val="en-US" w:eastAsia="zh-CN"/>
              </w:rPr>
              <w:t>3</w:t>
            </w:r>
            <w:r>
              <w:rPr>
                <w:rFonts w:hint="eastAsia"/>
                <w:color w:val="000000"/>
                <w:sz w:val="21"/>
                <w:szCs w:val="21"/>
                <w:lang w:val="en-US" w:eastAsia="zh-CN"/>
              </w:rPr>
              <w:t>；4）压加气混凝土砌块，规格600x300x250，数量1750m</w:t>
            </w:r>
            <w:r>
              <w:rPr>
                <w:rFonts w:hint="eastAsia"/>
                <w:color w:val="000000"/>
                <w:sz w:val="21"/>
                <w:szCs w:val="21"/>
                <w:vertAlign w:val="superscript"/>
                <w:lang w:val="en-US" w:eastAsia="zh-CN"/>
              </w:rPr>
              <w:t>3</w:t>
            </w:r>
            <w:r>
              <w:rPr>
                <w:rFonts w:hint="eastAsia"/>
                <w:color w:val="000000"/>
                <w:sz w:val="21"/>
                <w:szCs w:val="21"/>
                <w:lang w:val="en-US" w:eastAsia="zh-CN"/>
              </w:rPr>
              <w:t>，交付时间：2020年10月至2021年9月0日，合同规定了采购清单、质量检验、交付时间、付款方式、违约责任等条款，要求明确，协议评审时间2020-11-16，审批易学勇。</w:t>
            </w:r>
          </w:p>
          <w:p>
            <w:pPr>
              <w:spacing w:line="280" w:lineRule="exact"/>
              <w:ind w:firstLine="420" w:firstLineChars="200"/>
              <w:rPr>
                <w:color w:val="000000"/>
                <w:sz w:val="21"/>
                <w:szCs w:val="21"/>
              </w:rPr>
            </w:pPr>
            <w:r>
              <w:rPr>
                <w:rFonts w:hint="eastAsia"/>
                <w:color w:val="000000"/>
                <w:sz w:val="21"/>
                <w:szCs w:val="21"/>
              </w:rPr>
              <w:t>与顾客的沟通由</w:t>
            </w:r>
            <w:r>
              <w:rPr>
                <w:rFonts w:hint="eastAsia"/>
                <w:color w:val="000000"/>
                <w:sz w:val="21"/>
                <w:szCs w:val="21"/>
                <w:lang w:eastAsia="zh-CN"/>
              </w:rPr>
              <w:t>供销部</w:t>
            </w:r>
            <w:r>
              <w:rPr>
                <w:rFonts w:hint="eastAsia"/>
                <w:color w:val="000000"/>
                <w:sz w:val="21"/>
                <w:szCs w:val="21"/>
              </w:rPr>
              <w:t>负责，方法：通过手机、传真、微信等直接与固定客户保持日常联系，其内容包括：特殊要求、价格、后续服务等。</w:t>
            </w:r>
          </w:p>
          <w:p>
            <w:pPr>
              <w:spacing w:line="280" w:lineRule="exact"/>
              <w:ind w:firstLine="421" w:firstLineChars="0"/>
              <w:rPr>
                <w:rFonts w:hint="eastAsia" w:ascii="宋体" w:hAnsi="宋体" w:eastAsia="宋体" w:cs="宋体"/>
                <w:sz w:val="24"/>
                <w:szCs w:val="24"/>
                <w:lang w:val="en-US" w:eastAsia="zh-CN"/>
              </w:rPr>
            </w:pPr>
            <w:r>
              <w:rPr>
                <w:rFonts w:hint="eastAsia"/>
                <w:color w:val="000000"/>
                <w:sz w:val="21"/>
                <w:szCs w:val="21"/>
              </w:rPr>
              <w:t>公司暂无合同变更情况发生。</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07"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kern w:val="0"/>
                <w:sz w:val="21"/>
                <w:szCs w:val="21"/>
              </w:rPr>
              <w:t>外部提供过程、服务和服务的控制</w:t>
            </w:r>
          </w:p>
          <w:p>
            <w:pPr>
              <w:spacing w:line="280" w:lineRule="exact"/>
              <w:rPr>
                <w:rFonts w:hint="eastAsia"/>
                <w:color w:val="000000"/>
                <w:sz w:val="21"/>
                <w:szCs w:val="21"/>
                <w:lang w:eastAsia="zh-CN"/>
              </w:rPr>
            </w:pPr>
          </w:p>
        </w:tc>
        <w:tc>
          <w:tcPr>
            <w:tcW w:w="1019" w:type="dxa"/>
            <w:vAlign w:val="top"/>
          </w:tcPr>
          <w:p>
            <w:pPr>
              <w:spacing w:line="280" w:lineRule="exact"/>
              <w:rPr>
                <w:rFonts w:hint="eastAsia" w:ascii="宋体" w:hAnsi="宋体" w:cs="宋体"/>
                <w:color w:val="000000"/>
                <w:kern w:val="0"/>
                <w:sz w:val="21"/>
                <w:szCs w:val="21"/>
              </w:rPr>
            </w:pPr>
            <w:r>
              <w:rPr>
                <w:rFonts w:hint="eastAsia" w:ascii="宋体" w:hAnsi="宋体" w:cs="宋体"/>
                <w:color w:val="000000"/>
                <w:sz w:val="21"/>
                <w:szCs w:val="21"/>
              </w:rPr>
              <w:t>Q</w:t>
            </w:r>
            <w:r>
              <w:rPr>
                <w:rFonts w:hint="eastAsia" w:ascii="宋体" w:hAnsi="宋体" w:cs="宋体"/>
                <w:color w:val="000000"/>
                <w:kern w:val="0"/>
                <w:sz w:val="21"/>
                <w:szCs w:val="21"/>
              </w:rPr>
              <w:t>8.4</w:t>
            </w:r>
          </w:p>
          <w:p>
            <w:pPr>
              <w:spacing w:line="280" w:lineRule="exact"/>
              <w:rPr>
                <w:rFonts w:hint="eastAsia" w:ascii="楷体" w:hAnsi="楷体" w:eastAsia="楷体" w:cs="Arial"/>
                <w:szCs w:val="24"/>
              </w:rPr>
            </w:pPr>
          </w:p>
        </w:tc>
        <w:tc>
          <w:tcPr>
            <w:tcW w:w="11223" w:type="dxa"/>
            <w:vAlign w:val="center"/>
          </w:tcPr>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w:t>
            </w:r>
            <w:r>
              <w:rPr>
                <w:rFonts w:hint="eastAsia" w:ascii="宋体" w:hAnsi="宋体" w:cs="宋体"/>
                <w:color w:val="000000"/>
                <w:sz w:val="21"/>
                <w:szCs w:val="21"/>
                <w:lang w:eastAsia="zh-CN"/>
              </w:rPr>
              <w:t>生产</w:t>
            </w:r>
            <w:r>
              <w:rPr>
                <w:rFonts w:hint="eastAsia" w:ascii="宋体" w:hAnsi="宋体" w:cs="宋体"/>
                <w:color w:val="000000"/>
                <w:sz w:val="21"/>
                <w:szCs w:val="21"/>
              </w:rPr>
              <w:t>采购产品主要为</w:t>
            </w:r>
            <w:r>
              <w:rPr>
                <w:rFonts w:hint="eastAsia" w:ascii="宋体" w:hAnsi="宋体" w:cs="宋体"/>
                <w:color w:val="000000"/>
                <w:sz w:val="21"/>
                <w:szCs w:val="21"/>
                <w:lang w:val="en-US" w:eastAsia="zh-CN"/>
              </w:rPr>
              <w:t>石灰粉</w:t>
            </w:r>
            <w:r>
              <w:rPr>
                <w:rFonts w:hint="eastAsia" w:ascii="宋体" w:hAnsi="宋体"/>
                <w:szCs w:val="21"/>
                <w:lang w:eastAsia="zh-CN"/>
              </w:rPr>
              <w:t>、</w:t>
            </w:r>
            <w:r>
              <w:rPr>
                <w:rFonts w:hint="eastAsia" w:ascii="宋体" w:hAnsi="宋体"/>
                <w:szCs w:val="21"/>
                <w:lang w:val="en-US" w:eastAsia="zh-CN"/>
              </w:rPr>
              <w:t>水泥</w:t>
            </w:r>
            <w:r>
              <w:rPr>
                <w:rFonts w:hint="eastAsia" w:ascii="宋体" w:hAnsi="宋体"/>
                <w:szCs w:val="21"/>
                <w:lang w:eastAsia="zh-CN"/>
              </w:rPr>
              <w:t>、</w:t>
            </w:r>
            <w:r>
              <w:rPr>
                <w:rFonts w:hint="eastAsia" w:ascii="宋体" w:hAnsi="宋体"/>
                <w:szCs w:val="21"/>
                <w:lang w:val="en-US" w:eastAsia="zh-CN"/>
              </w:rPr>
              <w:t>磷石膏、淤砂</w:t>
            </w:r>
            <w:r>
              <w:rPr>
                <w:rFonts w:hint="eastAsia" w:ascii="宋体" w:hAnsi="宋体" w:cs="宋体"/>
                <w:sz w:val="21"/>
                <w:szCs w:val="21"/>
                <w:lang w:val="en-US" w:eastAsia="zh-CN"/>
              </w:rPr>
              <w:t>等</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已编制形成《合格供方名录》：抽查</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石灰粉</w:t>
            </w:r>
            <w:r>
              <w:rPr>
                <w:rFonts w:hint="eastAsia" w:ascii="宋体" w:hAnsi="宋体" w:cs="宋体"/>
                <w:color w:val="000000"/>
                <w:sz w:val="21"/>
                <w:szCs w:val="21"/>
              </w:rPr>
              <w:t>----</w:t>
            </w:r>
            <w:r>
              <w:rPr>
                <w:rFonts w:hint="eastAsia" w:ascii="宋体" w:hAnsi="宋体" w:cs="宋体"/>
                <w:color w:val="000000"/>
                <w:sz w:val="21"/>
                <w:szCs w:val="21"/>
                <w:lang w:val="en-US" w:eastAsia="zh-CN"/>
              </w:rPr>
              <w:t>大冶金山岭钙业有限公司</w:t>
            </w:r>
            <w:r>
              <w:rPr>
                <w:rFonts w:hint="eastAsia" w:ascii="宋体" w:hAnsi="宋体" w:cs="宋体"/>
                <w:color w:val="000000"/>
                <w:sz w:val="21"/>
                <w:szCs w:val="21"/>
              </w:rPr>
              <w:t>：</w:t>
            </w:r>
            <w:r>
              <w:rPr>
                <w:rFonts w:hint="eastAsia" w:ascii="宋体" w:hAnsi="宋体" w:cs="宋体"/>
                <w:color w:val="000000"/>
                <w:sz w:val="21"/>
                <w:szCs w:val="21"/>
                <w:lang w:eastAsia="zh-CN"/>
              </w:rPr>
              <w:t>2020年</w:t>
            </w:r>
            <w:r>
              <w:rPr>
                <w:rFonts w:hint="eastAsia" w:ascii="宋体" w:hAnsi="宋体" w:cs="宋体"/>
                <w:color w:val="000000"/>
                <w:sz w:val="21"/>
                <w:szCs w:val="21"/>
                <w:lang w:val="en-US" w:eastAsia="zh-CN"/>
              </w:rPr>
              <w:t>11</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2号</w:t>
            </w:r>
            <w:r>
              <w:rPr>
                <w:rFonts w:hint="eastAsia" w:ascii="宋体" w:hAnsi="宋体" w:cs="宋体"/>
                <w:color w:val="000000"/>
                <w:sz w:val="21"/>
                <w:szCs w:val="21"/>
              </w:rPr>
              <w:t>进行供方的评价，形成《合格供方评定记录表》一份，对</w:t>
            </w:r>
            <w:r>
              <w:rPr>
                <w:rFonts w:hint="eastAsia" w:ascii="宋体" w:hAnsi="宋体" w:cs="宋体"/>
                <w:color w:val="000000"/>
                <w:sz w:val="21"/>
                <w:szCs w:val="21"/>
                <w:lang w:val="en-US" w:eastAsia="zh-CN"/>
              </w:rPr>
              <w:t>企业经营资格、</w:t>
            </w:r>
            <w:r>
              <w:rPr>
                <w:rFonts w:hint="eastAsia" w:ascii="宋体" w:hAnsi="宋体" w:cs="宋体"/>
                <w:color w:val="000000"/>
                <w:sz w:val="21"/>
                <w:szCs w:val="21"/>
              </w:rPr>
              <w:t>产品质量、价格、信誉等内容进行评定。结论为：同意列入合格供方。批准人：</w:t>
            </w:r>
            <w:r>
              <w:rPr>
                <w:rFonts w:hint="eastAsia" w:ascii="宋体" w:hAnsi="宋体" w:cs="宋体"/>
                <w:color w:val="000000"/>
                <w:sz w:val="21"/>
                <w:szCs w:val="21"/>
                <w:lang w:eastAsia="zh-CN"/>
              </w:rPr>
              <w:t>易学勇</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szCs w:val="21"/>
                <w:lang w:val="en-US" w:eastAsia="zh-CN"/>
              </w:rPr>
              <w:t>水泥</w:t>
            </w:r>
            <w:r>
              <w:rPr>
                <w:rFonts w:hint="eastAsia" w:ascii="宋体" w:hAnsi="宋体" w:cs="宋体"/>
                <w:color w:val="000000"/>
                <w:sz w:val="21"/>
                <w:szCs w:val="21"/>
              </w:rPr>
              <w:t>----</w:t>
            </w:r>
            <w:r>
              <w:rPr>
                <w:rFonts w:hint="eastAsia" w:ascii="宋体" w:hAnsi="宋体" w:cs="宋体"/>
                <w:color w:val="000000"/>
                <w:sz w:val="21"/>
                <w:szCs w:val="21"/>
                <w:lang w:val="en-US" w:eastAsia="zh-CN"/>
              </w:rPr>
              <w:t>大冶沁悦商贸有限公司</w:t>
            </w:r>
            <w:r>
              <w:rPr>
                <w:rFonts w:hint="eastAsia" w:ascii="宋体" w:hAnsi="宋体" w:cs="宋体"/>
                <w:color w:val="000000"/>
                <w:sz w:val="21"/>
                <w:szCs w:val="21"/>
              </w:rPr>
              <w:t>：</w:t>
            </w:r>
            <w:r>
              <w:rPr>
                <w:rFonts w:hint="eastAsia" w:ascii="宋体" w:hAnsi="宋体" w:cs="宋体"/>
                <w:color w:val="000000"/>
                <w:sz w:val="21"/>
                <w:szCs w:val="21"/>
                <w:lang w:eastAsia="zh-CN"/>
              </w:rPr>
              <w:t>2020年</w:t>
            </w:r>
            <w:r>
              <w:rPr>
                <w:rFonts w:hint="eastAsia" w:ascii="宋体" w:hAnsi="宋体" w:cs="宋体"/>
                <w:color w:val="000000"/>
                <w:sz w:val="21"/>
                <w:szCs w:val="21"/>
                <w:lang w:val="en-US" w:eastAsia="zh-CN"/>
              </w:rPr>
              <w:t>11</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27号</w:t>
            </w:r>
            <w:r>
              <w:rPr>
                <w:rFonts w:hint="eastAsia" w:ascii="宋体" w:hAnsi="宋体" w:cs="宋体"/>
                <w:color w:val="000000"/>
                <w:sz w:val="21"/>
                <w:szCs w:val="21"/>
              </w:rPr>
              <w:t>进行供方的评价，形成《合格供方评定记录表》一份，对</w:t>
            </w:r>
            <w:r>
              <w:rPr>
                <w:rFonts w:hint="eastAsia" w:ascii="宋体" w:hAnsi="宋体" w:cs="宋体"/>
                <w:color w:val="000000"/>
                <w:sz w:val="21"/>
                <w:szCs w:val="21"/>
                <w:lang w:val="en-US" w:eastAsia="zh-CN"/>
              </w:rPr>
              <w:t>企业经营资格、</w:t>
            </w:r>
            <w:r>
              <w:rPr>
                <w:rFonts w:hint="eastAsia" w:ascii="宋体" w:hAnsi="宋体" w:cs="宋体"/>
                <w:color w:val="000000"/>
                <w:sz w:val="21"/>
                <w:szCs w:val="21"/>
              </w:rPr>
              <w:t>产品质量、价格、信誉等内容进行评定。结论为：同意列入合格供方。批准人：</w:t>
            </w:r>
            <w:r>
              <w:rPr>
                <w:rFonts w:hint="eastAsia" w:ascii="宋体" w:hAnsi="宋体" w:cs="宋体"/>
                <w:color w:val="000000"/>
                <w:sz w:val="21"/>
                <w:szCs w:val="21"/>
                <w:lang w:eastAsia="zh-CN"/>
              </w:rPr>
              <w:t>易学勇</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szCs w:val="21"/>
                <w:lang w:val="en-US" w:eastAsia="zh-CN"/>
              </w:rPr>
              <w:t>磷石膏</w:t>
            </w:r>
            <w:r>
              <w:rPr>
                <w:rFonts w:hint="eastAsia" w:ascii="宋体" w:hAnsi="宋体" w:cs="宋体"/>
                <w:color w:val="000000"/>
                <w:sz w:val="21"/>
                <w:szCs w:val="21"/>
              </w:rPr>
              <w:t>----</w:t>
            </w:r>
            <w:r>
              <w:rPr>
                <w:rFonts w:hint="eastAsia" w:ascii="宋体" w:hAnsi="宋体" w:cs="宋体"/>
                <w:color w:val="000000"/>
                <w:sz w:val="21"/>
                <w:szCs w:val="21"/>
                <w:lang w:val="en-US" w:eastAsia="zh-CN"/>
              </w:rPr>
              <w:t>武汉悦献泰商贸有限公司</w:t>
            </w:r>
            <w:r>
              <w:rPr>
                <w:rFonts w:hint="eastAsia" w:ascii="宋体" w:hAnsi="宋体" w:cs="宋体"/>
                <w:color w:val="000000"/>
                <w:sz w:val="21"/>
                <w:szCs w:val="21"/>
              </w:rPr>
              <w:t>：</w:t>
            </w:r>
            <w:r>
              <w:rPr>
                <w:rFonts w:hint="eastAsia" w:ascii="宋体" w:hAnsi="宋体" w:cs="宋体"/>
                <w:color w:val="000000"/>
                <w:sz w:val="21"/>
                <w:szCs w:val="21"/>
                <w:lang w:eastAsia="zh-CN"/>
              </w:rPr>
              <w:t>2020年</w:t>
            </w:r>
            <w:r>
              <w:rPr>
                <w:rFonts w:hint="eastAsia" w:ascii="宋体" w:hAnsi="宋体" w:cs="宋体"/>
                <w:color w:val="000000"/>
                <w:sz w:val="21"/>
                <w:szCs w:val="21"/>
                <w:lang w:val="en-US" w:eastAsia="zh-CN"/>
              </w:rPr>
              <w:t>7</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23号</w:t>
            </w:r>
            <w:r>
              <w:rPr>
                <w:rFonts w:hint="eastAsia" w:ascii="宋体" w:hAnsi="宋体" w:cs="宋体"/>
                <w:color w:val="000000"/>
                <w:sz w:val="21"/>
                <w:szCs w:val="21"/>
              </w:rPr>
              <w:t>进行供方的评价，形成《合格供方评定记录表》一份，对</w:t>
            </w:r>
            <w:r>
              <w:rPr>
                <w:rFonts w:hint="eastAsia" w:ascii="宋体" w:hAnsi="宋体" w:cs="宋体"/>
                <w:color w:val="000000"/>
                <w:sz w:val="21"/>
                <w:szCs w:val="21"/>
                <w:lang w:val="en-US" w:eastAsia="zh-CN"/>
              </w:rPr>
              <w:t>企业经营资格、</w:t>
            </w:r>
            <w:r>
              <w:rPr>
                <w:rFonts w:hint="eastAsia" w:ascii="宋体" w:hAnsi="宋体" w:cs="宋体"/>
                <w:color w:val="000000"/>
                <w:sz w:val="21"/>
                <w:szCs w:val="21"/>
              </w:rPr>
              <w:t>产品质量、价格、信誉等内容进行评定。结论为：同意列入合格供方。批准人：</w:t>
            </w:r>
            <w:r>
              <w:rPr>
                <w:rFonts w:hint="eastAsia" w:ascii="宋体" w:hAnsi="宋体" w:cs="宋体"/>
                <w:color w:val="000000"/>
                <w:sz w:val="21"/>
                <w:szCs w:val="21"/>
                <w:lang w:eastAsia="zh-CN"/>
              </w:rPr>
              <w:t>易学勇</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szCs w:val="21"/>
                <w:lang w:val="en-US" w:eastAsia="zh-CN"/>
              </w:rPr>
              <w:t>淤砂</w:t>
            </w:r>
            <w:r>
              <w:rPr>
                <w:rFonts w:hint="eastAsia" w:ascii="宋体" w:hAnsi="宋体" w:cs="宋体"/>
                <w:color w:val="auto"/>
                <w:sz w:val="21"/>
                <w:szCs w:val="21"/>
                <w:lang w:val="en-US" w:eastAsia="zh-CN"/>
              </w:rPr>
              <w:t>----大冶沁悦商贸有限公司</w:t>
            </w:r>
            <w:r>
              <w:rPr>
                <w:rFonts w:hint="eastAsia" w:ascii="宋体" w:hAnsi="宋体" w:cs="宋体"/>
                <w:color w:val="auto"/>
                <w:sz w:val="21"/>
                <w:szCs w:val="21"/>
              </w:rPr>
              <w:t>：</w:t>
            </w:r>
            <w:r>
              <w:rPr>
                <w:rFonts w:hint="eastAsia" w:ascii="宋体" w:hAnsi="宋体" w:cs="宋体"/>
                <w:color w:val="000000"/>
                <w:sz w:val="21"/>
                <w:szCs w:val="21"/>
                <w:lang w:eastAsia="zh-CN"/>
              </w:rPr>
              <w:t>2020年</w:t>
            </w:r>
            <w:r>
              <w:rPr>
                <w:rFonts w:hint="eastAsia" w:ascii="宋体" w:hAnsi="宋体" w:cs="宋体"/>
                <w:color w:val="000000"/>
                <w:sz w:val="21"/>
                <w:szCs w:val="21"/>
                <w:lang w:val="en-US" w:eastAsia="zh-CN"/>
              </w:rPr>
              <w:t>11</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27号</w:t>
            </w:r>
            <w:r>
              <w:rPr>
                <w:rFonts w:hint="eastAsia" w:ascii="宋体" w:hAnsi="宋体" w:cs="宋体"/>
                <w:color w:val="000000"/>
                <w:sz w:val="21"/>
                <w:szCs w:val="21"/>
              </w:rPr>
              <w:t>进行供方的评价，形成《合格供方评定记录表》一份，对</w:t>
            </w:r>
            <w:r>
              <w:rPr>
                <w:rFonts w:hint="eastAsia" w:ascii="宋体" w:hAnsi="宋体" w:cs="宋体"/>
                <w:color w:val="000000"/>
                <w:sz w:val="21"/>
                <w:szCs w:val="21"/>
                <w:lang w:val="en-US" w:eastAsia="zh-CN"/>
              </w:rPr>
              <w:t>企业经营资格、</w:t>
            </w:r>
            <w:r>
              <w:rPr>
                <w:rFonts w:hint="eastAsia" w:ascii="宋体" w:hAnsi="宋体" w:cs="宋体"/>
                <w:color w:val="000000"/>
                <w:sz w:val="21"/>
                <w:szCs w:val="21"/>
              </w:rPr>
              <w:t>产品质量、价格、信誉等内容进行评定。结论为：同意列入合格供方。批准人：</w:t>
            </w:r>
            <w:r>
              <w:rPr>
                <w:rFonts w:hint="eastAsia" w:ascii="宋体" w:hAnsi="宋体" w:cs="宋体"/>
                <w:color w:val="000000"/>
                <w:sz w:val="21"/>
                <w:szCs w:val="21"/>
                <w:lang w:eastAsia="zh-CN"/>
              </w:rPr>
              <w:t>易学勇</w:t>
            </w:r>
            <w:r>
              <w:rPr>
                <w:rFonts w:hint="eastAsia" w:ascii="宋体" w:hAnsi="宋体" w:cs="宋体"/>
                <w:color w:val="000000"/>
                <w:sz w:val="21"/>
                <w:szCs w:val="21"/>
              </w:rPr>
              <w:t>。</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公司以采购计划单的形式向供方及相关人员发送采购信息，该单由</w:t>
            </w:r>
            <w:r>
              <w:rPr>
                <w:rFonts w:hint="eastAsia" w:ascii="宋体" w:hAnsi="宋体" w:cs="宋体"/>
                <w:color w:val="000000"/>
                <w:sz w:val="21"/>
                <w:szCs w:val="21"/>
                <w:lang w:eastAsia="zh-CN"/>
              </w:rPr>
              <w:t>易学勇</w:t>
            </w:r>
            <w:r>
              <w:rPr>
                <w:rFonts w:hint="eastAsia" w:ascii="宋体" w:hAnsi="宋体" w:cs="宋体"/>
                <w:color w:val="000000"/>
                <w:sz w:val="21"/>
                <w:szCs w:val="21"/>
              </w:rPr>
              <w:t>批准后实施采购。查</w:t>
            </w:r>
            <w:r>
              <w:rPr>
                <w:rFonts w:hint="eastAsia" w:ascii="宋体" w:hAnsi="宋体" w:cs="宋体"/>
                <w:color w:val="000000"/>
                <w:sz w:val="21"/>
                <w:szCs w:val="21"/>
                <w:lang w:eastAsia="zh-CN"/>
              </w:rPr>
              <w:t>2020年8月</w:t>
            </w:r>
            <w:r>
              <w:rPr>
                <w:rFonts w:hint="eastAsia" w:ascii="宋体" w:hAnsi="宋体" w:cs="宋体"/>
                <w:color w:val="000000"/>
                <w:sz w:val="21"/>
                <w:szCs w:val="21"/>
              </w:rPr>
              <w:t>以来采购计划单，该单包括：供方、物资名称、规格型号、数量、金额、质量要求</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到货时间</w:t>
            </w:r>
            <w:r>
              <w:rPr>
                <w:rFonts w:hint="eastAsia" w:ascii="宋体" w:hAnsi="宋体" w:cs="宋体"/>
                <w:color w:val="000000"/>
                <w:sz w:val="21"/>
                <w:szCs w:val="21"/>
              </w:rPr>
              <w:t>等。</w:t>
            </w:r>
          </w:p>
          <w:p>
            <w:pPr>
              <w:spacing w:line="280" w:lineRule="exact"/>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rPr>
              <w:t>抽查</w:t>
            </w:r>
            <w:r>
              <w:rPr>
                <w:rFonts w:hint="eastAsia" w:ascii="宋体" w:hAnsi="宋体" w:cs="宋体"/>
                <w:color w:val="000000"/>
                <w:sz w:val="21"/>
                <w:szCs w:val="21"/>
                <w:lang w:eastAsia="zh-CN"/>
              </w:rPr>
              <w:t>2020</w:t>
            </w:r>
            <w:r>
              <w:rPr>
                <w:rFonts w:hint="eastAsia" w:ascii="宋体" w:hAnsi="宋体" w:cs="宋体"/>
                <w:color w:val="000000"/>
                <w:sz w:val="21"/>
                <w:szCs w:val="21"/>
              </w:rPr>
              <w:t>-</w:t>
            </w:r>
            <w:r>
              <w:rPr>
                <w:rFonts w:hint="eastAsia" w:ascii="宋体" w:hAnsi="宋体" w:cs="宋体"/>
                <w:color w:val="000000"/>
                <w:sz w:val="21"/>
                <w:szCs w:val="21"/>
                <w:lang w:val="en-US" w:eastAsia="zh-CN"/>
              </w:rPr>
              <w:t>5-3淤沙采购合同：</w:t>
            </w:r>
            <w:r>
              <w:rPr>
                <w:rFonts w:hint="eastAsia" w:ascii="宋体" w:hAnsi="宋体" w:cs="宋体"/>
                <w:color w:val="000000"/>
                <w:sz w:val="21"/>
                <w:szCs w:val="21"/>
              </w:rPr>
              <w:t>采购</w:t>
            </w:r>
            <w:r>
              <w:rPr>
                <w:rFonts w:hint="eastAsia" w:ascii="宋体" w:hAnsi="宋体" w:cs="宋体"/>
                <w:color w:val="000000"/>
                <w:sz w:val="21"/>
                <w:szCs w:val="21"/>
                <w:lang w:val="en-US" w:eastAsia="zh-CN"/>
              </w:rPr>
              <w:t>淤沙，要求SiO</w:t>
            </w:r>
            <w:r>
              <w:rPr>
                <w:rFonts w:hint="eastAsia" w:ascii="宋体" w:hAnsi="宋体" w:cs="宋体"/>
                <w:color w:val="000000"/>
                <w:sz w:val="21"/>
                <w:szCs w:val="21"/>
                <w:vertAlign w:val="subscript"/>
                <w:lang w:val="en-US" w:eastAsia="zh-CN"/>
              </w:rPr>
              <w:t>2</w:t>
            </w:r>
            <w:r>
              <w:rPr>
                <w:rFonts w:hint="eastAsia" w:ascii="宋体" w:hAnsi="宋体" w:cs="宋体"/>
                <w:color w:val="000000"/>
                <w:sz w:val="21"/>
                <w:szCs w:val="21"/>
                <w:vertAlign w:val="baseline"/>
                <w:lang w:val="en-US" w:eastAsia="zh-CN"/>
              </w:rPr>
              <w:t>≥60%，含泥量≤6%，水分≤20%，甲方提前一天告知乙方具体的供货时间及数量</w:t>
            </w:r>
            <w:r>
              <w:rPr>
                <w:rFonts w:hint="eastAsia" w:ascii="宋体" w:hAnsi="宋体" w:cs="宋体"/>
                <w:color w:val="000000"/>
                <w:sz w:val="21"/>
                <w:szCs w:val="21"/>
                <w:lang w:val="en-US" w:eastAsia="zh-CN"/>
              </w:rPr>
              <w:t>；</w:t>
            </w:r>
          </w:p>
          <w:p>
            <w:pPr>
              <w:spacing w:line="280" w:lineRule="exact"/>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eastAsia="zh-CN"/>
              </w:rPr>
              <w:t>2020</w:t>
            </w:r>
            <w:r>
              <w:rPr>
                <w:rFonts w:hint="eastAsia" w:ascii="宋体" w:hAnsi="宋体" w:cs="宋体"/>
                <w:color w:val="000000"/>
                <w:sz w:val="21"/>
                <w:szCs w:val="21"/>
              </w:rPr>
              <w:t>-</w:t>
            </w:r>
            <w:r>
              <w:rPr>
                <w:rFonts w:hint="eastAsia" w:ascii="宋体" w:hAnsi="宋体" w:cs="宋体"/>
                <w:color w:val="000000"/>
                <w:sz w:val="21"/>
                <w:szCs w:val="21"/>
                <w:lang w:val="en-US" w:eastAsia="zh-CN"/>
              </w:rPr>
              <w:t>11-27石灰采购合同</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要求块状石灰有效钙含量＞85%，吸水性＜5ml，溶解时间5-15分钟，溶解温度＞75℃</w:t>
            </w:r>
          </w:p>
          <w:p>
            <w:pPr>
              <w:spacing w:line="280" w:lineRule="exact"/>
              <w:ind w:firstLine="420" w:firstLineChars="200"/>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分装石灰有效钙含量＞80%，吸水性＜5ml，溶解时间8-20分钟，溶解温度＞75℃，</w:t>
            </w:r>
            <w:r>
              <w:rPr>
                <w:rFonts w:hint="eastAsia" w:ascii="宋体" w:hAnsi="宋体" w:cs="宋体"/>
                <w:color w:val="000000"/>
                <w:sz w:val="21"/>
                <w:szCs w:val="21"/>
                <w:vertAlign w:val="baseline"/>
                <w:lang w:val="en-US" w:eastAsia="zh-CN"/>
              </w:rPr>
              <w:t>甲方提前一天告知乙方具体的供货时间及数量</w:t>
            </w:r>
            <w:r>
              <w:rPr>
                <w:rFonts w:hint="eastAsia" w:ascii="宋体" w:hAnsi="宋体" w:cs="宋体"/>
                <w:color w:val="000000"/>
                <w:sz w:val="21"/>
                <w:szCs w:val="21"/>
                <w:lang w:val="en-US" w:eastAsia="zh-CN"/>
              </w:rPr>
              <w:t>；</w:t>
            </w:r>
          </w:p>
          <w:p>
            <w:pPr>
              <w:spacing w:line="280" w:lineRule="exact"/>
              <w:ind w:firstLine="420" w:firstLineChars="200"/>
              <w:rPr>
                <w:rFonts w:hint="default" w:ascii="宋体" w:hAnsi="宋体" w:cs="宋体"/>
                <w:color w:val="000000"/>
                <w:sz w:val="21"/>
                <w:szCs w:val="21"/>
                <w:lang w:val="en-US" w:eastAsia="zh-CN"/>
              </w:rPr>
            </w:pPr>
            <w:r>
              <w:rPr>
                <w:rFonts w:hint="eastAsia" w:ascii="宋体" w:hAnsi="宋体" w:cs="宋体"/>
                <w:color w:val="000000"/>
                <w:sz w:val="21"/>
                <w:szCs w:val="21"/>
                <w:lang w:eastAsia="zh-CN"/>
              </w:rPr>
              <w:t>2020</w:t>
            </w:r>
            <w:r>
              <w:rPr>
                <w:rFonts w:hint="eastAsia" w:ascii="宋体" w:hAnsi="宋体" w:cs="宋体"/>
                <w:color w:val="000000"/>
                <w:sz w:val="21"/>
                <w:szCs w:val="21"/>
              </w:rPr>
              <w:t>-</w:t>
            </w:r>
            <w:r>
              <w:rPr>
                <w:rFonts w:hint="eastAsia" w:ascii="宋体" w:hAnsi="宋体" w:cs="宋体"/>
                <w:color w:val="000000"/>
                <w:sz w:val="21"/>
                <w:szCs w:val="21"/>
                <w:lang w:val="en-US" w:eastAsia="zh-CN"/>
              </w:rPr>
              <w:t>12-1水泥采购合同，要求42.5#，验收标准GB175-2007，</w:t>
            </w:r>
            <w:r>
              <w:rPr>
                <w:rFonts w:hint="eastAsia" w:ascii="宋体" w:hAnsi="宋体" w:cs="宋体"/>
                <w:color w:val="000000"/>
                <w:sz w:val="21"/>
                <w:szCs w:val="21"/>
                <w:vertAlign w:val="baseline"/>
                <w:lang w:val="en-US" w:eastAsia="zh-CN"/>
              </w:rPr>
              <w:t>甲方提前一天告知乙方具体的供货时间及数量</w:t>
            </w:r>
            <w:r>
              <w:rPr>
                <w:rFonts w:hint="eastAsia" w:ascii="宋体" w:hAnsi="宋体" w:cs="宋体"/>
                <w:color w:val="000000"/>
                <w:sz w:val="21"/>
                <w:szCs w:val="21"/>
                <w:lang w:val="en-US" w:eastAsia="zh-CN"/>
              </w:rPr>
              <w:t>；</w:t>
            </w:r>
          </w:p>
          <w:p>
            <w:pPr>
              <w:spacing w:line="280" w:lineRule="exact"/>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物资采购</w:t>
            </w:r>
            <w:r>
              <w:rPr>
                <w:rFonts w:hint="eastAsia" w:ascii="宋体" w:hAnsi="宋体" w:cs="宋体"/>
                <w:color w:val="000000"/>
                <w:sz w:val="21"/>
                <w:szCs w:val="21"/>
              </w:rPr>
              <w:t>均有采购协议，采购计划</w:t>
            </w:r>
            <w:r>
              <w:rPr>
                <w:rFonts w:hint="eastAsia" w:ascii="宋体" w:hAnsi="宋体" w:cs="宋体"/>
                <w:color w:val="000000"/>
                <w:sz w:val="21"/>
                <w:szCs w:val="21"/>
                <w:lang w:eastAsia="zh-CN"/>
              </w:rPr>
              <w:t>，</w:t>
            </w:r>
            <w:r>
              <w:rPr>
                <w:rFonts w:hint="eastAsia" w:ascii="宋体" w:hAnsi="宋体" w:cs="宋体"/>
                <w:color w:val="000000"/>
                <w:sz w:val="21"/>
                <w:szCs w:val="21"/>
              </w:rPr>
              <w:t>审批手续齐全，信息完整。</w:t>
            </w:r>
          </w:p>
          <w:p>
            <w:pPr>
              <w:spacing w:line="280" w:lineRule="exact"/>
              <w:ind w:firstLine="420" w:firstLineChars="200"/>
              <w:rPr>
                <w:rFonts w:hint="eastAsia"/>
                <w:color w:val="000000"/>
                <w:sz w:val="21"/>
                <w:szCs w:val="21"/>
                <w:lang w:eastAsia="zh-CN"/>
              </w:rPr>
            </w:pPr>
            <w:r>
              <w:rPr>
                <w:rFonts w:hint="eastAsia" w:ascii="宋体" w:hAnsi="宋体" w:cs="宋体"/>
                <w:color w:val="000000"/>
                <w:sz w:val="21"/>
                <w:szCs w:val="21"/>
              </w:rPr>
              <w:t>在采购控制程序中已规定了采购产品验证的方式，并且应在采购验证的要求中得到规定，在本公司检验或在顾客处进行检验情况，具体详见审核该部门8.6条款记录。</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服务提供的控制</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8.5.1</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center"/>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现场查看销售工作情况：</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1.规范规定了服务提供特性和验收标准，合同的洽商、评定和签订，售后服务保证，客户投诉的处置以及销售人员的产品知识业务能力的要求。文件可以指导销售过程的进行。</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2.资源配置齐备，设施设备可以满足要求。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3.现场查看销售合同都进行了评审，参见8.2</w:t>
            </w:r>
            <w:r>
              <w:rPr>
                <w:rFonts w:hint="eastAsia"/>
                <w:color w:val="000000"/>
                <w:sz w:val="21"/>
                <w:szCs w:val="21"/>
                <w:lang w:val="en-US" w:eastAsia="zh-CN"/>
              </w:rPr>
              <w:t>记录</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4.现场提供有产品检验记录表、发货单、产品合格证，参见8.6</w:t>
            </w:r>
            <w:r>
              <w:rPr>
                <w:rFonts w:hint="eastAsia"/>
                <w:color w:val="000000"/>
                <w:sz w:val="21"/>
                <w:szCs w:val="21"/>
                <w:lang w:val="en-US" w:eastAsia="zh-CN"/>
              </w:rPr>
              <w:t>记录</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5.管理人员以及业务员、检验员都经过了培训，能力满足要求。</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6</w:t>
            </w:r>
            <w:r>
              <w:rPr>
                <w:rFonts w:hint="eastAsia"/>
                <w:color w:val="000000"/>
                <w:sz w:val="21"/>
                <w:szCs w:val="21"/>
                <w:lang w:eastAsia="zh-CN"/>
              </w:rPr>
              <w:t>.制定了销售管理制度、产品搬运管理制度、仓库管理制度等，规定了操作的步骤、方法、注意事项等，操作人员直接按要求进行控制，防止人为错误。</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7</w:t>
            </w:r>
            <w:r>
              <w:rPr>
                <w:rFonts w:hint="eastAsia"/>
                <w:color w:val="000000"/>
                <w:sz w:val="21"/>
                <w:szCs w:val="21"/>
                <w:lang w:eastAsia="zh-CN"/>
              </w:rPr>
              <w:t>．产品都附有生产厂家、合格证、</w:t>
            </w:r>
            <w:r>
              <w:rPr>
                <w:rFonts w:hint="eastAsia"/>
                <w:color w:val="000000"/>
                <w:sz w:val="21"/>
                <w:szCs w:val="21"/>
                <w:lang w:val="en-US" w:eastAsia="zh-CN"/>
              </w:rPr>
              <w:t>生产班组</w:t>
            </w:r>
            <w:r>
              <w:rPr>
                <w:rFonts w:hint="eastAsia"/>
                <w:color w:val="000000"/>
                <w:sz w:val="21"/>
                <w:szCs w:val="21"/>
                <w:lang w:eastAsia="zh-CN"/>
              </w:rPr>
              <w:t>等，外包装完好。</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8</w:t>
            </w:r>
            <w:r>
              <w:rPr>
                <w:rFonts w:hint="eastAsia"/>
                <w:color w:val="000000"/>
                <w:sz w:val="21"/>
                <w:szCs w:val="21"/>
                <w:lang w:eastAsia="zh-CN"/>
              </w:rPr>
              <w:t>．每包产品都附有售后服务卡，</w:t>
            </w:r>
            <w:r>
              <w:rPr>
                <w:rFonts w:hint="eastAsia"/>
                <w:color w:val="000000"/>
                <w:sz w:val="21"/>
                <w:szCs w:val="21"/>
                <w:lang w:val="en-US" w:eastAsia="zh-CN"/>
              </w:rPr>
              <w:t>产品</w:t>
            </w:r>
            <w:r>
              <w:rPr>
                <w:rFonts w:hint="eastAsia"/>
                <w:color w:val="000000"/>
                <w:sz w:val="21"/>
                <w:szCs w:val="21"/>
                <w:lang w:eastAsia="zh-CN"/>
              </w:rPr>
              <w:t>有质量问题</w:t>
            </w:r>
            <w:r>
              <w:rPr>
                <w:rFonts w:hint="eastAsia"/>
                <w:color w:val="000000"/>
                <w:sz w:val="21"/>
                <w:szCs w:val="21"/>
                <w:lang w:val="en-US" w:eastAsia="zh-CN"/>
              </w:rPr>
              <w:t>进行折价赔付</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9</w:t>
            </w:r>
            <w:r>
              <w:rPr>
                <w:rFonts w:hint="eastAsia"/>
                <w:color w:val="000000"/>
                <w:sz w:val="21"/>
                <w:szCs w:val="21"/>
                <w:lang w:eastAsia="zh-CN"/>
              </w:rPr>
              <w:t>．所有的产品都必须经检验合格后方可入库和交付。</w:t>
            </w:r>
            <w:r>
              <w:rPr>
                <w:rFonts w:hint="eastAsia"/>
                <w:color w:val="000000"/>
                <w:sz w:val="21"/>
                <w:szCs w:val="21"/>
                <w:lang w:val="en-US" w:eastAsia="zh-CN"/>
              </w:rPr>
              <w:t>检验人员</w:t>
            </w:r>
            <w:r>
              <w:rPr>
                <w:rFonts w:hint="eastAsia"/>
                <w:color w:val="000000"/>
                <w:sz w:val="21"/>
                <w:szCs w:val="21"/>
                <w:lang w:eastAsia="zh-CN"/>
              </w:rPr>
              <w:t>负责产品的检验和放行，产品经过检验合格后方可放行和交付，供销部负责产品交付和交付后活动的实施，并负责联系售后服务。发货前由供销部开具发货单(一式三份,留存一联、财务一联、客户一联)，库管员依据发货单发货，随货同行有产品合格证，公司负责联系货运交付到指定地点，经查</w:t>
            </w:r>
            <w:r>
              <w:rPr>
                <w:rFonts w:hint="eastAsia"/>
                <w:color w:val="000000"/>
                <w:sz w:val="21"/>
                <w:szCs w:val="21"/>
                <w:lang w:val="en-US" w:eastAsia="zh-CN"/>
              </w:rPr>
              <w:t>物流运输单、</w:t>
            </w:r>
            <w:r>
              <w:rPr>
                <w:rFonts w:hint="eastAsia"/>
                <w:color w:val="000000"/>
                <w:sz w:val="21"/>
                <w:szCs w:val="21"/>
                <w:lang w:eastAsia="zh-CN"/>
              </w:rPr>
              <w:t>出库、交付手续齐全。售后服务由供销部业务员按照售后服务规范执行，去客户现场培训和演示产品的使用方法和注意事项。</w:t>
            </w:r>
          </w:p>
          <w:p>
            <w:pPr>
              <w:spacing w:line="280" w:lineRule="exact"/>
              <w:ind w:firstLine="420" w:firstLineChars="200"/>
              <w:rPr>
                <w:rFonts w:hint="eastAsia"/>
                <w:color w:val="000000"/>
                <w:sz w:val="21"/>
                <w:szCs w:val="21"/>
                <w:lang w:eastAsia="zh-CN"/>
              </w:rPr>
            </w:pPr>
            <w:r>
              <w:rPr>
                <w:rFonts w:hint="eastAsia"/>
                <w:color w:val="000000"/>
                <w:sz w:val="21"/>
                <w:szCs w:val="21"/>
                <w:lang w:val="en-US" w:eastAsia="zh-CN"/>
              </w:rPr>
              <w:t>公司</w:t>
            </w:r>
            <w:r>
              <w:rPr>
                <w:rFonts w:hint="eastAsia"/>
                <w:color w:val="000000"/>
                <w:sz w:val="21"/>
                <w:szCs w:val="21"/>
                <w:lang w:eastAsia="zh-CN"/>
              </w:rPr>
              <w:t>销售服务过程的控制符合标准规定的要求。</w:t>
            </w:r>
          </w:p>
          <w:p>
            <w:pPr>
              <w:spacing w:line="280" w:lineRule="exact"/>
              <w:ind w:firstLine="420" w:firstLineChars="200"/>
              <w:rPr>
                <w:rFonts w:hint="eastAsia"/>
                <w:color w:val="000000"/>
                <w:sz w:val="21"/>
                <w:szCs w:val="21"/>
                <w:lang w:eastAsia="zh-CN"/>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4"/>
                <w:szCs w:val="24"/>
              </w:rPr>
            </w:pPr>
            <w:r>
              <w:rPr>
                <w:rFonts w:hint="eastAsia" w:ascii="宋体" w:hAnsi="宋体" w:eastAsia="宋体" w:cs="宋体"/>
                <w:sz w:val="21"/>
                <w:szCs w:val="21"/>
              </w:rPr>
              <w:t>标识和可追溯性</w:t>
            </w:r>
          </w:p>
        </w:tc>
        <w:tc>
          <w:tcPr>
            <w:tcW w:w="1019"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8.5.2</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在《管理手册》中规定公司向顾客提供商品时采取适当措施，确保商品进入经营场所到销售过程中均被明确标识，包括商品名称、种类、规格等信息及销售记录和票据等追溯查阅信息。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标识:产品通常保留厂家标签、合格证等方式对产品进行标识，产品附有“</w:t>
            </w:r>
            <w:r>
              <w:rPr>
                <w:rFonts w:hint="eastAsia"/>
                <w:color w:val="000000"/>
                <w:sz w:val="21"/>
                <w:szCs w:val="21"/>
                <w:lang w:val="en-US" w:eastAsia="zh-CN"/>
              </w:rPr>
              <w:t>产品出厂检测报告</w:t>
            </w:r>
            <w:r>
              <w:rPr>
                <w:rFonts w:hint="eastAsia"/>
                <w:color w:val="000000"/>
                <w:sz w:val="21"/>
                <w:szCs w:val="21"/>
                <w:lang w:eastAsia="zh-CN"/>
              </w:rPr>
              <w:t>”有产品名称、型号、日期、检验人员等信息。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产品外包装箱上有产品名称、规格型号、生产单位、数量等，</w:t>
            </w:r>
            <w:r>
              <w:rPr>
                <w:rFonts w:hint="eastAsia"/>
                <w:color w:val="000000"/>
                <w:sz w:val="21"/>
                <w:szCs w:val="21"/>
                <w:lang w:val="en-US" w:eastAsia="zh-CN"/>
              </w:rPr>
              <w:t>物流配送签订物流合同，注明送货地点，送货人，产品种类等，均</w:t>
            </w:r>
            <w:r>
              <w:rPr>
                <w:rFonts w:hint="eastAsia"/>
                <w:color w:val="000000"/>
                <w:sz w:val="21"/>
                <w:szCs w:val="21"/>
                <w:lang w:eastAsia="zh-CN"/>
              </w:rPr>
              <w:t>可作为追溯性标识。</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 xml:space="preserve"> 库管员核对标签无误后再交付。根据采购单、订单编号，检验报告等进行追溯；</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经现场查验标识齐全、清晰、正确，产品标识管理基本符合标准要求，并满足实际需要。</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r>
              <w:rPr>
                <w:rFonts w:hint="eastAsia" w:ascii="宋体" w:hAnsi="宋体" w:eastAsia="宋体" w:cs="宋体"/>
                <w:color w:val="000000"/>
                <w:sz w:val="21"/>
                <w:szCs w:val="21"/>
              </w:rPr>
              <w:t>顾客或</w:t>
            </w:r>
            <w:r>
              <w:rPr>
                <w:rFonts w:hint="eastAsia" w:ascii="宋体" w:hAnsi="宋体" w:eastAsia="宋体" w:cs="宋体"/>
                <w:color w:val="000000"/>
                <w:sz w:val="21"/>
                <w:szCs w:val="21"/>
                <w:lang w:eastAsia="zh-CN"/>
              </w:rPr>
              <w:t>外</w:t>
            </w:r>
            <w:r>
              <w:rPr>
                <w:rFonts w:hint="eastAsia" w:ascii="宋体" w:hAnsi="宋体" w:eastAsia="宋体" w:cs="宋体"/>
                <w:color w:val="000000"/>
                <w:sz w:val="21"/>
                <w:szCs w:val="21"/>
              </w:rPr>
              <w:t>供方财产</w:t>
            </w: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Q8.5.3</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公司在管理手册中，规定了对顾客或外部供方财产的管理，明确了对顾客或外部供方财产的登记、验收、保护、使用等相关要求。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目前公司无外部供方的财产，涉及的顾客财产仅为顾客信息，公司对顾客相关信息做相关保密规定。</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顾客或外部供方的财产管理符合要求。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防护</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Q8.5.</w:t>
            </w:r>
            <w:r>
              <w:rPr>
                <w:rFonts w:hint="eastAsia" w:ascii="宋体" w:hAnsi="宋体" w:eastAsia="宋体" w:cs="宋体"/>
                <w:color w:val="000000"/>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组织对产品搬运、包装、贮存、运输以及交付等过程的防护实施控制：</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1、搬运：配置</w:t>
            </w:r>
            <w:r>
              <w:rPr>
                <w:rFonts w:hint="eastAsia"/>
                <w:color w:val="000000"/>
                <w:sz w:val="21"/>
                <w:szCs w:val="21"/>
                <w:lang w:val="en-US" w:eastAsia="zh-CN"/>
              </w:rPr>
              <w:t>叉车</w:t>
            </w:r>
            <w:r>
              <w:rPr>
                <w:rFonts w:hint="eastAsia"/>
                <w:color w:val="000000"/>
                <w:sz w:val="21"/>
                <w:szCs w:val="21"/>
                <w:lang w:eastAsia="zh-CN"/>
              </w:rPr>
              <w:t>搬运工具，采用合理的搬运方法，对易损制定专门的搬运指导书，搬运人员按要求执行，做好产品防护，防止丢失和损坏。</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2、包装：包装人员核对产品合格证，保持产品外观清洁、完整，包装后进行正确标识。</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3、贮存：规范仓库管理，保持安全适宜的贮存环境，先进先出，建立台账，定期盘点，经常查看库存物品。</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4、运输：用防震材料添紧，避免相互碰撞造成破损，</w:t>
            </w:r>
            <w:r>
              <w:rPr>
                <w:rFonts w:hint="eastAsia"/>
                <w:color w:val="000000"/>
                <w:sz w:val="21"/>
                <w:szCs w:val="21"/>
                <w:lang w:val="en-US" w:eastAsia="zh-CN"/>
              </w:rPr>
              <w:t>企业配备运输车辆向客户直接供货</w:t>
            </w:r>
            <w:r>
              <w:rPr>
                <w:rFonts w:hint="eastAsia"/>
                <w:color w:val="000000"/>
                <w:sz w:val="21"/>
                <w:szCs w:val="21"/>
                <w:lang w:eastAsia="zh-CN"/>
              </w:rPr>
              <w:t>。</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5、交付：产品交付防护延续到交付的目的地。</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 xml:space="preserve"> 公司自体系运行以来，未发生由于产品防护不当导致产品质量事故的情况，防护措施能够满足要求。</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现场产品防护能够按照策划的要求实施，满足策划的要求。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交付后活动</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r>
              <w:rPr>
                <w:rFonts w:hint="eastAsia" w:ascii="宋体" w:hAnsi="宋体" w:eastAsia="宋体" w:cs="宋体"/>
                <w:color w:val="000000"/>
                <w:sz w:val="21"/>
                <w:szCs w:val="21"/>
              </w:rPr>
              <w:t>Q8.5.5</w:t>
            </w: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与部门负责人沟通了解到组织主要通过与客户签订合同的形式对交付后的活动进行规定。合同通常包括：法律法规要求，交付后不合格的处理，产品的用途，顾客的要求等。确有需要时，组织派人员到客户处实地验证、解决相关问题，目前未发生。经了解，组织目前暂无交付后违反法律法规要求、违法合同要求、严重客户投诉的情况。收到客户建议、投诉后，组织通过邮件或者会议将信息传递给相关部门。</w:t>
            </w:r>
          </w:p>
          <w:p>
            <w:pPr>
              <w:spacing w:line="280" w:lineRule="exact"/>
              <w:ind w:firstLine="420" w:firstLineChars="200"/>
              <w:rPr>
                <w:rFonts w:hint="eastAsia"/>
                <w:color w:val="000000"/>
                <w:sz w:val="21"/>
                <w:szCs w:val="21"/>
                <w:lang w:eastAsia="zh-CN"/>
              </w:rPr>
            </w:pPr>
            <w:r>
              <w:rPr>
                <w:rFonts w:hint="eastAsia"/>
                <w:color w:val="000000"/>
                <w:sz w:val="21"/>
                <w:szCs w:val="21"/>
                <w:lang w:eastAsia="zh-CN"/>
              </w:rPr>
              <w:t>基本满足要求。</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vAlign w:val="top"/>
          </w:tcPr>
          <w:p>
            <w:pPr>
              <w:keepNext w:val="0"/>
              <w:keepLines w:val="0"/>
              <w:pageBreakBefore w:val="0"/>
              <w:widowControl w:val="0"/>
              <w:kinsoku/>
              <w:wordWrap/>
              <w:overflowPunct/>
              <w:topLinePunct w:val="0"/>
              <w:autoSpaceDE/>
              <w:autoSpaceDN/>
              <w:bidi w:val="0"/>
              <w:spacing w:line="280" w:lineRule="exact"/>
              <w:textAlignment w:val="auto"/>
              <w:outlineLvl w:val="9"/>
              <w:rPr>
                <w:rFonts w:hint="eastAsia" w:ascii="宋体" w:hAnsi="宋体" w:eastAsia="宋体" w:cs="宋体"/>
                <w:sz w:val="24"/>
                <w:szCs w:val="24"/>
              </w:rPr>
            </w:pPr>
            <w:r>
              <w:rPr>
                <w:rFonts w:hint="eastAsia" w:ascii="宋体" w:hAnsi="宋体" w:eastAsia="宋体" w:cs="宋体"/>
                <w:sz w:val="21"/>
                <w:szCs w:val="21"/>
              </w:rPr>
              <w:t>更改控制</w:t>
            </w: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r>
              <w:rPr>
                <w:rFonts w:hint="eastAsia" w:ascii="宋体" w:hAnsi="宋体" w:eastAsia="宋体" w:cs="宋体"/>
                <w:color w:val="000000"/>
                <w:sz w:val="21"/>
                <w:szCs w:val="21"/>
              </w:rPr>
              <w:t>Q8.5.</w:t>
            </w:r>
            <w:r>
              <w:rPr>
                <w:rFonts w:hint="eastAsia" w:ascii="宋体" w:hAnsi="宋体" w:eastAsia="宋体" w:cs="宋体"/>
                <w:color w:val="000000"/>
                <w:sz w:val="21"/>
                <w:szCs w:val="21"/>
                <w:lang w:val="en-US" w:eastAsia="zh-CN"/>
              </w:rPr>
              <w:t>6</w:t>
            </w:r>
          </w:p>
        </w:tc>
        <w:tc>
          <w:tcPr>
            <w:tcW w:w="11223" w:type="dxa"/>
            <w:vAlign w:val="top"/>
          </w:tcPr>
          <w:p>
            <w:pPr>
              <w:spacing w:line="280" w:lineRule="exact"/>
              <w:ind w:firstLine="420" w:firstLineChars="200"/>
              <w:rPr>
                <w:rFonts w:hint="eastAsia"/>
                <w:color w:val="000000"/>
                <w:sz w:val="21"/>
                <w:szCs w:val="21"/>
                <w:lang w:eastAsia="zh-CN"/>
              </w:rPr>
            </w:pPr>
            <w:r>
              <w:rPr>
                <w:rFonts w:hint="eastAsia"/>
                <w:color w:val="000000"/>
                <w:sz w:val="21"/>
                <w:szCs w:val="21"/>
                <w:lang w:eastAsia="zh-CN"/>
              </w:rPr>
              <w:t>供销部负责人介绍目前顾客、供方比较稳定，有关的法律法规没有发生变化，公司的设备、设施、人员、工艺都比较固定，所以销售和服务的提供没有发生过更改，现场也没有发现变更情况，问其有关的要求，比较熟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color w:val="000000"/>
                <w:sz w:val="21"/>
                <w:szCs w:val="21"/>
              </w:rPr>
            </w:pPr>
            <w:r>
              <w:rPr>
                <w:rFonts w:hint="eastAsia"/>
                <w:color w:val="000000"/>
                <w:sz w:val="21"/>
                <w:szCs w:val="21"/>
              </w:rPr>
              <w:t>顾客满意</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eastAsia="宋体" w:cs="宋体"/>
                <w:sz w:val="24"/>
                <w:szCs w:val="24"/>
              </w:rPr>
            </w:pPr>
          </w:p>
        </w:tc>
        <w:tc>
          <w:tcPr>
            <w:tcW w:w="1019"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宋体" w:hAnsi="宋体" w:cs="宋体"/>
                <w:color w:val="000000"/>
                <w:sz w:val="21"/>
                <w:szCs w:val="21"/>
              </w:rPr>
            </w:pPr>
            <w:r>
              <w:rPr>
                <w:rFonts w:hint="eastAsia" w:ascii="宋体" w:hAnsi="宋体" w:eastAsia="宋体" w:cs="宋体"/>
                <w:color w:val="000000"/>
                <w:sz w:val="21"/>
                <w:szCs w:val="21"/>
              </w:rPr>
              <w:t>Q</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2</w:t>
            </w:r>
          </w:p>
        </w:tc>
        <w:tc>
          <w:tcPr>
            <w:tcW w:w="11223" w:type="dxa"/>
            <w:vAlign w:val="top"/>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公司已建立和保持了《顾客满意度控制程序》，对顾客满意的监测的相关内容进行了规定，其包括了对调查方式、渠道、内容、频率等。</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公司于内审前采取对主要顾客进行满意度调查的形式，共发出</w:t>
            </w:r>
            <w:r>
              <w:rPr>
                <w:rFonts w:hint="eastAsia"/>
                <w:color w:val="000000"/>
                <w:sz w:val="21"/>
                <w:szCs w:val="21"/>
                <w:lang w:val="en-US" w:eastAsia="zh-CN"/>
              </w:rPr>
              <w:t>4</w:t>
            </w:r>
            <w:r>
              <w:rPr>
                <w:rFonts w:hint="eastAsia"/>
                <w:color w:val="000000"/>
                <w:sz w:val="21"/>
                <w:szCs w:val="21"/>
              </w:rPr>
              <w:t>份《顾客满意度调查表》，有效回收：</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lang w:val="en-US" w:eastAsia="zh-CN"/>
              </w:rPr>
              <w:t>中国一冶集团有限公司</w:t>
            </w:r>
            <w:r>
              <w:rPr>
                <w:rFonts w:hint="eastAsia"/>
                <w:color w:val="000000"/>
                <w:sz w:val="21"/>
                <w:szCs w:val="21"/>
                <w:lang w:eastAsia="zh-CN"/>
              </w:rPr>
              <w:t>、</w:t>
            </w:r>
            <w:r>
              <w:rPr>
                <w:rFonts w:hint="eastAsia"/>
                <w:color w:val="000000"/>
                <w:sz w:val="21"/>
                <w:szCs w:val="21"/>
                <w:lang w:val="en-US" w:eastAsia="zh-CN"/>
              </w:rPr>
              <w:t>河南国基建设集团有限公司、中铁建设集团有限公司、湖北三江航天建筑工程有限公司共4家</w:t>
            </w:r>
            <w:r>
              <w:rPr>
                <w:rFonts w:hint="eastAsia"/>
                <w:color w:val="000000"/>
                <w:sz w:val="21"/>
                <w:szCs w:val="21"/>
              </w:rPr>
              <w:t>，调查内容有：</w:t>
            </w:r>
            <w:r>
              <w:rPr>
                <w:rFonts w:hint="eastAsia"/>
                <w:color w:val="000000"/>
                <w:sz w:val="21"/>
                <w:szCs w:val="21"/>
                <w:lang w:val="en-US" w:eastAsia="zh-CN"/>
              </w:rPr>
              <w:t>产品和</w:t>
            </w:r>
            <w:r>
              <w:rPr>
                <w:rFonts w:hint="eastAsia"/>
                <w:color w:val="000000"/>
                <w:sz w:val="21"/>
                <w:szCs w:val="21"/>
              </w:rPr>
              <w:t>服务质量、价格水平、</w:t>
            </w:r>
            <w:r>
              <w:rPr>
                <w:rFonts w:hint="eastAsia"/>
                <w:color w:val="000000"/>
                <w:sz w:val="21"/>
                <w:szCs w:val="21"/>
                <w:lang w:val="en-US" w:eastAsia="zh-CN"/>
              </w:rPr>
              <w:t>性能、</w:t>
            </w:r>
            <w:r>
              <w:rPr>
                <w:rFonts w:hint="eastAsia"/>
                <w:color w:val="000000"/>
                <w:sz w:val="21"/>
                <w:szCs w:val="21"/>
              </w:rPr>
              <w:t>服务态度等，查阅《顾客满意程度调查表》。</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对每一调查内容按百分制统计和计算。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查《顾客满意程度调查表》，记录真实有效。</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color w:val="000000"/>
                <w:sz w:val="21"/>
                <w:szCs w:val="21"/>
              </w:rPr>
              <w:t>提供《顾客满意度统计分析表》，顾客满意率达到9</w:t>
            </w:r>
            <w:r>
              <w:rPr>
                <w:rFonts w:hint="eastAsia"/>
                <w:color w:val="000000"/>
                <w:sz w:val="21"/>
                <w:szCs w:val="21"/>
                <w:lang w:val="en-US" w:eastAsia="zh-CN"/>
              </w:rPr>
              <w:t>6</w:t>
            </w:r>
            <w:r>
              <w:rPr>
                <w:rFonts w:hint="eastAsia"/>
                <w:color w:val="000000"/>
                <w:sz w:val="21"/>
                <w:szCs w:val="21"/>
              </w:rPr>
              <w:t>%，达到了质量目标的要求。</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auto"/>
              <w:outlineLvl w:val="9"/>
              <w:rPr>
                <w:rFonts w:hint="eastAsia" w:ascii="宋体" w:hAnsi="宋体" w:eastAsia="宋体" w:cs="宋体"/>
                <w:sz w:val="21"/>
                <w:szCs w:val="21"/>
                <w:lang w:eastAsia="zh-CN"/>
              </w:rPr>
            </w:pPr>
            <w:r>
              <w:rPr>
                <w:rFonts w:hint="eastAsia"/>
                <w:color w:val="auto"/>
                <w:sz w:val="21"/>
                <w:szCs w:val="21"/>
              </w:rPr>
              <w:t>调查未发现有顾客投诉</w:t>
            </w:r>
            <w:r>
              <w:rPr>
                <w:rFonts w:hint="eastAsia"/>
                <w:color w:val="auto"/>
                <w:sz w:val="21"/>
                <w:szCs w:val="21"/>
                <w:lang w:eastAsia="zh-CN"/>
              </w:rPr>
              <w:t>，公司根据市场同时加强管理降低成本，</w:t>
            </w:r>
            <w:r>
              <w:rPr>
                <w:rFonts w:hint="eastAsia"/>
                <w:color w:val="auto"/>
                <w:sz w:val="21"/>
                <w:szCs w:val="21"/>
                <w:lang w:val="en-US" w:eastAsia="zh-CN"/>
              </w:rPr>
              <w:t>提升服务质量</w:t>
            </w:r>
            <w:r>
              <w:rPr>
                <w:rFonts w:hint="eastAsia"/>
                <w:color w:val="auto"/>
                <w:sz w:val="21"/>
                <w:szCs w:val="21"/>
                <w:lang w:eastAsia="zh-CN"/>
              </w:rPr>
              <w:t>，提高顾客满意度</w:t>
            </w:r>
            <w:r>
              <w:rPr>
                <w:rFonts w:hint="eastAsia"/>
                <w:color w:val="auto"/>
                <w:sz w:val="21"/>
                <w:szCs w:val="21"/>
              </w:rPr>
              <w:t>。</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center"/>
          </w:tcPr>
          <w:p>
            <w:pPr>
              <w:rPr>
                <w:rFonts w:hint="eastAsia" w:ascii="宋体" w:hAnsi="宋体" w:eastAsia="宋体" w:cs="宋体"/>
                <w:sz w:val="24"/>
                <w:szCs w:val="24"/>
              </w:rPr>
            </w:pPr>
            <w:r>
              <w:rPr>
                <w:rFonts w:hint="eastAsia" w:asciiTheme="minorEastAsia" w:hAnsiTheme="minorEastAsia" w:eastAsiaTheme="minorEastAsia" w:cstheme="minorEastAsia"/>
                <w:sz w:val="21"/>
                <w:szCs w:val="21"/>
              </w:rPr>
              <w:t>环境因素、危险源</w:t>
            </w:r>
          </w:p>
        </w:tc>
        <w:tc>
          <w:tcPr>
            <w:tcW w:w="101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eastAsia="zh-CN"/>
              </w:rPr>
              <w:t>O</w:t>
            </w:r>
            <w:r>
              <w:rPr>
                <w:rFonts w:hint="eastAsia" w:asciiTheme="minorEastAsia" w:hAnsiTheme="minorEastAsia" w:eastAsiaTheme="minorEastAsia" w:cstheme="minorEastAsia"/>
                <w:sz w:val="21"/>
                <w:szCs w:val="21"/>
              </w:rPr>
              <w:t>:</w:t>
            </w:r>
          </w:p>
          <w:p>
            <w:pPr>
              <w:rPr>
                <w:rFonts w:hint="eastAsia" w:ascii="宋体" w:hAnsi="宋体" w:eastAsia="宋体" w:cs="宋体"/>
                <w:sz w:val="24"/>
                <w:szCs w:val="24"/>
              </w:rPr>
            </w:pPr>
            <w:r>
              <w:rPr>
                <w:rFonts w:hint="eastAsia" w:asciiTheme="minorEastAsia" w:hAnsiTheme="minorEastAsia" w:eastAsiaTheme="minorEastAsia" w:cstheme="minorEastAsia"/>
                <w:sz w:val="21"/>
                <w:szCs w:val="21"/>
              </w:rPr>
              <w:t>6.1.2</w:t>
            </w:r>
          </w:p>
        </w:tc>
        <w:tc>
          <w:tcPr>
            <w:tcW w:w="11223" w:type="dxa"/>
            <w:vAlign w:val="center"/>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查有：《</w:t>
            </w:r>
            <w:r>
              <w:rPr>
                <w:rFonts w:hint="eastAsia"/>
              </w:rPr>
              <w:t>环境因素、危险源识别评价控制程序</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查《环境因素调查评价表 》，识别考虑了正常、异常</w:t>
            </w:r>
            <w:r>
              <w:rPr>
                <w:rFonts w:hint="eastAsia" w:asciiTheme="minorEastAsia" w:hAnsiTheme="minorEastAsia" w:eastAsiaTheme="minorEastAsia" w:cstheme="minorEastAsia"/>
                <w:bCs/>
                <w:sz w:val="21"/>
                <w:szCs w:val="21"/>
                <w:lang w:val="en-US" w:eastAsia="zh-CN"/>
              </w:rPr>
              <w:t>情况</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val="en-US" w:eastAsia="zh-CN"/>
              </w:rPr>
              <w:t>针对</w:t>
            </w:r>
            <w:r>
              <w:rPr>
                <w:rFonts w:hint="eastAsia" w:asciiTheme="minorEastAsia" w:hAnsiTheme="minorEastAsia" w:eastAsiaTheme="minorEastAsia" w:cstheme="minorEastAsia"/>
                <w:bCs/>
                <w:sz w:val="21"/>
                <w:szCs w:val="21"/>
              </w:rPr>
              <w:t>现在</w:t>
            </w:r>
            <w:r>
              <w:rPr>
                <w:rFonts w:hint="eastAsia" w:asciiTheme="minorEastAsia" w:hAnsiTheme="minorEastAsia" w:eastAsiaTheme="minorEastAsia" w:cstheme="minorEastAsia"/>
                <w:bCs/>
                <w:sz w:val="21"/>
                <w:szCs w:val="21"/>
                <w:lang w:val="en-US" w:eastAsia="zh-CN"/>
              </w:rPr>
              <w:t>一</w:t>
            </w:r>
            <w:r>
              <w:rPr>
                <w:rFonts w:hint="eastAsia" w:asciiTheme="minorEastAsia" w:hAnsiTheme="minorEastAsia" w:eastAsiaTheme="minorEastAsia" w:cstheme="minorEastAsia"/>
                <w:bCs/>
                <w:sz w:val="21"/>
                <w:szCs w:val="21"/>
              </w:rPr>
              <w:t>种时态，考虑了供方、客户等可施加影响的环境因素。其中办公主要有水、电、纸张资源及生活固废等，识别时能考虑产品生命周期观点。</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涉及本部门的环境因素有办公活动中生活垃圾排放、汽车维修固废排放、纸张等办公废品排放、墨盒、废旧电池等废品排放、火灾事故发生等。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查《重要环境因素清单》，评价出固体废弃物排放、火灾事故的发生等2项重要环境因素。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经评价本部门的重要环境因素为日常办公过程中固体废弃物排放、火灾事故的发生等2项重要环境因素。</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控制措施：固废分类存放、办公危废交耗材供应公司，垃圾由环卫部门拉走，包装物分类卖掉，日常检查，日常培训教育，消防配备消防器材</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应急演练</w:t>
            </w:r>
            <w:r>
              <w:rPr>
                <w:rFonts w:hint="eastAsia" w:asciiTheme="minorEastAsia" w:hAnsiTheme="minorEastAsia" w:eastAsiaTheme="minorEastAsia" w:cstheme="minorEastAsia"/>
                <w:sz w:val="21"/>
                <w:szCs w:val="21"/>
              </w:rPr>
              <w:t>等措施。</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查《危险源辩识及风险评价表》，识别办公</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活动过程中的危险源。包括办公等过程中的办公设备使用、办公车辆使用等使用不当导致人身伤害、外来人员安全措施不当造成的火灾和人身伤害，</w:t>
            </w:r>
            <w:r>
              <w:rPr>
                <w:rFonts w:hint="eastAsia" w:asciiTheme="minorEastAsia" w:hAnsiTheme="minorEastAsia" w:eastAsiaTheme="minorEastAsia" w:cstheme="minorEastAsia"/>
                <w:sz w:val="21"/>
                <w:szCs w:val="21"/>
                <w:lang w:val="en-US" w:eastAsia="zh-CN"/>
              </w:rPr>
              <w:t>交通</w:t>
            </w:r>
            <w:r>
              <w:rPr>
                <w:rFonts w:hint="eastAsia" w:asciiTheme="minorEastAsia" w:hAnsiTheme="minorEastAsia" w:eastAsiaTheme="minorEastAsia" w:cstheme="minorEastAsia"/>
                <w:sz w:val="21"/>
                <w:szCs w:val="21"/>
              </w:rPr>
              <w:t>事故等。</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涉及本部门的危险源有办公活动过程中电脑辐射、被桌柜撞伤、线路老化</w:t>
            </w:r>
            <w:r>
              <w:rPr>
                <w:rFonts w:hint="eastAsia" w:asciiTheme="minorEastAsia" w:hAnsiTheme="minorEastAsia" w:eastAsiaTheme="minorEastAsia" w:cstheme="minorEastAsia"/>
                <w:sz w:val="21"/>
                <w:szCs w:val="21"/>
                <w:lang w:val="en-US" w:eastAsia="zh-CN"/>
              </w:rPr>
              <w:t>导致火灾或触电</w:t>
            </w:r>
            <w:r>
              <w:rPr>
                <w:rFonts w:hint="eastAsia" w:asciiTheme="minorEastAsia" w:hAnsiTheme="minorEastAsia" w:eastAsiaTheme="minorEastAsia" w:cstheme="minorEastAsia"/>
                <w:sz w:val="21"/>
                <w:szCs w:val="21"/>
              </w:rPr>
              <w:t>，外来人员安全措施不当造成的火灾和人身伤害等。</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查《不可接受风险清单》，评价出重大危险源</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个，包括：火灾、人员伤害等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制订了相应的管理方案并已实施。</w:t>
            </w:r>
          </w:p>
          <w:p>
            <w:pPr>
              <w:spacing w:line="360" w:lineRule="auto"/>
              <w:ind w:firstLine="420" w:firstLineChars="200"/>
              <w:rPr>
                <w:rFonts w:hint="eastAsia"/>
                <w:color w:val="000000"/>
                <w:sz w:val="21"/>
                <w:szCs w:val="21"/>
              </w:rPr>
            </w:pPr>
            <w:r>
              <w:rPr>
                <w:rFonts w:hint="eastAsia" w:asciiTheme="minorEastAsia" w:hAnsiTheme="minorEastAsia" w:eastAsiaTheme="minorEastAsia" w:cstheme="minorEastAsia"/>
                <w:sz w:val="21"/>
                <w:szCs w:val="21"/>
              </w:rPr>
              <w:t>危险源控制执行管理方案、配备消防器材、个体防护、日常检查、日常培训教育等运行控制措施等。</w:t>
            </w: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spacing w:line="280" w:lineRule="exact"/>
              <w:rPr>
                <w:rFonts w:hint="eastAsia" w:ascii="宋体" w:hAnsi="宋体" w:eastAsia="宋体" w:cs="宋体"/>
                <w:sz w:val="24"/>
                <w:szCs w:val="24"/>
              </w:rPr>
            </w:pPr>
            <w:r>
              <w:rPr>
                <w:rFonts w:hint="eastAsia"/>
                <w:color w:val="000000"/>
                <w:sz w:val="21"/>
                <w:szCs w:val="21"/>
              </w:rPr>
              <w:t>运行控制</w:t>
            </w:r>
          </w:p>
        </w:tc>
        <w:tc>
          <w:tcPr>
            <w:tcW w:w="1019" w:type="dxa"/>
            <w:vAlign w:val="top"/>
          </w:tcPr>
          <w:p>
            <w:pPr>
              <w:spacing w:line="280" w:lineRule="exact"/>
              <w:rPr>
                <w:color w:val="000000"/>
                <w:sz w:val="21"/>
                <w:szCs w:val="21"/>
              </w:rPr>
            </w:pPr>
            <w:r>
              <w:rPr>
                <w:rFonts w:hint="eastAsia"/>
                <w:color w:val="000000"/>
                <w:sz w:val="21"/>
                <w:szCs w:val="21"/>
              </w:rPr>
              <w:t>E</w:t>
            </w:r>
            <w:r>
              <w:rPr>
                <w:rFonts w:hint="eastAsia"/>
                <w:color w:val="000000"/>
                <w:sz w:val="21"/>
                <w:szCs w:val="21"/>
                <w:lang w:eastAsia="zh-CN"/>
              </w:rPr>
              <w:t>O</w:t>
            </w:r>
            <w:r>
              <w:rPr>
                <w:rFonts w:hint="eastAsia"/>
                <w:color w:val="000000"/>
                <w:sz w:val="21"/>
                <w:szCs w:val="21"/>
              </w:rPr>
              <w:t>8.1</w:t>
            </w:r>
          </w:p>
          <w:p>
            <w:pPr>
              <w:spacing w:line="280" w:lineRule="exact"/>
              <w:rPr>
                <w:rFonts w:hint="eastAsia" w:ascii="宋体" w:hAnsi="宋体" w:eastAsia="宋体" w:cs="宋体"/>
                <w:sz w:val="24"/>
                <w:szCs w:val="24"/>
              </w:rPr>
            </w:pPr>
          </w:p>
        </w:tc>
        <w:tc>
          <w:tcPr>
            <w:tcW w:w="11223"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rPr>
              <w:t>1.编制并实施《环境因素控制程序》、《危险源识别控制程序》、《</w:t>
            </w:r>
            <w:r>
              <w:rPr>
                <w:rStyle w:val="10"/>
                <w:rFonts w:hint="eastAsia"/>
                <w:color w:val="auto"/>
                <w:u w:val="none"/>
              </w:rPr>
              <w:t>事故应急救援管理制度</w:t>
            </w:r>
            <w:r>
              <w:rPr>
                <w:rFonts w:hint="eastAsia"/>
                <w:color w:val="000000"/>
                <w:sz w:val="21"/>
                <w:szCs w:val="21"/>
              </w:rPr>
              <w:t>》、《</w:t>
            </w:r>
            <w:r>
              <w:rPr>
                <w:rStyle w:val="10"/>
                <w:rFonts w:hint="eastAsia"/>
                <w:color w:val="auto"/>
                <w:u w:val="none"/>
              </w:rPr>
              <w:t>消防安全管理制度</w:t>
            </w:r>
            <w:r>
              <w:rPr>
                <w:rFonts w:hint="eastAsia"/>
                <w:color w:val="000000"/>
                <w:sz w:val="21"/>
                <w:szCs w:val="21"/>
              </w:rPr>
              <w:t>》等环境、职业健康安全控制程序和管理制度。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2</w:t>
            </w:r>
            <w:r>
              <w:rPr>
                <w:rFonts w:hint="eastAsia"/>
                <w:color w:val="000000"/>
                <w:sz w:val="21"/>
                <w:szCs w:val="21"/>
              </w:rPr>
              <w:t>.公司目前销售的产品主要是：</w:t>
            </w:r>
            <w:r>
              <w:rPr>
                <w:rFonts w:hint="eastAsia" w:ascii="宋体" w:hAnsi="宋体"/>
                <w:szCs w:val="21"/>
                <w:lang w:eastAsia="zh-CN"/>
              </w:rPr>
              <w:t>蒸压加气混凝土砌块，</w:t>
            </w:r>
            <w:r>
              <w:rPr>
                <w:rFonts w:hint="eastAsia"/>
                <w:color w:val="000000"/>
                <w:sz w:val="21"/>
                <w:szCs w:val="21"/>
              </w:rPr>
              <w:t>产品全部由</w:t>
            </w:r>
            <w:r>
              <w:rPr>
                <w:rFonts w:hint="eastAsia"/>
                <w:color w:val="000000"/>
                <w:sz w:val="21"/>
                <w:szCs w:val="21"/>
                <w:lang w:val="en-US" w:eastAsia="zh-CN"/>
              </w:rPr>
              <w:t>受审核方</w:t>
            </w:r>
            <w:r>
              <w:rPr>
                <w:rFonts w:hint="eastAsia"/>
                <w:color w:val="000000"/>
                <w:sz w:val="21"/>
                <w:szCs w:val="21"/>
              </w:rPr>
              <w:t>提供。</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3</w:t>
            </w:r>
            <w:r>
              <w:rPr>
                <w:rFonts w:hint="eastAsia"/>
                <w:color w:val="000000"/>
                <w:sz w:val="21"/>
                <w:szCs w:val="21"/>
              </w:rPr>
              <w:t>.本部门办公中所使用的办公用品均由公司</w:t>
            </w:r>
            <w:r>
              <w:rPr>
                <w:rFonts w:hint="eastAsia"/>
                <w:color w:val="000000"/>
                <w:sz w:val="21"/>
                <w:szCs w:val="21"/>
                <w:lang w:eastAsia="zh-CN"/>
              </w:rPr>
              <w:t>办公室</w:t>
            </w:r>
            <w:r>
              <w:rPr>
                <w:rFonts w:hint="eastAsia"/>
                <w:color w:val="000000"/>
                <w:sz w:val="21"/>
                <w:szCs w:val="21"/>
              </w:rPr>
              <w:t>负责统一打印、复印，产生的废弃物，由</w:t>
            </w:r>
            <w:r>
              <w:rPr>
                <w:rFonts w:hint="eastAsia"/>
                <w:color w:val="000000"/>
                <w:sz w:val="21"/>
                <w:szCs w:val="21"/>
                <w:lang w:eastAsia="zh-CN"/>
              </w:rPr>
              <w:t>办公室</w:t>
            </w:r>
            <w:r>
              <w:rPr>
                <w:rFonts w:hint="eastAsia"/>
                <w:color w:val="000000"/>
                <w:sz w:val="21"/>
                <w:szCs w:val="21"/>
              </w:rPr>
              <w:t>统一处理。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4</w:t>
            </w:r>
            <w:r>
              <w:rPr>
                <w:rFonts w:hint="eastAsia"/>
                <w:color w:val="000000"/>
                <w:sz w:val="21"/>
                <w:szCs w:val="21"/>
              </w:rPr>
              <w:t>.对可回收的固体废弃物，一部分由厂家回收，厂家不回收的公司统一回收再利用或由物资回收公司处理，不可回收的废弃物由公司</w:t>
            </w:r>
            <w:r>
              <w:rPr>
                <w:rFonts w:hint="eastAsia"/>
                <w:color w:val="000000"/>
                <w:sz w:val="21"/>
                <w:szCs w:val="21"/>
                <w:lang w:eastAsia="zh-CN"/>
              </w:rPr>
              <w:t>办公室</w:t>
            </w:r>
            <w:r>
              <w:rPr>
                <w:rFonts w:hint="eastAsia"/>
                <w:color w:val="000000"/>
                <w:sz w:val="21"/>
                <w:szCs w:val="21"/>
              </w:rPr>
              <w:t>统一处理，部门不单独处理。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5</w:t>
            </w:r>
            <w:r>
              <w:rPr>
                <w:rFonts w:hint="eastAsia"/>
                <w:color w:val="000000"/>
                <w:sz w:val="21"/>
                <w:szCs w:val="21"/>
              </w:rPr>
              <w:t>.</w:t>
            </w:r>
            <w:r>
              <w:rPr>
                <w:rFonts w:hint="eastAsia"/>
                <w:color w:val="000000"/>
                <w:sz w:val="21"/>
                <w:szCs w:val="21"/>
                <w:lang w:eastAsia="zh-CN"/>
              </w:rPr>
              <w:t>办公室</w:t>
            </w:r>
            <w:r>
              <w:rPr>
                <w:rFonts w:hint="eastAsia"/>
                <w:color w:val="000000"/>
                <w:sz w:val="21"/>
                <w:szCs w:val="21"/>
              </w:rPr>
              <w:t>和仓库内主要是电的使用，电器有漏电保护器，经常对电路、电源进行检查，</w:t>
            </w:r>
            <w:r>
              <w:rPr>
                <w:rFonts w:hint="eastAsia"/>
                <w:color w:val="000000"/>
                <w:sz w:val="21"/>
                <w:szCs w:val="21"/>
                <w:lang w:val="en-US" w:eastAsia="zh-CN"/>
              </w:rPr>
              <w:t>现场</w:t>
            </w:r>
            <w:r>
              <w:rPr>
                <w:rFonts w:hint="eastAsia"/>
                <w:color w:val="000000"/>
                <w:sz w:val="21"/>
                <w:szCs w:val="21"/>
              </w:rPr>
              <w:t>没有露电现象发生。</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6</w:t>
            </w:r>
            <w:r>
              <w:rPr>
                <w:rFonts w:hint="eastAsia"/>
                <w:color w:val="000000"/>
                <w:sz w:val="21"/>
                <w:szCs w:val="21"/>
              </w:rPr>
              <w:t>.建立并实施了《相关方管理程序》，提供《对相关方施加影响记录表》，对所有采购物资相关方施加影响，内容:将公司的环境/职业健康安全方针、重要环境因素/危险源等，通过传真发函的方式通知对方。</w:t>
            </w:r>
            <w:r>
              <w:rPr>
                <w:rFonts w:hint="eastAsia"/>
                <w:color w:val="000000"/>
                <w:sz w:val="21"/>
                <w:szCs w:val="21"/>
                <w:lang w:eastAsia="zh-CN"/>
              </w:rPr>
              <w:t>供销部</w:t>
            </w:r>
            <w:r>
              <w:rPr>
                <w:rFonts w:hint="eastAsia"/>
                <w:color w:val="000000"/>
                <w:sz w:val="21"/>
                <w:szCs w:val="21"/>
              </w:rPr>
              <w:t>向供应商发放《致供应商函》，显示的内容中包括本公司采购产品的理化性能造成的环境影响或可能造成的影响，对使用该种物料的员工的要求，供应商在运输这些物料所使用的贮存容器、运输方式对环境和职业健康的影响，到本公司减速慢行、运输路上每4个小时休息1次；要求外来人员在本公司处不得吸烟，不得来回走动，遵守公司的规章制度等</w:t>
            </w:r>
            <w:r>
              <w:rPr>
                <w:rFonts w:hint="eastAsia"/>
                <w:color w:val="000000"/>
                <w:sz w:val="21"/>
                <w:szCs w:val="21"/>
                <w:lang w:eastAsia="zh-CN"/>
              </w:rPr>
              <w:t>，</w:t>
            </w:r>
            <w:r>
              <w:rPr>
                <w:rFonts w:hint="eastAsia"/>
                <w:color w:val="000000"/>
                <w:sz w:val="21"/>
                <w:szCs w:val="21"/>
              </w:rPr>
              <w:t>对供应商施加影响还包括在评定供应商时，获取质量、环境、职业健康安全管理体系证书则优先，产品必须用环保无毒无害材料等措施。</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color w:val="auto"/>
                <w:sz w:val="21"/>
                <w:szCs w:val="21"/>
                <w:lang w:val="en-US" w:eastAsia="zh-CN"/>
              </w:rPr>
            </w:pPr>
            <w:bookmarkStart w:id="0" w:name="_GoBack"/>
            <w:r>
              <w:rPr>
                <w:rFonts w:hint="eastAsia"/>
                <w:color w:val="auto"/>
                <w:sz w:val="21"/>
                <w:szCs w:val="21"/>
                <w:lang w:val="en-US" w:eastAsia="zh-CN"/>
              </w:rPr>
              <w:t>现场查看相关方告知书：</w:t>
            </w:r>
            <w:r>
              <w:rPr>
                <w:rFonts w:hint="eastAsia" w:ascii="宋体" w:hAnsi="宋体" w:cs="宋体"/>
                <w:color w:val="auto"/>
                <w:sz w:val="21"/>
                <w:szCs w:val="21"/>
                <w:lang w:eastAsia="zh-CN"/>
              </w:rPr>
              <w:t>2020年</w:t>
            </w:r>
            <w:r>
              <w:rPr>
                <w:rFonts w:hint="eastAsia" w:ascii="宋体" w:hAnsi="宋体" w:cs="宋体"/>
                <w:color w:val="auto"/>
                <w:sz w:val="21"/>
                <w:szCs w:val="21"/>
                <w:lang w:val="en-US" w:eastAsia="zh-CN"/>
              </w:rPr>
              <w:t>11</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27号对大冶沁悦商贸有限公司</w:t>
            </w:r>
            <w:r>
              <w:rPr>
                <w:rFonts w:hint="eastAsia"/>
                <w:color w:val="auto"/>
                <w:sz w:val="21"/>
                <w:szCs w:val="21"/>
                <w:lang w:val="en-US" w:eastAsia="zh-CN"/>
              </w:rPr>
              <w:t>相关人员的告知书；</w:t>
            </w:r>
            <w:r>
              <w:rPr>
                <w:rFonts w:hint="eastAsia" w:ascii="宋体" w:hAnsi="宋体" w:cs="宋体"/>
                <w:color w:val="auto"/>
                <w:sz w:val="21"/>
                <w:szCs w:val="21"/>
                <w:lang w:eastAsia="zh-CN"/>
              </w:rPr>
              <w:t>2020年</w:t>
            </w:r>
            <w:r>
              <w:rPr>
                <w:rFonts w:hint="eastAsia" w:ascii="宋体" w:hAnsi="宋体" w:cs="宋体"/>
                <w:color w:val="auto"/>
                <w:sz w:val="21"/>
                <w:szCs w:val="21"/>
                <w:lang w:val="en-US" w:eastAsia="zh-CN"/>
              </w:rPr>
              <w:t>7</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23号对武汉悦献泰商贸有限公司</w:t>
            </w:r>
            <w:r>
              <w:rPr>
                <w:rFonts w:hint="eastAsia"/>
                <w:color w:val="auto"/>
                <w:sz w:val="21"/>
                <w:szCs w:val="21"/>
                <w:lang w:val="en-US" w:eastAsia="zh-CN"/>
              </w:rPr>
              <w:t>相关人员的告知书。</w:t>
            </w:r>
          </w:p>
          <w:bookmarkEnd w:id="0"/>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r>
              <w:rPr>
                <w:rFonts w:hint="eastAsia"/>
                <w:color w:val="000000"/>
                <w:sz w:val="21"/>
                <w:szCs w:val="21"/>
                <w:lang w:val="en-US" w:eastAsia="zh-CN"/>
              </w:rPr>
              <w:t>7</w:t>
            </w:r>
            <w:r>
              <w:rPr>
                <w:rFonts w:hint="eastAsia"/>
                <w:color w:val="000000"/>
                <w:sz w:val="21"/>
                <w:szCs w:val="21"/>
              </w:rPr>
              <w:t>.对外招投标和业务洽谈时明确承诺公司产品环保、无毒无害。</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eastAsia="宋体"/>
                <w:color w:val="000000"/>
                <w:sz w:val="21"/>
                <w:szCs w:val="21"/>
                <w:lang w:val="en-US" w:eastAsia="zh-CN"/>
              </w:rPr>
            </w:pPr>
            <w:r>
              <w:rPr>
                <w:rFonts w:hint="eastAsia"/>
                <w:color w:val="000000"/>
                <w:sz w:val="21"/>
                <w:szCs w:val="21"/>
                <w:lang w:val="en-US" w:eastAsia="zh-CN"/>
              </w:rPr>
              <w:t>8.社保。为主要员工每月按期缴纳社保，详见审核办公室该条款记录。</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eastAsia"/>
                <w:color w:val="000000"/>
                <w:sz w:val="21"/>
                <w:szCs w:val="21"/>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r>
              <w:rPr>
                <w:rFonts w:hint="eastAsia" w:ascii="宋体" w:hAnsi="宋体" w:cs="宋体"/>
                <w:sz w:val="21"/>
                <w:szCs w:val="21"/>
                <w:lang w:val="en-US" w:eastAsia="zh-CN"/>
              </w:rPr>
              <w:t>符合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707" w:type="dxa"/>
            <w:vAlign w:val="center"/>
          </w:tcPr>
          <w:p>
            <w:pPr>
              <w:snapToGrid w:val="0"/>
              <w:spacing w:line="280" w:lineRule="exact"/>
              <w:ind w:firstLine="420" w:firstLineChars="200"/>
              <w:jc w:val="left"/>
              <w:rPr>
                <w:rFonts w:hint="eastAsia" w:ascii="宋体" w:hAnsi="宋体" w:cs="宋体"/>
                <w:sz w:val="21"/>
                <w:szCs w:val="21"/>
              </w:rPr>
            </w:pPr>
            <w:r>
              <w:rPr>
                <w:rFonts w:hint="eastAsia" w:ascii="宋体" w:hAnsi="宋体" w:cs="宋体"/>
                <w:sz w:val="21"/>
                <w:szCs w:val="21"/>
              </w:rPr>
              <w:t>应急准备和响应</w:t>
            </w:r>
          </w:p>
        </w:tc>
        <w:tc>
          <w:tcPr>
            <w:tcW w:w="1019" w:type="dxa"/>
            <w:vAlign w:val="center"/>
          </w:tcPr>
          <w:p>
            <w:pPr>
              <w:snapToGrid w:val="0"/>
              <w:spacing w:line="280" w:lineRule="exact"/>
              <w:jc w:val="left"/>
              <w:rPr>
                <w:rFonts w:hint="eastAsia" w:ascii="宋体" w:hAnsi="宋体" w:cs="宋体"/>
                <w:sz w:val="21"/>
                <w:szCs w:val="21"/>
              </w:rPr>
            </w:pPr>
            <w:r>
              <w:rPr>
                <w:rFonts w:hint="eastAsia" w:ascii="宋体" w:hAnsi="宋体" w:cs="宋体"/>
                <w:sz w:val="21"/>
                <w:szCs w:val="21"/>
              </w:rPr>
              <w:t>E/</w:t>
            </w:r>
            <w:r>
              <w:rPr>
                <w:rFonts w:hint="eastAsia" w:ascii="宋体" w:hAnsi="宋体" w:cs="宋体"/>
                <w:sz w:val="21"/>
                <w:szCs w:val="21"/>
                <w:lang w:eastAsia="zh-CN"/>
              </w:rPr>
              <w:t>O</w:t>
            </w:r>
            <w:r>
              <w:rPr>
                <w:rFonts w:hint="eastAsia" w:ascii="宋体" w:hAnsi="宋体" w:cs="宋体"/>
                <w:sz w:val="21"/>
                <w:szCs w:val="21"/>
              </w:rPr>
              <w:t>：8.2</w:t>
            </w:r>
          </w:p>
        </w:tc>
        <w:tc>
          <w:tcPr>
            <w:tcW w:w="11223" w:type="dxa"/>
            <w:vAlign w:val="top"/>
          </w:tcPr>
          <w:p>
            <w:pPr>
              <w:ind w:firstLine="420" w:firstLineChars="200"/>
              <w:jc w:val="both"/>
              <w:rPr>
                <w:rFonts w:hint="eastAsia"/>
                <w:color w:val="000000"/>
                <w:sz w:val="21"/>
                <w:szCs w:val="21"/>
                <w:lang w:val="en-US" w:eastAsia="zh-CN"/>
              </w:rPr>
            </w:pPr>
            <w:r>
              <w:rPr>
                <w:rFonts w:hint="eastAsia" w:ascii="宋体" w:hAnsi="宋体" w:cs="宋体"/>
                <w:sz w:val="21"/>
                <w:szCs w:val="21"/>
                <w:lang w:val="en-US" w:eastAsia="zh-CN"/>
              </w:rPr>
              <w:t>供销部执行《应急预案控制程序》、《</w:t>
            </w:r>
            <w:r>
              <w:rPr>
                <w:rFonts w:hint="eastAsia"/>
                <w:color w:val="000000"/>
                <w:sz w:val="21"/>
                <w:szCs w:val="21"/>
                <w:lang w:val="en-US" w:eastAsia="zh-CN"/>
              </w:rPr>
              <w:t>应急响应和应急预案控制程序》</w:t>
            </w:r>
          </w:p>
          <w:p>
            <w:pPr>
              <w:ind w:firstLine="420" w:firstLineChars="200"/>
              <w:jc w:val="both"/>
              <w:rPr>
                <w:rFonts w:hint="default"/>
                <w:color w:val="000000"/>
                <w:sz w:val="21"/>
                <w:szCs w:val="21"/>
                <w:lang w:val="en-US" w:eastAsia="zh-CN"/>
              </w:rPr>
            </w:pPr>
            <w:r>
              <w:rPr>
                <w:rFonts w:hint="eastAsia"/>
                <w:color w:val="000000"/>
                <w:sz w:val="21"/>
                <w:szCs w:val="21"/>
                <w:lang w:val="en-US" w:eastAsia="zh-CN"/>
              </w:rPr>
              <w:t>针对火灾、触电、机械伤害、自然灾害等紧急情况制定应急预案</w:t>
            </w:r>
          </w:p>
          <w:p>
            <w:pPr>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查《应急准备与响应演练记录》，2020年5月18日进行消防演练，参与人员：公司全体人员，演练结果评价：</w:t>
            </w:r>
          </w:p>
          <w:p>
            <w:pPr>
              <w:ind w:firstLine="420" w:firstLineChars="200"/>
              <w:jc w:val="both"/>
              <w:rPr>
                <w:rFonts w:hint="eastAsia" w:ascii="宋体" w:hAnsi="宋体" w:cs="宋体"/>
                <w:sz w:val="21"/>
                <w:szCs w:val="21"/>
                <w:lang w:val="en-US" w:eastAsia="zh-CN"/>
              </w:rPr>
            </w:pPr>
            <w:r>
              <w:rPr>
                <w:rFonts w:hint="eastAsia" w:ascii="宋体" w:hAnsi="宋体" w:cs="宋体"/>
                <w:sz w:val="21"/>
                <w:szCs w:val="21"/>
                <w:lang w:val="en-US" w:eastAsia="zh-CN"/>
              </w:rPr>
              <w:t>应急准备和响应实施方案具有可操作性，应急求援人员已基本掌握该方案，能够应付火灾的突发事件。</w:t>
            </w:r>
          </w:p>
          <w:p>
            <w:pPr>
              <w:snapToGrid w:val="0"/>
              <w:spacing w:line="280" w:lineRule="exact"/>
              <w:ind w:firstLine="420" w:firstLineChars="200"/>
              <w:jc w:val="left"/>
              <w:rPr>
                <w:rFonts w:hint="default" w:ascii="宋体" w:hAnsi="宋体" w:cs="宋体"/>
                <w:sz w:val="21"/>
                <w:szCs w:val="21"/>
                <w:lang w:val="en-US" w:eastAsia="zh-CN"/>
              </w:rPr>
            </w:pPr>
          </w:p>
          <w:p>
            <w:pPr>
              <w:snapToGrid w:val="0"/>
              <w:spacing w:line="280" w:lineRule="exact"/>
              <w:ind w:firstLine="420" w:firstLineChars="200"/>
              <w:jc w:val="left"/>
              <w:rPr>
                <w:rFonts w:hint="eastAsia" w:ascii="宋体" w:hAnsi="宋体" w:eastAsia="宋体" w:cs="宋体"/>
                <w:sz w:val="21"/>
                <w:szCs w:val="21"/>
                <w:lang w:val="en-US" w:eastAsia="zh-CN"/>
              </w:rPr>
            </w:pPr>
          </w:p>
        </w:tc>
        <w:tc>
          <w:tcPr>
            <w:tcW w:w="760" w:type="dxa"/>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符合</w:t>
            </w:r>
          </w:p>
        </w:tc>
      </w:tr>
    </w:tbl>
    <w:p>
      <w:pPr>
        <w:pStyle w:val="5"/>
        <w:rPr>
          <w:rFonts w:hint="eastAsia"/>
        </w:rPr>
      </w:pPr>
      <w:r>
        <w:rPr>
          <w:rFonts w:hint="eastAsia"/>
        </w:rPr>
        <w:t>说明：不符合标注N</w:t>
      </w:r>
    </w:p>
    <w:p>
      <w:pPr>
        <w:pStyle w:val="5"/>
        <w:rPr>
          <w:rFonts w:hint="eastAsia"/>
        </w:rPr>
      </w:pPr>
    </w:p>
    <w:p>
      <w:pPr>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w:t>
                </w:r>
                <w:r>
                  <w:rPr>
                    <w:rFonts w:hint="eastAsia"/>
                    <w:sz w:val="18"/>
                    <w:szCs w:val="18"/>
                    <w:lang w:eastAsia="zh-CN"/>
                  </w:rPr>
                  <w:t>O</w:t>
                </w:r>
                <w:r>
                  <w:rPr>
                    <w:rFonts w:hint="eastAsia"/>
                    <w:sz w:val="18"/>
                    <w:szCs w:val="18"/>
                  </w:rPr>
                  <w:t>C-B-I-19 管理体系审核记录表(03版)</w:t>
                </w:r>
              </w:p>
            </w:txbxContent>
          </v:textbox>
        </v:shape>
      </w:pict>
    </w:r>
    <w:r>
      <w:rPr>
        <w:rStyle w:val="14"/>
        <w:rFonts w:hint="default"/>
      </w:rPr>
      <w:t xml:space="preserve">        </w:t>
    </w:r>
    <w:r>
      <w:rPr>
        <w:rStyle w:val="14"/>
        <w:rFonts w:hint="default"/>
        <w:w w:val="90"/>
      </w:rPr>
      <w:t xml:space="preserve">Beijing International </w:t>
    </w:r>
    <w:r>
      <w:rPr>
        <w:rStyle w:val="14"/>
        <w:rFonts w:hint="eastAsia"/>
        <w:w w:val="90"/>
      </w:rPr>
      <w:t>O</w:t>
    </w:r>
    <w:r>
      <w:rPr>
        <w:rStyle w:val="14"/>
        <w:rFonts w:hint="default"/>
        <w:w w:val="90"/>
      </w:rPr>
      <w:t>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1A2D7F"/>
    <w:rsid w:val="00337922"/>
    <w:rsid w:val="00340867"/>
    <w:rsid w:val="00380837"/>
    <w:rsid w:val="003A198A"/>
    <w:rsid w:val="00410914"/>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320505F"/>
    <w:rsid w:val="0378379C"/>
    <w:rsid w:val="04510B7D"/>
    <w:rsid w:val="08E60B71"/>
    <w:rsid w:val="0A8D103E"/>
    <w:rsid w:val="0ACE1CBC"/>
    <w:rsid w:val="0B5F07F0"/>
    <w:rsid w:val="0C1869EC"/>
    <w:rsid w:val="0C294383"/>
    <w:rsid w:val="0D9E0994"/>
    <w:rsid w:val="0E063427"/>
    <w:rsid w:val="0E891764"/>
    <w:rsid w:val="108219C2"/>
    <w:rsid w:val="108A0D67"/>
    <w:rsid w:val="117E71EC"/>
    <w:rsid w:val="136314F4"/>
    <w:rsid w:val="14257908"/>
    <w:rsid w:val="15D53416"/>
    <w:rsid w:val="16975B5C"/>
    <w:rsid w:val="16F65808"/>
    <w:rsid w:val="16F701BD"/>
    <w:rsid w:val="19BD6015"/>
    <w:rsid w:val="1A742241"/>
    <w:rsid w:val="1B3E39A3"/>
    <w:rsid w:val="1B405BB2"/>
    <w:rsid w:val="1B9E43FA"/>
    <w:rsid w:val="1BEC3BF1"/>
    <w:rsid w:val="1D85741F"/>
    <w:rsid w:val="1E847499"/>
    <w:rsid w:val="1F1F7BA7"/>
    <w:rsid w:val="1FD7676E"/>
    <w:rsid w:val="23351337"/>
    <w:rsid w:val="23557E88"/>
    <w:rsid w:val="24AD4883"/>
    <w:rsid w:val="25390A68"/>
    <w:rsid w:val="26B207F6"/>
    <w:rsid w:val="274E61F5"/>
    <w:rsid w:val="2767752B"/>
    <w:rsid w:val="27B61173"/>
    <w:rsid w:val="27DF7CD6"/>
    <w:rsid w:val="2C703113"/>
    <w:rsid w:val="2CF30AC4"/>
    <w:rsid w:val="2D9327E0"/>
    <w:rsid w:val="2E00760C"/>
    <w:rsid w:val="2EE93C61"/>
    <w:rsid w:val="2FE57D8B"/>
    <w:rsid w:val="2FEB299B"/>
    <w:rsid w:val="32691255"/>
    <w:rsid w:val="32C11AD5"/>
    <w:rsid w:val="34041CDB"/>
    <w:rsid w:val="3438524B"/>
    <w:rsid w:val="347A7706"/>
    <w:rsid w:val="34B32935"/>
    <w:rsid w:val="375F34D7"/>
    <w:rsid w:val="38894ECB"/>
    <w:rsid w:val="38F61C56"/>
    <w:rsid w:val="3AD826FA"/>
    <w:rsid w:val="3D744581"/>
    <w:rsid w:val="3DAD6D4F"/>
    <w:rsid w:val="40285D69"/>
    <w:rsid w:val="41842DAE"/>
    <w:rsid w:val="436F2755"/>
    <w:rsid w:val="458C1191"/>
    <w:rsid w:val="466F33FE"/>
    <w:rsid w:val="48800E04"/>
    <w:rsid w:val="489C542B"/>
    <w:rsid w:val="494C5676"/>
    <w:rsid w:val="4ABE4B71"/>
    <w:rsid w:val="4B723AB9"/>
    <w:rsid w:val="4BCE3348"/>
    <w:rsid w:val="4D4E681E"/>
    <w:rsid w:val="4D943D2E"/>
    <w:rsid w:val="4E133598"/>
    <w:rsid w:val="4E95570D"/>
    <w:rsid w:val="50886C2D"/>
    <w:rsid w:val="52390AC9"/>
    <w:rsid w:val="56135BAC"/>
    <w:rsid w:val="56390FCA"/>
    <w:rsid w:val="563932E5"/>
    <w:rsid w:val="58322D49"/>
    <w:rsid w:val="5A526EF4"/>
    <w:rsid w:val="5AAA27E4"/>
    <w:rsid w:val="5BCC76FD"/>
    <w:rsid w:val="5DAB4DE2"/>
    <w:rsid w:val="5DAC4DCE"/>
    <w:rsid w:val="5E200E48"/>
    <w:rsid w:val="5EA12B9A"/>
    <w:rsid w:val="5EC96705"/>
    <w:rsid w:val="5ED74E33"/>
    <w:rsid w:val="61561089"/>
    <w:rsid w:val="65B35620"/>
    <w:rsid w:val="65B47E80"/>
    <w:rsid w:val="661149EF"/>
    <w:rsid w:val="6612664F"/>
    <w:rsid w:val="66B7462A"/>
    <w:rsid w:val="68EE481F"/>
    <w:rsid w:val="695E025E"/>
    <w:rsid w:val="6A23146B"/>
    <w:rsid w:val="6AAB450E"/>
    <w:rsid w:val="6ADF4005"/>
    <w:rsid w:val="6D53402F"/>
    <w:rsid w:val="6F974183"/>
    <w:rsid w:val="6FFF1F7F"/>
    <w:rsid w:val="700D5C7C"/>
    <w:rsid w:val="7333596B"/>
    <w:rsid w:val="73A00EA2"/>
    <w:rsid w:val="74F27756"/>
    <w:rsid w:val="75A8368A"/>
    <w:rsid w:val="761F43CB"/>
    <w:rsid w:val="76373F2B"/>
    <w:rsid w:val="77310DBF"/>
    <w:rsid w:val="78741EB2"/>
    <w:rsid w:val="7AE70756"/>
    <w:rsid w:val="7B5C61FD"/>
    <w:rsid w:val="7C4566E1"/>
    <w:rsid w:val="7CE9234D"/>
    <w:rsid w:val="7E331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80" w:firstLineChars="200"/>
    </w:pPr>
    <w:rPr>
      <w:sz w:val="24"/>
    </w:rPr>
  </w:style>
  <w:style w:type="paragraph" w:styleId="3">
    <w:name w:val="Plain Text"/>
    <w:basedOn w:val="1"/>
    <w:unhideWhenUsed/>
    <w:qFormat/>
    <w:uiPriority w:val="0"/>
    <w:rPr>
      <w:rFonts w:ascii="宋体" w:hAnsi="Courier New"/>
      <w:sz w:val="21"/>
    </w:r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uiPriority w:val="0"/>
    <w:rPr>
      <w:color w:val="0000FF"/>
      <w:u w:val="single"/>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ind w:firstLine="420" w:firstLineChars="200"/>
    </w:pPr>
    <w:rPr>
      <w:rFonts w:ascii="Calibri" w:hAnsi="Calibri"/>
      <w:szCs w:val="22"/>
    </w:rPr>
  </w:style>
  <w:style w:type="paragraph" w:customStyle="1" w:styleId="16">
    <w:name w:val="列出段落1"/>
    <w:basedOn w:val="1"/>
    <w:qFormat/>
    <w:uiPriority w:val="34"/>
    <w:pPr>
      <w:ind w:firstLine="420" w:firstLineChars="200"/>
    </w:pPr>
  </w:style>
  <w:style w:type="paragraph" w:customStyle="1" w:styleId="17">
    <w:name w:val="东方正文"/>
    <w:basedOn w:val="1"/>
    <w:qFormat/>
    <w:uiPriority w:val="0"/>
    <w:pPr>
      <w:spacing w:line="400" w:lineRule="exact"/>
      <w:ind w:left="284" w:right="284"/>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弓长</cp:lastModifiedBy>
  <dcterms:modified xsi:type="dcterms:W3CDTF">2021-01-09T08:40:55Z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