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9"/>
        <w:gridCol w:w="567"/>
        <w:gridCol w:w="1134"/>
        <w:gridCol w:w="284"/>
        <w:gridCol w:w="425"/>
        <w:gridCol w:w="425"/>
        <w:gridCol w:w="42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3"/>
            <w:vAlign w:val="center"/>
          </w:tcPr>
          <w:p>
            <w:pPr>
              <w:rPr>
                <w:sz w:val="21"/>
                <w:szCs w:val="21"/>
              </w:rPr>
            </w:pPr>
            <w:bookmarkStart w:id="0" w:name="组织名称"/>
            <w:r>
              <w:rPr>
                <w:sz w:val="21"/>
                <w:szCs w:val="21"/>
              </w:rPr>
              <w:t>大冶市鑫裕建筑材料有限责任公司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2551" w:type="dxa"/>
            <w:gridSpan w:val="4"/>
            <w:vAlign w:val="center"/>
          </w:tcPr>
          <w:p>
            <w:pPr>
              <w:rPr>
                <w:sz w:val="21"/>
                <w:szCs w:val="21"/>
              </w:rPr>
            </w:pPr>
            <w:bookmarkStart w:id="1" w:name="合同编号"/>
            <w:r>
              <w:rPr>
                <w:sz w:val="21"/>
                <w:szCs w:val="21"/>
              </w:rPr>
              <w:t>0635-2020-QEO</w:t>
            </w:r>
            <w:bookmarkEnd w:id="1"/>
          </w:p>
        </w:tc>
        <w:tc>
          <w:tcPr>
            <w:tcW w:w="1701" w:type="dxa"/>
            <w:gridSpan w:val="2"/>
            <w:vAlign w:val="center"/>
          </w:tcPr>
          <w:p>
            <w:pPr>
              <w:rPr>
                <w:sz w:val="21"/>
                <w:szCs w:val="21"/>
              </w:rPr>
            </w:pPr>
            <w:r>
              <w:rPr>
                <w:rFonts w:hint="eastAsia"/>
                <w:sz w:val="21"/>
                <w:szCs w:val="21"/>
              </w:rPr>
              <w:t>审核领域</w:t>
            </w:r>
          </w:p>
        </w:tc>
        <w:tc>
          <w:tcPr>
            <w:tcW w:w="4489" w:type="dxa"/>
            <w:gridSpan w:val="7"/>
            <w:vAlign w:val="center"/>
          </w:tcPr>
          <w:p>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rFonts w:hint="default" w:eastAsia="宋体"/>
                <w:sz w:val="21"/>
                <w:szCs w:val="21"/>
                <w:lang w:val="en-US" w:eastAsia="zh-CN"/>
              </w:rPr>
            </w:pPr>
            <w:r>
              <w:rPr>
                <w:rFonts w:hint="eastAsia"/>
                <w:sz w:val="21"/>
                <w:szCs w:val="21"/>
                <w:lang w:val="en-US" w:eastAsia="zh-CN"/>
              </w:rPr>
              <w:t>张勇</w:t>
            </w:r>
          </w:p>
        </w:tc>
        <w:tc>
          <w:tcPr>
            <w:tcW w:w="1701" w:type="dxa"/>
            <w:gridSpan w:val="2"/>
            <w:vAlign w:val="center"/>
          </w:tcPr>
          <w:p>
            <w:pPr>
              <w:rPr>
                <w:sz w:val="21"/>
                <w:szCs w:val="21"/>
              </w:rPr>
            </w:pPr>
            <w:r>
              <w:rPr>
                <w:rFonts w:hint="eastAsia"/>
                <w:sz w:val="21"/>
                <w:szCs w:val="21"/>
              </w:rPr>
              <w:t>联系电话</w:t>
            </w:r>
          </w:p>
        </w:tc>
        <w:tc>
          <w:tcPr>
            <w:tcW w:w="1701" w:type="dxa"/>
            <w:gridSpan w:val="2"/>
            <w:vAlign w:val="center"/>
          </w:tcPr>
          <w:p>
            <w:pPr>
              <w:rPr>
                <w:sz w:val="21"/>
                <w:szCs w:val="21"/>
              </w:rPr>
            </w:pPr>
            <w:r>
              <w:rPr>
                <w:rFonts w:hint="eastAsia"/>
                <w:lang w:val="en-US" w:eastAsia="zh-CN"/>
              </w:rPr>
              <w:t>15897787518</w:t>
            </w:r>
          </w:p>
        </w:tc>
        <w:tc>
          <w:tcPr>
            <w:tcW w:w="709" w:type="dxa"/>
            <w:gridSpan w:val="2"/>
            <w:vMerge w:val="restart"/>
            <w:vAlign w:val="center"/>
          </w:tcPr>
          <w:p>
            <w:pPr>
              <w:rPr>
                <w:sz w:val="21"/>
                <w:szCs w:val="21"/>
              </w:rPr>
            </w:pPr>
            <w:r>
              <w:rPr>
                <w:rFonts w:hint="eastAsia"/>
                <w:sz w:val="21"/>
                <w:szCs w:val="21"/>
              </w:rPr>
              <w:t>邮箱</w:t>
            </w:r>
          </w:p>
        </w:tc>
        <w:tc>
          <w:tcPr>
            <w:tcW w:w="2079" w:type="dxa"/>
            <w:gridSpan w:val="3"/>
            <w:vMerge w:val="restart"/>
            <w:vAlign w:val="center"/>
          </w:tcPr>
          <w:p>
            <w:pPr>
              <w:rPr>
                <w:sz w:val="21"/>
                <w:szCs w:val="21"/>
              </w:rPr>
            </w:pPr>
            <w:bookmarkStart w:id="5" w:name="联系人邮箱"/>
            <w:bookmarkEnd w:id="5"/>
            <w:bookmarkStart w:id="12" w:name="_GoBack"/>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2551" w:type="dxa"/>
            <w:gridSpan w:val="4"/>
            <w:vAlign w:val="center"/>
          </w:tcPr>
          <w:p>
            <w:bookmarkStart w:id="6" w:name="最高管理者"/>
            <w:bookmarkEnd w:id="6"/>
          </w:p>
        </w:tc>
        <w:tc>
          <w:tcPr>
            <w:tcW w:w="1701" w:type="dxa"/>
            <w:gridSpan w:val="2"/>
            <w:vAlign w:val="center"/>
          </w:tcPr>
          <w:p>
            <w:pPr>
              <w:rPr>
                <w:sz w:val="21"/>
                <w:szCs w:val="21"/>
              </w:rPr>
            </w:pPr>
            <w:r>
              <w:rPr>
                <w:rFonts w:hint="eastAsia"/>
                <w:sz w:val="21"/>
                <w:szCs w:val="21"/>
              </w:rPr>
              <w:t>传真</w:t>
            </w:r>
          </w:p>
        </w:tc>
        <w:tc>
          <w:tcPr>
            <w:tcW w:w="1701" w:type="dxa"/>
            <w:gridSpan w:val="2"/>
            <w:vAlign w:val="center"/>
          </w:tcPr>
          <w:p>
            <w:bookmarkStart w:id="7" w:name="联系人传真"/>
            <w:bookmarkEnd w:id="7"/>
          </w:p>
        </w:tc>
        <w:tc>
          <w:tcPr>
            <w:tcW w:w="709" w:type="dxa"/>
            <w:gridSpan w:val="2"/>
            <w:vMerge w:val="continue"/>
            <w:vAlign w:val="center"/>
          </w:tcPr>
          <w:p/>
        </w:tc>
        <w:tc>
          <w:tcPr>
            <w:tcW w:w="2079"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6237" w:type="dxa"/>
            <w:gridSpan w:val="9"/>
            <w:vAlign w:val="center"/>
          </w:tcPr>
          <w:p>
            <w:bookmarkStart w:id="8" w:name="审核范围"/>
            <w:r>
              <w:t>Q：蒸压加气混凝土砌块的生产及销售</w:t>
            </w:r>
          </w:p>
          <w:p>
            <w:r>
              <w:t>E：蒸压加气混凝土砌块的生产及销售所涉及的相关环境管理活动</w:t>
            </w:r>
          </w:p>
          <w:p>
            <w:r>
              <w:t>O：蒸压加气混凝土砌块的生产及销售所涉及的相关职业健康安全管理活动</w:t>
            </w:r>
            <w:bookmarkEnd w:id="8"/>
          </w:p>
        </w:tc>
        <w:tc>
          <w:tcPr>
            <w:tcW w:w="850" w:type="dxa"/>
            <w:gridSpan w:val="2"/>
            <w:vAlign w:val="center"/>
          </w:tcPr>
          <w:p>
            <w:r>
              <w:rPr>
                <w:rFonts w:hint="eastAsia"/>
              </w:rPr>
              <w:t>专业</w:t>
            </w:r>
          </w:p>
          <w:p>
            <w:r>
              <w:rPr>
                <w:rFonts w:hint="eastAsia"/>
              </w:rPr>
              <w:t>代码</w:t>
            </w:r>
          </w:p>
        </w:tc>
        <w:tc>
          <w:tcPr>
            <w:tcW w:w="1654" w:type="dxa"/>
            <w:gridSpan w:val="2"/>
            <w:vAlign w:val="center"/>
          </w:tcPr>
          <w:p>
            <w:bookmarkStart w:id="9" w:name="专业代码"/>
            <w:r>
              <w:t>Q：16.02.01</w:t>
            </w:r>
          </w:p>
          <w:p>
            <w:r>
              <w:t>E：16.02.01</w:t>
            </w:r>
          </w:p>
          <w:p>
            <w:r>
              <w:t>O：16.02.01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审核准则</w:t>
            </w:r>
          </w:p>
        </w:tc>
        <w:tc>
          <w:tcPr>
            <w:tcW w:w="8741" w:type="dxa"/>
            <w:gridSpan w:val="13"/>
            <w:vAlign w:val="center"/>
          </w:tcPr>
          <w:p>
            <w:pPr>
              <w:rPr>
                <w:rFonts w:ascii="宋体" w:hAnsi="宋体"/>
                <w:b/>
                <w:sz w:val="21"/>
                <w:szCs w:val="21"/>
              </w:rPr>
            </w:pPr>
            <w:bookmarkStart w:id="10" w:name="审核依据"/>
            <w:r>
              <w:rPr>
                <w:rFonts w:hint="eastAsia" w:ascii="宋体" w:hAnsi="宋体"/>
                <w:b/>
                <w:sz w:val="21"/>
                <w:szCs w:val="21"/>
              </w:rPr>
              <w:t>Q：GB/T19001-2016/ISO9001:2015,E：GB/T 24001-2016/ISO14001:2015,O：GB/T45001-2020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1" w:name="审核日期安排"/>
            <w:r>
              <w:rPr>
                <w:rFonts w:hint="eastAsia"/>
                <w:b/>
                <w:sz w:val="21"/>
                <w:szCs w:val="21"/>
              </w:rPr>
              <w:t>2021年01月04日 上午至2021年01月05日 上午 (共1.5天)</w:t>
            </w:r>
            <w:bookmarkEnd w:id="11"/>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741" w:type="dxa"/>
            <w:gridSpan w:val="13"/>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6"/>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141" w:type="dxa"/>
            <w:gridSpan w:val="2"/>
            <w:vAlign w:val="center"/>
          </w:tcPr>
          <w:p>
            <w:pPr>
              <w:jc w:val="center"/>
              <w:rPr>
                <w:sz w:val="21"/>
                <w:szCs w:val="21"/>
              </w:rPr>
            </w:pPr>
            <w:r>
              <w:rPr>
                <w:rFonts w:hint="eastAsia"/>
                <w:sz w:val="21"/>
                <w:szCs w:val="21"/>
              </w:rPr>
              <w:t>注册资格</w:t>
            </w:r>
          </w:p>
        </w:tc>
        <w:tc>
          <w:tcPr>
            <w:tcW w:w="3402" w:type="dxa"/>
            <w:gridSpan w:val="4"/>
            <w:vAlign w:val="center"/>
          </w:tcPr>
          <w:p>
            <w:pPr>
              <w:jc w:val="center"/>
              <w:rPr>
                <w:sz w:val="21"/>
                <w:szCs w:val="21"/>
              </w:rPr>
            </w:pPr>
            <w:r>
              <w:rPr>
                <w:rFonts w:hint="eastAsia"/>
                <w:sz w:val="21"/>
                <w:szCs w:val="21"/>
              </w:rPr>
              <w:t>专业代码</w:t>
            </w:r>
          </w:p>
        </w:tc>
        <w:tc>
          <w:tcPr>
            <w:tcW w:w="1559" w:type="dxa"/>
            <w:gridSpan w:val="4"/>
            <w:vAlign w:val="center"/>
          </w:tcPr>
          <w:p>
            <w:pPr>
              <w:jc w:val="center"/>
              <w:rPr>
                <w:sz w:val="21"/>
                <w:szCs w:val="21"/>
              </w:rPr>
            </w:pPr>
            <w:r>
              <w:rPr>
                <w:rFonts w:hint="eastAsia"/>
                <w:sz w:val="21"/>
                <w:szCs w:val="21"/>
              </w:rPr>
              <w:t>联系电话</w:t>
            </w:r>
          </w:p>
        </w:tc>
        <w:tc>
          <w:tcPr>
            <w:tcW w:w="1229"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val="en-US" w:eastAsia="zh-CN"/>
              </w:rPr>
            </w:pPr>
            <w:r>
              <w:rPr>
                <w:sz w:val="21"/>
                <w:szCs w:val="21"/>
              </w:rPr>
              <w:t>伍光华</w:t>
            </w:r>
            <w:r>
              <w:rPr>
                <w:rFonts w:hint="eastAsia"/>
                <w:sz w:val="21"/>
                <w:szCs w:val="21"/>
                <w:lang w:val="en-US" w:eastAsia="zh-CN"/>
              </w:rPr>
              <w:t>A</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男</w:t>
            </w:r>
          </w:p>
        </w:tc>
        <w:tc>
          <w:tcPr>
            <w:tcW w:w="1141" w:type="dxa"/>
            <w:gridSpan w:val="2"/>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sz w:val="21"/>
                <w:szCs w:val="21"/>
              </w:rPr>
            </w:pPr>
            <w:r>
              <w:rPr>
                <w:sz w:val="21"/>
                <w:szCs w:val="21"/>
              </w:rPr>
              <w:t>O:审核员</w:t>
            </w:r>
          </w:p>
        </w:tc>
        <w:tc>
          <w:tcPr>
            <w:tcW w:w="3402" w:type="dxa"/>
            <w:gridSpan w:val="4"/>
            <w:vAlign w:val="center"/>
          </w:tcPr>
          <w:p>
            <w:pPr>
              <w:jc w:val="center"/>
              <w:rPr>
                <w:sz w:val="21"/>
                <w:szCs w:val="21"/>
              </w:rPr>
            </w:pPr>
            <w:r>
              <w:rPr>
                <w:sz w:val="21"/>
                <w:szCs w:val="21"/>
              </w:rPr>
              <w:t>Q:16.02.01</w:t>
            </w:r>
          </w:p>
          <w:p>
            <w:pPr>
              <w:jc w:val="center"/>
              <w:rPr>
                <w:sz w:val="21"/>
                <w:szCs w:val="21"/>
              </w:rPr>
            </w:pPr>
            <w:r>
              <w:rPr>
                <w:sz w:val="21"/>
                <w:szCs w:val="21"/>
              </w:rPr>
              <w:t>E:16.02.01</w:t>
            </w:r>
          </w:p>
          <w:p>
            <w:pPr>
              <w:jc w:val="center"/>
              <w:rPr>
                <w:sz w:val="21"/>
                <w:szCs w:val="21"/>
              </w:rPr>
            </w:pPr>
            <w:r>
              <w:rPr>
                <w:sz w:val="21"/>
                <w:szCs w:val="21"/>
              </w:rPr>
              <w:t>O:16.02.01</w:t>
            </w:r>
          </w:p>
        </w:tc>
        <w:tc>
          <w:tcPr>
            <w:tcW w:w="1559" w:type="dxa"/>
            <w:gridSpan w:val="4"/>
            <w:vAlign w:val="center"/>
          </w:tcPr>
          <w:p>
            <w:pPr>
              <w:jc w:val="center"/>
              <w:rPr>
                <w:sz w:val="21"/>
                <w:szCs w:val="21"/>
              </w:rPr>
            </w:pPr>
            <w:r>
              <w:rPr>
                <w:sz w:val="21"/>
                <w:szCs w:val="21"/>
              </w:rPr>
              <w:t>13907930788</w:t>
            </w:r>
          </w:p>
        </w:tc>
        <w:tc>
          <w:tcPr>
            <w:tcW w:w="1229" w:type="dxa"/>
            <w:vAlign w:val="center"/>
          </w:tcPr>
          <w:p>
            <w:pPr>
              <w:jc w:val="center"/>
              <w:rPr>
                <w:sz w:val="21"/>
                <w:szCs w:val="21"/>
              </w:rPr>
            </w:pPr>
            <w:r>
              <w:rPr>
                <w:sz w:val="21"/>
                <w:szCs w:val="21"/>
              </w:rPr>
              <w:t>ISC[S]0290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val="en-US" w:eastAsia="zh-CN"/>
              </w:rPr>
            </w:pPr>
            <w:r>
              <w:rPr>
                <w:sz w:val="21"/>
                <w:szCs w:val="21"/>
              </w:rPr>
              <w:t>张磊</w:t>
            </w:r>
            <w:r>
              <w:rPr>
                <w:rFonts w:hint="eastAsia"/>
                <w:sz w:val="21"/>
                <w:szCs w:val="21"/>
                <w:lang w:val="en-US" w:eastAsia="zh-CN"/>
              </w:rPr>
              <w:t>B</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男</w:t>
            </w:r>
          </w:p>
        </w:tc>
        <w:tc>
          <w:tcPr>
            <w:tcW w:w="1141" w:type="dxa"/>
            <w:gridSpan w:val="2"/>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sz w:val="21"/>
                <w:szCs w:val="21"/>
              </w:rPr>
            </w:pPr>
            <w:r>
              <w:rPr>
                <w:sz w:val="21"/>
                <w:szCs w:val="21"/>
              </w:rPr>
              <w:t>O:审核员</w:t>
            </w:r>
          </w:p>
        </w:tc>
        <w:tc>
          <w:tcPr>
            <w:tcW w:w="3402" w:type="dxa"/>
            <w:gridSpan w:val="4"/>
            <w:vAlign w:val="center"/>
          </w:tcPr>
          <w:p>
            <w:pPr>
              <w:jc w:val="center"/>
              <w:rPr>
                <w:sz w:val="21"/>
                <w:szCs w:val="21"/>
              </w:rPr>
            </w:pPr>
          </w:p>
        </w:tc>
        <w:tc>
          <w:tcPr>
            <w:tcW w:w="1559" w:type="dxa"/>
            <w:gridSpan w:val="4"/>
            <w:vAlign w:val="center"/>
          </w:tcPr>
          <w:p>
            <w:pPr>
              <w:jc w:val="center"/>
              <w:rPr>
                <w:sz w:val="21"/>
                <w:szCs w:val="21"/>
              </w:rPr>
            </w:pPr>
            <w:r>
              <w:rPr>
                <w:sz w:val="21"/>
                <w:szCs w:val="21"/>
              </w:rPr>
              <w:t>18697572785</w:t>
            </w:r>
          </w:p>
        </w:tc>
        <w:tc>
          <w:tcPr>
            <w:tcW w:w="1229" w:type="dxa"/>
            <w:vAlign w:val="center"/>
          </w:tcPr>
          <w:p>
            <w:pPr>
              <w:jc w:val="center"/>
              <w:rPr>
                <w:sz w:val="21"/>
                <w:szCs w:val="21"/>
              </w:rPr>
            </w:pPr>
            <w:r>
              <w:rPr>
                <w:sz w:val="21"/>
                <w:szCs w:val="21"/>
              </w:rPr>
              <w:t>ISC-258213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6"/>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rPr>
                <w:rFonts w:hint="default" w:eastAsia="宋体"/>
                <w:sz w:val="21"/>
                <w:szCs w:val="21"/>
                <w:lang w:val="en-US" w:eastAsia="zh-CN"/>
              </w:rPr>
            </w:pPr>
            <w:r>
              <w:rPr>
                <w:rFonts w:hint="eastAsia"/>
                <w:sz w:val="21"/>
                <w:szCs w:val="21"/>
                <w:lang w:val="en-US" w:eastAsia="zh-CN"/>
              </w:rPr>
              <w:t>伍光华</w:t>
            </w:r>
          </w:p>
        </w:tc>
        <w:tc>
          <w:tcPr>
            <w:tcW w:w="1134" w:type="dxa"/>
            <w:gridSpan w:val="2"/>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2"/>
            <w:vMerge w:val="restart"/>
            <w:vAlign w:val="center"/>
          </w:tcPr>
          <w:p>
            <w:pPr>
              <w:rPr>
                <w:rFonts w:hint="default" w:eastAsia="宋体"/>
                <w:sz w:val="21"/>
                <w:szCs w:val="21"/>
                <w:lang w:val="en-US" w:eastAsia="zh-CN"/>
              </w:rPr>
            </w:pPr>
            <w:r>
              <w:rPr>
                <w:rFonts w:hint="eastAsia"/>
                <w:sz w:val="21"/>
                <w:szCs w:val="21"/>
                <w:lang w:val="en-US" w:eastAsia="zh-CN"/>
              </w:rPr>
              <w:t>李永忠</w:t>
            </w:r>
          </w:p>
        </w:tc>
        <w:tc>
          <w:tcPr>
            <w:tcW w:w="1418" w:type="dxa"/>
            <w:gridSpan w:val="2"/>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504"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13907930788</w:t>
            </w:r>
          </w:p>
        </w:tc>
        <w:tc>
          <w:tcPr>
            <w:tcW w:w="1134" w:type="dxa"/>
            <w:gridSpan w:val="2"/>
            <w:vMerge w:val="continue"/>
            <w:vAlign w:val="center"/>
          </w:tcPr>
          <w:p>
            <w:pPr>
              <w:spacing w:line="360" w:lineRule="auto"/>
              <w:rPr>
                <w:sz w:val="21"/>
                <w:szCs w:val="21"/>
              </w:rPr>
            </w:pPr>
          </w:p>
        </w:tc>
        <w:tc>
          <w:tcPr>
            <w:tcW w:w="2126" w:type="dxa"/>
            <w:gridSpan w:val="2"/>
            <w:vMerge w:val="continue"/>
            <w:vAlign w:val="center"/>
          </w:tcPr>
          <w:p>
            <w:pPr>
              <w:spacing w:line="360" w:lineRule="auto"/>
              <w:rPr>
                <w:sz w:val="21"/>
                <w:szCs w:val="21"/>
              </w:rPr>
            </w:pPr>
          </w:p>
        </w:tc>
        <w:tc>
          <w:tcPr>
            <w:tcW w:w="1418" w:type="dxa"/>
            <w:gridSpan w:val="2"/>
            <w:vMerge w:val="continue"/>
            <w:vAlign w:val="center"/>
          </w:tcPr>
          <w:p>
            <w:pPr>
              <w:spacing w:line="360" w:lineRule="auto"/>
              <w:rPr>
                <w:sz w:val="21"/>
                <w:szCs w:val="21"/>
              </w:rPr>
            </w:pPr>
          </w:p>
        </w:tc>
        <w:tc>
          <w:tcPr>
            <w:tcW w:w="2504" w:type="dxa"/>
            <w:gridSpan w:val="4"/>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2020.12.28</w:t>
            </w:r>
          </w:p>
        </w:tc>
        <w:tc>
          <w:tcPr>
            <w:tcW w:w="1134" w:type="dxa"/>
            <w:gridSpan w:val="2"/>
            <w:vAlign w:val="center"/>
          </w:tcPr>
          <w:p>
            <w:pPr>
              <w:spacing w:line="360" w:lineRule="auto"/>
              <w:rPr>
                <w:sz w:val="21"/>
                <w:szCs w:val="21"/>
              </w:rPr>
            </w:pPr>
            <w:r>
              <w:rPr>
                <w:rFonts w:hint="eastAsia"/>
                <w:sz w:val="21"/>
                <w:szCs w:val="21"/>
              </w:rPr>
              <w:t>日期</w:t>
            </w:r>
          </w:p>
        </w:tc>
        <w:tc>
          <w:tcPr>
            <w:tcW w:w="2126"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2020.12.28</w:t>
            </w:r>
          </w:p>
        </w:tc>
        <w:tc>
          <w:tcPr>
            <w:tcW w:w="1418" w:type="dxa"/>
            <w:gridSpan w:val="2"/>
            <w:vAlign w:val="center"/>
          </w:tcPr>
          <w:p>
            <w:pPr>
              <w:spacing w:line="360" w:lineRule="auto"/>
              <w:rPr>
                <w:sz w:val="21"/>
                <w:szCs w:val="21"/>
              </w:rPr>
            </w:pPr>
            <w:r>
              <w:rPr>
                <w:rFonts w:hint="eastAsia"/>
                <w:sz w:val="21"/>
                <w:szCs w:val="21"/>
              </w:rPr>
              <w:t>日期</w:t>
            </w:r>
          </w:p>
        </w:tc>
        <w:tc>
          <w:tcPr>
            <w:tcW w:w="2504" w:type="dxa"/>
            <w:gridSpan w:val="4"/>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宋体" w:hAnsi="宋体"/>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505"/>
        <w:gridCol w:w="6806"/>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sz w:val="20"/>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0"/>
              </w:rPr>
            </w:pPr>
            <w:r>
              <w:rPr>
                <w:rFonts w:hint="eastAsia"/>
                <w:b/>
                <w:sz w:val="20"/>
              </w:rPr>
              <w:t>日期</w:t>
            </w:r>
          </w:p>
        </w:tc>
        <w:tc>
          <w:tcPr>
            <w:tcW w:w="1505" w:type="dxa"/>
            <w:vAlign w:val="center"/>
          </w:tcPr>
          <w:p>
            <w:pPr>
              <w:snapToGrid w:val="0"/>
              <w:spacing w:line="280" w:lineRule="exact"/>
              <w:jc w:val="center"/>
              <w:rPr>
                <w:b/>
                <w:sz w:val="20"/>
              </w:rPr>
            </w:pPr>
            <w:r>
              <w:rPr>
                <w:rFonts w:hint="eastAsia"/>
                <w:b/>
                <w:sz w:val="20"/>
              </w:rPr>
              <w:t>时间</w:t>
            </w:r>
          </w:p>
        </w:tc>
        <w:tc>
          <w:tcPr>
            <w:tcW w:w="6806" w:type="dxa"/>
            <w:vAlign w:val="center"/>
          </w:tcPr>
          <w:p>
            <w:pPr>
              <w:snapToGrid w:val="0"/>
              <w:spacing w:line="280" w:lineRule="exact"/>
              <w:jc w:val="center"/>
              <w:rPr>
                <w:b/>
                <w:sz w:val="20"/>
              </w:rPr>
            </w:pPr>
            <w:r>
              <w:rPr>
                <w:rFonts w:hint="eastAsia"/>
                <w:b/>
                <w:sz w:val="20"/>
              </w:rPr>
              <w:t>受审核部门、场所及审核内容</w:t>
            </w:r>
          </w:p>
        </w:tc>
        <w:tc>
          <w:tcPr>
            <w:tcW w:w="1055"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1011" w:type="dxa"/>
            <w:vMerge w:val="restart"/>
            <w:tcBorders>
              <w:left w:val="single" w:color="auto" w:sz="8" w:space="0"/>
            </w:tcBorders>
            <w:vAlign w:val="center"/>
          </w:tcPr>
          <w:p>
            <w:pPr>
              <w:snapToGrid w:val="0"/>
              <w:spacing w:line="280" w:lineRule="exact"/>
              <w:jc w:val="left"/>
              <w:rPr>
                <w:b/>
                <w:sz w:val="20"/>
              </w:rPr>
            </w:pPr>
            <w:r>
              <w:rPr>
                <w:b/>
                <w:sz w:val="20"/>
              </w:rPr>
              <w:t>20</w:t>
            </w:r>
            <w:r>
              <w:rPr>
                <w:rFonts w:hint="eastAsia"/>
                <w:b/>
                <w:sz w:val="20"/>
                <w:lang w:val="en-US" w:eastAsia="zh-CN"/>
              </w:rPr>
              <w:t>21</w:t>
            </w:r>
            <w:r>
              <w:rPr>
                <w:rFonts w:hint="eastAsia"/>
                <w:b/>
                <w:sz w:val="20"/>
              </w:rPr>
              <w:t>年</w:t>
            </w:r>
            <w:r>
              <w:rPr>
                <w:b/>
                <w:sz w:val="20"/>
              </w:rPr>
              <w:t>1</w:t>
            </w:r>
            <w:r>
              <w:rPr>
                <w:rFonts w:hint="eastAsia"/>
                <w:b/>
                <w:sz w:val="20"/>
              </w:rPr>
              <w:t>月</w:t>
            </w:r>
            <w:r>
              <w:rPr>
                <w:rFonts w:hint="eastAsia"/>
                <w:b/>
                <w:sz w:val="20"/>
                <w:lang w:val="en-US" w:eastAsia="zh-CN"/>
              </w:rPr>
              <w:t>4</w:t>
            </w:r>
            <w:r>
              <w:rPr>
                <w:rFonts w:hint="eastAsia"/>
                <w:b/>
                <w:sz w:val="20"/>
              </w:rPr>
              <w:t>日</w:t>
            </w:r>
          </w:p>
        </w:tc>
        <w:tc>
          <w:tcPr>
            <w:tcW w:w="1505" w:type="dxa"/>
            <w:vAlign w:val="center"/>
          </w:tcPr>
          <w:p>
            <w:pPr>
              <w:snapToGrid w:val="0"/>
              <w:spacing w:line="280" w:lineRule="exact"/>
              <w:jc w:val="left"/>
              <w:rPr>
                <w:b/>
                <w:sz w:val="20"/>
              </w:rPr>
            </w:pPr>
            <w:r>
              <w:rPr>
                <w:rFonts w:ascii="宋体" w:hAnsi="宋体" w:cs="宋体"/>
                <w:sz w:val="18"/>
                <w:szCs w:val="18"/>
              </w:rPr>
              <w:t>8:00-8:30</w:t>
            </w:r>
          </w:p>
        </w:tc>
        <w:tc>
          <w:tcPr>
            <w:tcW w:w="6806" w:type="dxa"/>
            <w:vAlign w:val="center"/>
          </w:tcPr>
          <w:p>
            <w:pPr>
              <w:spacing w:before="81" w:beforeLines="25" w:after="81" w:afterLines="25"/>
              <w:rPr>
                <w:rFonts w:ascii="宋体" w:cs="宋体"/>
                <w:sz w:val="20"/>
              </w:rPr>
            </w:pPr>
            <w:r>
              <w:rPr>
                <w:rFonts w:hint="eastAsia" w:hAnsi="宋体"/>
                <w:b/>
                <w:bCs/>
                <w:sz w:val="18"/>
                <w:szCs w:val="18"/>
              </w:rPr>
              <w:t>首次会议</w:t>
            </w:r>
          </w:p>
        </w:tc>
        <w:tc>
          <w:tcPr>
            <w:tcW w:w="1055" w:type="dxa"/>
            <w:vMerge w:val="restart"/>
            <w:tcBorders>
              <w:right w:val="single" w:color="auto" w:sz="8" w:space="0"/>
            </w:tcBorders>
            <w:vAlign w:val="center"/>
          </w:tcPr>
          <w:p>
            <w:pPr>
              <w:snapToGrid w:val="0"/>
              <w:spacing w:line="280" w:lineRule="exact"/>
              <w:jc w:val="left"/>
              <w:rPr>
                <w:b/>
                <w:sz w:val="20"/>
              </w:rPr>
            </w:pPr>
            <w:r>
              <w:rPr>
                <w:b/>
                <w:sz w:val="20"/>
              </w:rPr>
              <w:t>AB</w:t>
            </w:r>
          </w:p>
          <w:p>
            <w:pPr>
              <w:snapToGrid w:val="0"/>
              <w:spacing w:line="280" w:lineRule="exact"/>
              <w:jc w:val="left"/>
              <w:rPr>
                <w:rFonts w:hint="eastAsia" w:eastAsia="宋体"/>
                <w:b/>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Align w:val="center"/>
          </w:tcPr>
          <w:p>
            <w:pPr>
              <w:spacing w:line="240" w:lineRule="exact"/>
              <w:rPr>
                <w:rFonts w:ascii="宋体"/>
                <w:sz w:val="18"/>
                <w:szCs w:val="18"/>
              </w:rPr>
            </w:pPr>
            <w:r>
              <w:rPr>
                <w:rFonts w:ascii="宋体" w:hAnsi="宋体"/>
                <w:sz w:val="18"/>
                <w:szCs w:val="18"/>
              </w:rPr>
              <w:t>8:30-12:00</w:t>
            </w:r>
          </w:p>
          <w:p>
            <w:pPr>
              <w:spacing w:line="240" w:lineRule="exact"/>
              <w:rPr>
                <w:rFonts w:ascii="宋体"/>
                <w:sz w:val="18"/>
                <w:szCs w:val="18"/>
              </w:rPr>
            </w:pPr>
          </w:p>
          <w:p>
            <w:pPr>
              <w:snapToGrid w:val="0"/>
              <w:spacing w:line="280" w:lineRule="exact"/>
              <w:jc w:val="left"/>
              <w:rPr>
                <w:rFonts w:ascii="宋体" w:hAnsi="宋体"/>
                <w:sz w:val="18"/>
                <w:szCs w:val="18"/>
              </w:rPr>
            </w:pPr>
            <w:r>
              <w:rPr>
                <w:rFonts w:ascii="宋体" w:hAnsi="宋体"/>
                <w:sz w:val="18"/>
                <w:szCs w:val="18"/>
              </w:rPr>
              <w:t>1</w:t>
            </w:r>
            <w:r>
              <w:rPr>
                <w:rFonts w:hint="eastAsia" w:ascii="宋体" w:hAnsi="宋体"/>
                <w:sz w:val="18"/>
                <w:szCs w:val="18"/>
                <w:lang w:val="en-US" w:eastAsia="zh-CN"/>
              </w:rPr>
              <w:t>2</w:t>
            </w:r>
            <w:r>
              <w:rPr>
                <w:rFonts w:ascii="宋体" w:hAnsi="宋体"/>
                <w:sz w:val="18"/>
                <w:szCs w:val="18"/>
              </w:rPr>
              <w:t>:00-1</w:t>
            </w:r>
            <w:r>
              <w:rPr>
                <w:rFonts w:hint="eastAsia" w:ascii="宋体" w:hAnsi="宋体"/>
                <w:sz w:val="18"/>
                <w:szCs w:val="18"/>
                <w:lang w:val="en-US" w:eastAsia="zh-CN"/>
              </w:rPr>
              <w:t>3</w:t>
            </w:r>
            <w:r>
              <w:rPr>
                <w:rFonts w:ascii="宋体" w:hAnsi="宋体"/>
                <w:sz w:val="18"/>
                <w:szCs w:val="18"/>
              </w:rPr>
              <w:t>:</w:t>
            </w:r>
            <w:r>
              <w:rPr>
                <w:rFonts w:hint="eastAsia" w:ascii="宋体" w:hAnsi="宋体"/>
                <w:sz w:val="18"/>
                <w:szCs w:val="18"/>
                <w:lang w:val="en-US" w:eastAsia="zh-CN"/>
              </w:rPr>
              <w:t>0</w:t>
            </w:r>
            <w:r>
              <w:rPr>
                <w:rFonts w:ascii="宋体" w:hAnsi="宋体"/>
                <w:sz w:val="18"/>
                <w:szCs w:val="18"/>
              </w:rPr>
              <w:t>0</w:t>
            </w:r>
          </w:p>
          <w:p>
            <w:pPr>
              <w:snapToGrid w:val="0"/>
              <w:spacing w:line="280" w:lineRule="exact"/>
              <w:jc w:val="left"/>
              <w:rPr>
                <w:rFonts w:hint="eastAsia" w:ascii="宋体" w:hAnsi="宋体"/>
                <w:sz w:val="18"/>
                <w:szCs w:val="18"/>
                <w:lang w:eastAsia="zh-CN"/>
              </w:rPr>
            </w:pPr>
            <w:r>
              <w:rPr>
                <w:rFonts w:hint="eastAsia" w:ascii="宋体" w:hAnsi="宋体"/>
                <w:sz w:val="18"/>
                <w:szCs w:val="18"/>
                <w:lang w:eastAsia="zh-CN"/>
              </w:rPr>
              <w:t>（</w:t>
            </w:r>
            <w:r>
              <w:rPr>
                <w:rFonts w:hint="eastAsia" w:ascii="宋体" w:hAnsi="宋体"/>
                <w:sz w:val="18"/>
                <w:szCs w:val="18"/>
                <w:lang w:val="en-US" w:eastAsia="zh-CN"/>
              </w:rPr>
              <w:t>午餐</w:t>
            </w:r>
            <w:r>
              <w:rPr>
                <w:rFonts w:hint="eastAsia" w:ascii="宋体" w:hAnsi="宋体"/>
                <w:sz w:val="18"/>
                <w:szCs w:val="18"/>
                <w:lang w:eastAsia="zh-CN"/>
              </w:rPr>
              <w:t>）</w:t>
            </w:r>
          </w:p>
          <w:p>
            <w:pPr>
              <w:snapToGrid w:val="0"/>
              <w:spacing w:line="280" w:lineRule="exact"/>
              <w:jc w:val="left"/>
              <w:rPr>
                <w:rFonts w:hint="eastAsia" w:ascii="宋体" w:hAnsi="宋体"/>
                <w:sz w:val="18"/>
                <w:szCs w:val="18"/>
                <w:lang w:eastAsia="zh-CN"/>
              </w:rPr>
            </w:pPr>
            <w:r>
              <w:rPr>
                <w:rFonts w:ascii="宋体" w:hAnsi="宋体"/>
                <w:sz w:val="18"/>
                <w:szCs w:val="18"/>
              </w:rPr>
              <w:t>13:00-1</w:t>
            </w:r>
            <w:r>
              <w:rPr>
                <w:rFonts w:hint="eastAsia" w:ascii="宋体" w:hAnsi="宋体"/>
                <w:sz w:val="18"/>
                <w:szCs w:val="18"/>
                <w:lang w:val="en-US" w:eastAsia="zh-CN"/>
              </w:rPr>
              <w:t>7</w:t>
            </w:r>
            <w:r>
              <w:rPr>
                <w:rFonts w:ascii="宋体" w:hAnsi="宋体"/>
                <w:sz w:val="18"/>
                <w:szCs w:val="18"/>
              </w:rPr>
              <w:t>:</w:t>
            </w:r>
            <w:r>
              <w:rPr>
                <w:rFonts w:hint="eastAsia" w:ascii="宋体" w:hAnsi="宋体"/>
                <w:sz w:val="18"/>
                <w:szCs w:val="18"/>
                <w:lang w:val="en-US" w:eastAsia="zh-CN"/>
              </w:rPr>
              <w:t>0</w:t>
            </w:r>
            <w:r>
              <w:rPr>
                <w:rFonts w:ascii="宋体" w:hAnsi="宋体"/>
                <w:sz w:val="18"/>
                <w:szCs w:val="18"/>
              </w:rPr>
              <w:t>0</w:t>
            </w:r>
          </w:p>
        </w:tc>
        <w:tc>
          <w:tcPr>
            <w:tcW w:w="6806" w:type="dxa"/>
            <w:vAlign w:val="center"/>
          </w:tcPr>
          <w:p>
            <w:pPr>
              <w:spacing w:before="81" w:beforeLines="25" w:after="81" w:afterLines="25"/>
              <w:rPr>
                <w:rFonts w:ascii="宋体" w:cs="宋体"/>
                <w:sz w:val="20"/>
              </w:rPr>
            </w:pPr>
            <w:r>
              <w:rPr>
                <w:rFonts w:hint="eastAsia" w:ascii="宋体" w:hAnsi="宋体" w:cs="宋体"/>
                <w:sz w:val="20"/>
              </w:rPr>
              <w:t>了解受审核方基本概况，资质、法人、总经理及部门设置、主管部门。</w:t>
            </w:r>
          </w:p>
          <w:p>
            <w:pPr>
              <w:spacing w:before="81" w:beforeLines="25" w:after="81" w:afterLines="25"/>
              <w:rPr>
                <w:rFonts w:ascii="宋体" w:cs="宋体"/>
                <w:sz w:val="20"/>
              </w:rPr>
            </w:pPr>
            <w:r>
              <w:rPr>
                <w:rFonts w:hint="eastAsia" w:ascii="宋体" w:hAnsi="宋体" w:cs="宋体"/>
                <w:sz w:val="20"/>
              </w:rPr>
              <w:t>了解受审核方管理体系策划情况。</w:t>
            </w:r>
          </w:p>
          <w:p>
            <w:pPr>
              <w:spacing w:before="81" w:beforeLines="25" w:after="81" w:afterLines="25"/>
              <w:rPr>
                <w:rFonts w:ascii="宋体" w:cs="宋体"/>
                <w:sz w:val="20"/>
              </w:rPr>
            </w:pPr>
            <w:r>
              <w:rPr>
                <w:rFonts w:hint="eastAsia" w:ascii="宋体" w:hAnsi="宋体" w:cs="宋体"/>
                <w:sz w:val="20"/>
              </w:rPr>
              <w:t>确定认证范围和经营场所、生产场所及在建项目；</w:t>
            </w:r>
          </w:p>
          <w:p>
            <w:pPr>
              <w:spacing w:before="81" w:beforeLines="25" w:after="81" w:afterLines="25"/>
              <w:rPr>
                <w:rFonts w:ascii="宋体" w:cs="宋体"/>
                <w:sz w:val="20"/>
              </w:rPr>
            </w:pPr>
            <w:r>
              <w:rPr>
                <w:rFonts w:hint="eastAsia" w:ascii="宋体" w:hAnsi="宋体" w:cs="宋体"/>
                <w:sz w:val="20"/>
              </w:rPr>
              <w:t>必要时检查环境评价、安全评价、消防验收等情况</w:t>
            </w:r>
          </w:p>
          <w:p>
            <w:pPr>
              <w:spacing w:before="81" w:beforeLines="25" w:after="81" w:afterLines="25"/>
              <w:rPr>
                <w:rFonts w:ascii="宋体" w:cs="宋体"/>
                <w:sz w:val="20"/>
              </w:rPr>
            </w:pPr>
            <w:r>
              <w:rPr>
                <w:rFonts w:hint="eastAsia" w:ascii="宋体" w:hAnsi="宋体" w:cs="宋体"/>
                <w:sz w:val="20"/>
              </w:rPr>
              <w:t>了解受审核方理解和实施标准要求的情况，特别是对管理体系的关键绩效、过程、目标和运作的识别情况；</w:t>
            </w:r>
          </w:p>
          <w:p>
            <w:pPr>
              <w:spacing w:before="81" w:beforeLines="25" w:after="81" w:afterLines="25"/>
              <w:rPr>
                <w:rFonts w:ascii="宋体" w:cs="宋体"/>
                <w:sz w:val="20"/>
              </w:rPr>
            </w:pPr>
            <w:r>
              <w:rPr>
                <w:rFonts w:hint="eastAsia" w:ascii="宋体" w:hAnsi="宋体" w:cs="宋体"/>
                <w:sz w:val="20"/>
              </w:rPr>
              <w:t>了解受审核方文件、外来文件和环境、职业健康安全适用法律法规及其他要求控制情况；</w:t>
            </w:r>
          </w:p>
          <w:p>
            <w:pPr>
              <w:spacing w:before="81" w:beforeLines="25" w:after="81" w:afterLines="25"/>
              <w:rPr>
                <w:rFonts w:ascii="宋体" w:cs="宋体"/>
                <w:sz w:val="20"/>
              </w:rPr>
            </w:pPr>
            <w:r>
              <w:rPr>
                <w:rFonts w:hint="eastAsia" w:ascii="宋体" w:hAnsi="宋体" w:cs="宋体"/>
                <w:sz w:val="20"/>
              </w:rPr>
              <w:t>了解受审核方是否策划和实施了内部审核；</w:t>
            </w:r>
          </w:p>
          <w:p>
            <w:pPr>
              <w:spacing w:before="81" w:beforeLines="25" w:after="81" w:afterLines="25"/>
              <w:rPr>
                <w:rFonts w:ascii="宋体" w:cs="宋体"/>
                <w:sz w:val="20"/>
              </w:rPr>
            </w:pPr>
            <w:r>
              <w:rPr>
                <w:rFonts w:hint="eastAsia" w:ascii="宋体" w:hAnsi="宋体" w:cs="宋体"/>
                <w:sz w:val="20"/>
              </w:rPr>
              <w:t>了解管理评审控制情况；</w:t>
            </w:r>
          </w:p>
          <w:p>
            <w:pPr>
              <w:spacing w:before="81" w:beforeLines="25" w:after="81" w:afterLines="25"/>
              <w:rPr>
                <w:rFonts w:ascii="宋体" w:cs="宋体"/>
                <w:sz w:val="20"/>
              </w:rPr>
            </w:pPr>
            <w:r>
              <w:rPr>
                <w:rFonts w:hint="eastAsia" w:ascii="宋体" w:hAnsi="宋体" w:cs="宋体"/>
                <w:sz w:val="20"/>
              </w:rPr>
              <w:t>了解受审核方生产过程实现过程的策划和实施控制情况；</w:t>
            </w:r>
          </w:p>
          <w:p>
            <w:pPr>
              <w:snapToGrid w:val="0"/>
              <w:spacing w:line="280" w:lineRule="exact"/>
              <w:jc w:val="left"/>
              <w:rPr>
                <w:b/>
                <w:sz w:val="20"/>
              </w:rPr>
            </w:pPr>
          </w:p>
        </w:tc>
        <w:tc>
          <w:tcPr>
            <w:tcW w:w="1055" w:type="dxa"/>
            <w:vMerge w:val="continue"/>
            <w:tcBorders>
              <w:right w:val="single" w:color="auto" w:sz="8" w:space="0"/>
            </w:tcBorders>
            <w:vAlign w:val="center"/>
          </w:tcPr>
          <w:p>
            <w:pPr>
              <w:snapToGrid w:val="0"/>
              <w:spacing w:line="280" w:lineRule="exact"/>
              <w:jc w:val="left"/>
              <w:rPr>
                <w:rFonts w:hint="eastAsia" w:eastAsia="宋体"/>
                <w:b/>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restart"/>
            <w:tcBorders>
              <w:left w:val="single" w:color="auto" w:sz="8" w:space="0"/>
            </w:tcBorders>
            <w:vAlign w:val="center"/>
          </w:tcPr>
          <w:p>
            <w:pPr>
              <w:snapToGrid w:val="0"/>
              <w:spacing w:line="280" w:lineRule="exact"/>
              <w:jc w:val="left"/>
              <w:rPr>
                <w:b/>
                <w:sz w:val="20"/>
              </w:rPr>
            </w:pPr>
            <w:r>
              <w:rPr>
                <w:b/>
                <w:sz w:val="20"/>
              </w:rPr>
              <w:t>20</w:t>
            </w:r>
            <w:r>
              <w:rPr>
                <w:rFonts w:hint="eastAsia"/>
                <w:b/>
                <w:sz w:val="20"/>
                <w:lang w:val="en-US" w:eastAsia="zh-CN"/>
              </w:rPr>
              <w:t>21</w:t>
            </w:r>
            <w:r>
              <w:rPr>
                <w:rFonts w:hint="eastAsia"/>
                <w:b/>
                <w:sz w:val="20"/>
              </w:rPr>
              <w:t>年</w:t>
            </w:r>
            <w:r>
              <w:rPr>
                <w:b/>
                <w:sz w:val="20"/>
              </w:rPr>
              <w:t>1</w:t>
            </w:r>
            <w:r>
              <w:rPr>
                <w:rFonts w:hint="eastAsia"/>
                <w:b/>
                <w:sz w:val="20"/>
              </w:rPr>
              <w:t>月</w:t>
            </w:r>
            <w:r>
              <w:rPr>
                <w:rFonts w:hint="eastAsia"/>
                <w:b/>
                <w:sz w:val="20"/>
                <w:lang w:val="en-US" w:eastAsia="zh-CN"/>
              </w:rPr>
              <w:t>5</w:t>
            </w:r>
            <w:r>
              <w:rPr>
                <w:rFonts w:hint="eastAsia"/>
                <w:b/>
                <w:sz w:val="20"/>
              </w:rPr>
              <w:t>日</w:t>
            </w:r>
          </w:p>
        </w:tc>
        <w:tc>
          <w:tcPr>
            <w:tcW w:w="1505" w:type="dxa"/>
            <w:vAlign w:val="center"/>
          </w:tcPr>
          <w:p>
            <w:pPr>
              <w:spacing w:line="240" w:lineRule="exact"/>
              <w:rPr>
                <w:rFonts w:ascii="宋体"/>
                <w:sz w:val="18"/>
                <w:szCs w:val="18"/>
              </w:rPr>
            </w:pPr>
            <w:r>
              <w:rPr>
                <w:rFonts w:ascii="宋体" w:hAnsi="宋体"/>
                <w:sz w:val="18"/>
                <w:szCs w:val="18"/>
              </w:rPr>
              <w:t>8:</w:t>
            </w:r>
            <w:r>
              <w:rPr>
                <w:rFonts w:hint="eastAsia" w:ascii="宋体" w:hAnsi="宋体"/>
                <w:sz w:val="18"/>
                <w:szCs w:val="18"/>
                <w:lang w:val="en-US" w:eastAsia="zh-CN"/>
              </w:rPr>
              <w:t>0</w:t>
            </w:r>
            <w:r>
              <w:rPr>
                <w:rFonts w:ascii="宋体" w:hAnsi="宋体"/>
                <w:sz w:val="18"/>
                <w:szCs w:val="18"/>
              </w:rPr>
              <w:t>0-1</w:t>
            </w:r>
            <w:r>
              <w:rPr>
                <w:rFonts w:hint="eastAsia" w:ascii="宋体" w:hAnsi="宋体"/>
                <w:sz w:val="18"/>
                <w:szCs w:val="18"/>
                <w:lang w:val="en-US" w:eastAsia="zh-CN"/>
              </w:rPr>
              <w:t>1</w:t>
            </w:r>
            <w:r>
              <w:rPr>
                <w:rFonts w:ascii="宋体" w:hAnsi="宋体"/>
                <w:sz w:val="18"/>
                <w:szCs w:val="18"/>
              </w:rPr>
              <w:t>:00</w:t>
            </w:r>
          </w:p>
          <w:p>
            <w:pPr>
              <w:spacing w:line="240" w:lineRule="exact"/>
              <w:rPr>
                <w:rFonts w:ascii="宋体"/>
                <w:sz w:val="18"/>
                <w:szCs w:val="18"/>
              </w:rPr>
            </w:pPr>
          </w:p>
          <w:p>
            <w:pPr>
              <w:spacing w:line="240" w:lineRule="exact"/>
              <w:jc w:val="center"/>
              <w:rPr>
                <w:rFonts w:ascii="宋体"/>
                <w:sz w:val="18"/>
                <w:szCs w:val="18"/>
              </w:rPr>
            </w:pPr>
          </w:p>
        </w:tc>
        <w:tc>
          <w:tcPr>
            <w:tcW w:w="6806" w:type="dxa"/>
            <w:vAlign w:val="center"/>
          </w:tcPr>
          <w:p>
            <w:pPr>
              <w:spacing w:before="81" w:beforeLines="25" w:after="81" w:afterLines="25"/>
              <w:rPr>
                <w:rFonts w:ascii="宋体" w:cs="宋体"/>
                <w:sz w:val="20"/>
              </w:rPr>
            </w:pPr>
            <w:r>
              <w:rPr>
                <w:rFonts w:hint="eastAsia" w:ascii="宋体" w:hAnsi="宋体" w:cs="宋体"/>
                <w:sz w:val="20"/>
              </w:rPr>
              <w:t>了解受审核方采购、销售的实施控制情况；</w:t>
            </w:r>
          </w:p>
          <w:p>
            <w:pPr>
              <w:spacing w:before="81" w:beforeLines="25" w:after="81" w:afterLines="25"/>
              <w:rPr>
                <w:rFonts w:ascii="宋体" w:cs="宋体"/>
                <w:sz w:val="20"/>
              </w:rPr>
            </w:pPr>
            <w:r>
              <w:rPr>
                <w:rFonts w:hint="eastAsia" w:ascii="宋体" w:hAnsi="宋体" w:cs="宋体"/>
                <w:sz w:val="20"/>
              </w:rPr>
              <w:t>了解受审核方销售过程、采购过程环境因素和危险源识别、重要环境因素和重大危险源控制措施策划，合规性评价；环境、职业健康安全管理体系运作的情况；</w:t>
            </w:r>
          </w:p>
          <w:p>
            <w:pPr>
              <w:spacing w:before="81" w:beforeLines="25" w:after="81" w:afterLines="25"/>
              <w:rPr>
                <w:rFonts w:ascii="宋体" w:cs="宋体"/>
                <w:sz w:val="20"/>
              </w:rPr>
            </w:pPr>
            <w:r>
              <w:rPr>
                <w:rFonts w:hint="eastAsia" w:ascii="宋体" w:hAnsi="宋体" w:cs="宋体"/>
                <w:sz w:val="20"/>
              </w:rPr>
              <w:t>必要时检查环境评价、安全评价、消防验收等情况</w:t>
            </w:r>
          </w:p>
          <w:p>
            <w:pPr>
              <w:spacing w:before="81" w:beforeLines="25" w:after="81" w:afterLines="25"/>
              <w:rPr>
                <w:rFonts w:ascii="宋体" w:cs="宋体"/>
                <w:sz w:val="20"/>
              </w:rPr>
            </w:pPr>
            <w:r>
              <w:rPr>
                <w:rFonts w:hint="eastAsia" w:ascii="宋体" w:hAnsi="宋体" w:cs="宋体"/>
                <w:sz w:val="20"/>
              </w:rPr>
              <w:t>现场观察；</w:t>
            </w:r>
          </w:p>
          <w:p>
            <w:pPr>
              <w:snapToGrid w:val="0"/>
              <w:spacing w:line="280" w:lineRule="exact"/>
              <w:jc w:val="left"/>
              <w:rPr>
                <w:b/>
                <w:sz w:val="20"/>
              </w:rPr>
            </w:pPr>
            <w:r>
              <w:rPr>
                <w:rFonts w:hint="eastAsia" w:ascii="宋体" w:hAnsi="宋体" w:cs="宋体"/>
                <w:sz w:val="20"/>
              </w:rPr>
              <w:t>商定第二阶段审核的时间、细节等受审核方是否策划和实施了管理。</w:t>
            </w:r>
          </w:p>
        </w:tc>
        <w:tc>
          <w:tcPr>
            <w:tcW w:w="1055" w:type="dxa"/>
            <w:vMerge w:val="continue"/>
            <w:tcBorders>
              <w:right w:val="single" w:color="auto" w:sz="8" w:space="0"/>
            </w:tcBorders>
            <w:vAlign w:val="center"/>
          </w:tcPr>
          <w:p>
            <w:pPr>
              <w:snapToGrid w:val="0"/>
              <w:spacing w:line="280" w:lineRule="exact"/>
              <w:jc w:val="left"/>
              <w:rPr>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Align w:val="center"/>
          </w:tcPr>
          <w:p>
            <w:pPr>
              <w:adjustRightInd w:val="0"/>
              <w:snapToGrid w:val="0"/>
              <w:spacing w:line="360" w:lineRule="auto"/>
              <w:jc w:val="center"/>
              <w:rPr>
                <w:rFonts w:ascii="宋体" w:cs="宋体"/>
                <w:b/>
                <w:bCs/>
                <w:sz w:val="20"/>
              </w:rPr>
            </w:pPr>
            <w:r>
              <w:rPr>
                <w:rFonts w:ascii="宋体" w:hAnsi="宋体"/>
                <w:sz w:val="18"/>
                <w:szCs w:val="18"/>
              </w:rPr>
              <w:t>1</w:t>
            </w:r>
            <w:r>
              <w:rPr>
                <w:rFonts w:hint="eastAsia" w:ascii="宋体" w:hAnsi="宋体"/>
                <w:sz w:val="18"/>
                <w:szCs w:val="18"/>
                <w:lang w:val="en-US" w:eastAsia="zh-CN"/>
              </w:rPr>
              <w:t>1</w:t>
            </w:r>
            <w:r>
              <w:rPr>
                <w:rFonts w:ascii="宋体" w:hAnsi="宋体"/>
                <w:sz w:val="18"/>
                <w:szCs w:val="18"/>
              </w:rPr>
              <w:t>:</w:t>
            </w:r>
            <w:r>
              <w:rPr>
                <w:rFonts w:hint="eastAsia" w:ascii="宋体" w:hAnsi="宋体"/>
                <w:sz w:val="18"/>
                <w:szCs w:val="18"/>
                <w:lang w:val="en-US" w:eastAsia="zh-CN"/>
              </w:rPr>
              <w:t>0</w:t>
            </w:r>
            <w:r>
              <w:rPr>
                <w:rFonts w:ascii="宋体" w:hAnsi="宋体"/>
                <w:sz w:val="18"/>
                <w:szCs w:val="18"/>
              </w:rPr>
              <w:t>0-1</w:t>
            </w:r>
            <w:r>
              <w:rPr>
                <w:rFonts w:hint="eastAsia" w:ascii="宋体" w:hAnsi="宋体"/>
                <w:sz w:val="18"/>
                <w:szCs w:val="18"/>
                <w:lang w:val="en-US" w:eastAsia="zh-CN"/>
              </w:rPr>
              <w:t>2</w:t>
            </w:r>
            <w:r>
              <w:rPr>
                <w:rFonts w:ascii="宋体" w:hAnsi="宋体"/>
                <w:sz w:val="18"/>
                <w:szCs w:val="18"/>
              </w:rPr>
              <w:t>:</w:t>
            </w:r>
            <w:r>
              <w:rPr>
                <w:rFonts w:hint="eastAsia" w:ascii="宋体" w:hAnsi="宋体"/>
                <w:sz w:val="18"/>
                <w:szCs w:val="18"/>
                <w:lang w:val="en-US" w:eastAsia="zh-CN"/>
              </w:rPr>
              <w:t>0</w:t>
            </w:r>
            <w:r>
              <w:rPr>
                <w:rFonts w:ascii="宋体" w:hAnsi="宋体"/>
                <w:sz w:val="18"/>
                <w:szCs w:val="18"/>
              </w:rPr>
              <w:t>0</w:t>
            </w:r>
          </w:p>
        </w:tc>
        <w:tc>
          <w:tcPr>
            <w:tcW w:w="6806" w:type="dxa"/>
            <w:vAlign w:val="center"/>
          </w:tcPr>
          <w:p>
            <w:pPr>
              <w:adjustRightInd w:val="0"/>
              <w:snapToGrid w:val="0"/>
              <w:spacing w:line="360" w:lineRule="auto"/>
              <w:jc w:val="left"/>
              <w:rPr>
                <w:rFonts w:ascii="宋体" w:cs="宋体"/>
                <w:b/>
                <w:bCs/>
                <w:sz w:val="20"/>
              </w:rPr>
            </w:pPr>
            <w:r>
              <w:rPr>
                <w:rFonts w:hint="eastAsia" w:ascii="宋体" w:hAnsi="宋体" w:cs="宋体"/>
                <w:sz w:val="20"/>
              </w:rPr>
              <w:t>审核组内部会议、与领导层沟通、末次会议</w:t>
            </w:r>
          </w:p>
        </w:tc>
        <w:tc>
          <w:tcPr>
            <w:tcW w:w="1055" w:type="dxa"/>
            <w:vMerge w:val="continue"/>
            <w:tcBorders>
              <w:right w:val="single" w:color="auto" w:sz="8" w:space="0"/>
            </w:tcBorders>
            <w:vAlign w:val="center"/>
          </w:tcPr>
          <w:p>
            <w:pPr>
              <w:snapToGrid w:val="0"/>
              <w:spacing w:line="280" w:lineRule="exact"/>
              <w:jc w:val="left"/>
              <w:rPr>
                <w:rFonts w:hint="eastAsia" w:eastAsia="宋体"/>
                <w:b/>
                <w:sz w:val="20"/>
                <w:lang w:val="en-US" w:eastAsia="zh-CN"/>
              </w:rPr>
            </w:pPr>
          </w:p>
        </w:tc>
      </w:tr>
    </w:tbl>
    <w:p>
      <w:pPr>
        <w:spacing w:line="300" w:lineRule="exact"/>
        <w:ind w:firstLine="4156" w:firstLineChars="2300"/>
        <w:rPr>
          <w:b/>
          <w:color w:val="000000"/>
          <w:sz w:val="18"/>
          <w:szCs w:val="18"/>
        </w:rPr>
      </w:pP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330.5pt;margin-top:2.2pt;height:20.2pt;width:155.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B4A7ABE"/>
    <w:rsid w:val="25145A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0</TotalTime>
  <ScaleCrop>false</ScaleCrop>
  <LinksUpToDate>false</LinksUpToDate>
  <CharactersWithSpaces>1267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伍光华</cp:lastModifiedBy>
  <cp:lastPrinted>2019-03-27T03:10:00Z</cp:lastPrinted>
  <dcterms:modified xsi:type="dcterms:W3CDTF">2021-01-04T09:01:34Z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