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武汉鑫祥旺实业有限责任公司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vAlign w:val="center"/>
          </w:tcPr>
          <w:p>
            <w:pPr>
              <w:snapToGrid w:val="0"/>
              <w:spacing w:line="320" w:lineRule="exact"/>
              <w:ind w:left="572"/>
              <w:rPr>
                <w:rFonts w:hint="eastAsia" w:eastAsia="宋体"/>
                <w:sz w:val="22"/>
                <w:szCs w:val="22"/>
                <w:highlight w:val="none"/>
                <w:lang w:eastAsia="zh-CN"/>
              </w:rPr>
            </w:pPr>
            <w:r>
              <w:rPr>
                <w:sz w:val="22"/>
                <w:szCs w:val="22"/>
                <w:highlight w:val="none"/>
              </w:rPr>
              <w:t>组员</w:t>
            </w:r>
            <w:r>
              <w:rPr>
                <w:rFonts w:hint="eastAsia"/>
                <w:sz w:val="22"/>
                <w:szCs w:val="22"/>
                <w:highlight w:val="none"/>
                <w:lang w:eastAsia="zh-CN"/>
              </w:rPr>
              <w:t>（</w:t>
            </w:r>
            <w:r>
              <w:rPr>
                <w:rFonts w:hint="eastAsia"/>
                <w:sz w:val="22"/>
                <w:szCs w:val="22"/>
                <w:highlight w:val="none"/>
                <w:lang w:val="en-US" w:eastAsia="zh-CN"/>
              </w:rPr>
              <w:t>远程</w:t>
            </w:r>
            <w:r>
              <w:rPr>
                <w:rFonts w:hint="eastAsia"/>
                <w:sz w:val="22"/>
                <w:szCs w:val="22"/>
                <w:highlight w:val="none"/>
                <w:lang w:eastAsia="zh-CN"/>
              </w:rPr>
              <w:t>）</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2018-N1QMS-2210615</w:t>
            </w:r>
          </w:p>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27" w:hRule="atLeast"/>
          <w:jc w:val="center"/>
        </w:trPr>
        <w:tc>
          <w:tcPr>
            <w:tcW w:w="2165" w:type="dxa"/>
            <w:vAlign w:val="center"/>
          </w:tcPr>
          <w:p>
            <w:pPr>
              <w:snapToGrid w:val="0"/>
              <w:spacing w:line="320" w:lineRule="exact"/>
              <w:jc w:val="center"/>
              <w:rPr>
                <w:b/>
                <w:sz w:val="22"/>
                <w:szCs w:val="22"/>
              </w:rPr>
            </w:pPr>
            <w:bookmarkStart w:id="4" w:name="_GoBack"/>
            <w:bookmarkEnd w:id="4"/>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7842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83</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2021-01-13T07:04:53Z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