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sz w:val="24"/>
                <w:szCs w:val="24"/>
                <w:lang w:val="en-US" w:eastAsia="zh-CN"/>
              </w:rPr>
              <w:t>销售部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柳新安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朱志林</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pacing w:line="240" w:lineRule="exact"/>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14</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eastAsia" w:ascii="宋体" w:hAnsi="宋体" w:eastAsia="宋体" w:cs="宋体"/>
                <w:sz w:val="21"/>
                <w:szCs w:val="21"/>
                <w:lang w:val="en-US" w:eastAsia="zh-CN"/>
              </w:rPr>
            </w:pPr>
            <w:r>
              <w:rPr>
                <w:rFonts w:hint="eastAsia" w:ascii="宋体" w:hAnsi="宋体" w:cs="宋体"/>
                <w:sz w:val="21"/>
                <w:szCs w:val="21"/>
              </w:rPr>
              <w:t>涉及标准条款：Q:5.3/6.2/7.4/</w:t>
            </w:r>
            <w:r>
              <w:rPr>
                <w:rFonts w:hint="eastAsia" w:ascii="宋体" w:hAnsi="宋体" w:cs="宋体"/>
                <w:sz w:val="21"/>
                <w:szCs w:val="21"/>
                <w:lang w:val="en-US" w:eastAsia="zh-CN"/>
              </w:rPr>
              <w:t>8.2</w:t>
            </w:r>
            <w:r>
              <w:rPr>
                <w:rFonts w:hint="eastAsia" w:ascii="宋体" w:hAnsi="宋体" w:cs="宋体"/>
                <w:sz w:val="21"/>
                <w:szCs w:val="21"/>
              </w:rPr>
              <w:t>/8.5</w:t>
            </w:r>
            <w:r>
              <w:rPr>
                <w:rFonts w:hint="eastAsia" w:ascii="宋体" w:hAnsi="宋体" w:cs="宋体"/>
                <w:sz w:val="21"/>
                <w:szCs w:val="21"/>
                <w:lang w:val="en-US" w:eastAsia="zh-CN"/>
              </w:rPr>
              <w:t>/9.1.2</w:t>
            </w:r>
          </w:p>
          <w:p>
            <w:pPr>
              <w:snapToGrid w:val="0"/>
              <w:spacing w:line="260" w:lineRule="exact"/>
              <w:rPr>
                <w:rFonts w:hint="eastAsia" w:ascii="宋体" w:hAnsi="宋体" w:eastAsia="宋体" w:cs="宋体"/>
                <w:sz w:val="24"/>
                <w:szCs w:val="24"/>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:5.3/6.2/6.1.2/8.1/8.2</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组织的岗位职责和权限</w:t>
            </w:r>
          </w:p>
          <w:p>
            <w:pPr>
              <w:spacing w:line="280" w:lineRule="exact"/>
              <w:rPr>
                <w:rFonts w:hint="eastAsia" w:ascii="宋体" w:hAnsi="宋体" w:eastAsia="宋体" w:cs="宋体"/>
                <w:sz w:val="24"/>
                <w:szCs w:val="24"/>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5.3</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rPr>
                <w:rFonts w:hint="eastAsia"/>
                <w:color w:val="000000"/>
                <w:sz w:val="21"/>
                <w:szCs w:val="21"/>
              </w:rPr>
            </w:pPr>
            <w:r>
              <w:rPr>
                <w:rFonts w:hint="eastAsia"/>
                <w:color w:val="000000"/>
                <w:sz w:val="21"/>
                <w:szCs w:val="21"/>
              </w:rPr>
              <w:t>本部门主要负责</w:t>
            </w:r>
            <w:r>
              <w:rPr>
                <w:rFonts w:hint="eastAsia"/>
                <w:color w:val="000000"/>
                <w:sz w:val="21"/>
                <w:szCs w:val="21"/>
                <w:lang w:val="en-US" w:eastAsia="zh-CN"/>
              </w:rPr>
              <w:t>采购、销售</w:t>
            </w:r>
            <w:r>
              <w:rPr>
                <w:rFonts w:hint="eastAsia"/>
                <w:color w:val="000000"/>
                <w:sz w:val="21"/>
                <w:szCs w:val="21"/>
              </w:rPr>
              <w:t>和顾客满意度的</w:t>
            </w:r>
            <w:r>
              <w:rPr>
                <w:rFonts w:hint="eastAsia"/>
                <w:color w:val="000000"/>
                <w:sz w:val="21"/>
                <w:szCs w:val="21"/>
                <w:lang w:val="en-US" w:eastAsia="zh-CN"/>
              </w:rPr>
              <w:t>控制</w:t>
            </w:r>
            <w:r>
              <w:rPr>
                <w:rFonts w:hint="eastAsia"/>
                <w:color w:val="000000"/>
                <w:sz w:val="21"/>
                <w:szCs w:val="21"/>
              </w:rPr>
              <w:t>及相关环境、职业健康安全管理活动的实施与执行</w:t>
            </w:r>
            <w:r>
              <w:rPr>
                <w:rFonts w:hint="eastAsia"/>
                <w:color w:val="000000"/>
                <w:sz w:val="21"/>
                <w:szCs w:val="21"/>
                <w:lang w:eastAsia="zh-CN"/>
              </w:rPr>
              <w:t>，</w:t>
            </w:r>
            <w:r>
              <w:rPr>
                <w:rFonts w:hint="eastAsia"/>
                <w:color w:val="000000"/>
                <w:sz w:val="21"/>
                <w:szCs w:val="21"/>
              </w:rPr>
              <w:t>识别并控制本部门的环境因素及危险因素，落化本部门的体系目标和指标</w:t>
            </w:r>
          </w:p>
          <w:p>
            <w:pPr>
              <w:spacing w:line="280" w:lineRule="exact"/>
              <w:ind w:firstLine="420"/>
              <w:rPr>
                <w:rFonts w:hint="eastAsia"/>
                <w:color w:val="000000"/>
                <w:sz w:val="21"/>
                <w:szCs w:val="21"/>
              </w:rPr>
            </w:pPr>
            <w:r>
              <w:rPr>
                <w:rFonts w:hint="eastAsia"/>
                <w:color w:val="000000"/>
                <w:sz w:val="21"/>
                <w:szCs w:val="21"/>
              </w:rPr>
              <w:t>与</w:t>
            </w:r>
            <w:r>
              <w:rPr>
                <w:rFonts w:hint="eastAsia"/>
                <w:color w:val="000000"/>
                <w:sz w:val="21"/>
                <w:szCs w:val="21"/>
                <w:lang w:eastAsia="zh-CN"/>
              </w:rPr>
              <w:t>供销部</w:t>
            </w:r>
            <w:r>
              <w:rPr>
                <w:rFonts w:hint="eastAsia"/>
                <w:color w:val="000000"/>
                <w:sz w:val="21"/>
                <w:szCs w:val="21"/>
              </w:rPr>
              <w:t>负责人沟通，描述的职责和权限与一体化管理体系的职能分配表基本一致。</w:t>
            </w:r>
          </w:p>
          <w:p>
            <w:pPr>
              <w:spacing w:line="280" w:lineRule="exact"/>
              <w:ind w:firstLine="420" w:firstLineChars="0"/>
              <w:rPr>
                <w:rFonts w:hint="eastAsia" w:ascii="宋体" w:hAnsi="宋体" w:eastAsia="宋体" w:cs="宋体"/>
                <w:sz w:val="24"/>
                <w:szCs w:val="24"/>
                <w:lang w:eastAsia="zh-CN"/>
              </w:rPr>
            </w:pPr>
            <w:r>
              <w:rPr>
                <w:rFonts w:hint="eastAsia"/>
                <w:color w:val="000000"/>
                <w:sz w:val="21"/>
                <w:szCs w:val="21"/>
              </w:rPr>
              <w:t>有办公桌、电脑、空调等能满足部门体系运行需求。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280" w:lineRule="exact"/>
              <w:rPr>
                <w:rFonts w:hint="eastAsia" w:ascii="宋体" w:hAnsi="宋体" w:eastAsia="宋体" w:cs="宋体"/>
                <w:sz w:val="24"/>
                <w:szCs w:val="24"/>
              </w:rPr>
            </w:pPr>
            <w:r>
              <w:rPr>
                <w:rFonts w:hint="eastAsia" w:ascii="宋体" w:hAnsi="宋体" w:cs="宋体"/>
                <w:color w:val="000000"/>
                <w:kern w:val="0"/>
                <w:sz w:val="21"/>
                <w:szCs w:val="21"/>
              </w:rPr>
              <w:t>目标及其实现的策划总要求</w:t>
            </w: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6.2</w:t>
            </w:r>
          </w:p>
          <w:p>
            <w:pPr>
              <w:spacing w:line="280" w:lineRule="exact"/>
              <w:rPr>
                <w:rFonts w:hint="eastAsia" w:ascii="宋体" w:hAnsi="宋体" w:cs="宋体"/>
                <w:color w:val="000000"/>
                <w:kern w:val="0"/>
                <w:sz w:val="21"/>
                <w:szCs w:val="21"/>
              </w:rPr>
            </w:pP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rPr>
            </w:pPr>
            <w:r>
              <w:rPr>
                <w:rFonts w:hint="eastAsia"/>
                <w:color w:val="000000"/>
                <w:sz w:val="21"/>
                <w:szCs w:val="21"/>
              </w:rPr>
              <w:t xml:space="preserve">管理目标有：                       </w:t>
            </w:r>
          </w:p>
          <w:tbl>
            <w:tblPr>
              <w:tblStyle w:val="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8"/>
              <w:gridCol w:w="1335"/>
              <w:gridCol w:w="18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4908"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质量、环境、职业健康安全目标</w:t>
                  </w:r>
                </w:p>
              </w:tc>
              <w:tc>
                <w:tcPr>
                  <w:tcW w:w="4254" w:type="dxa"/>
                  <w:gridSpan w:val="3"/>
                  <w:noWrap w:val="0"/>
                  <w:vAlign w:val="center"/>
                </w:tcPr>
                <w:p>
                  <w:pPr>
                    <w:jc w:val="center"/>
                    <w:rPr>
                      <w:rFonts w:hint="eastAsia" w:ascii="宋体" w:hAnsi="宋体"/>
                      <w:sz w:val="24"/>
                    </w:rPr>
                  </w:pPr>
                  <w:r>
                    <w:rPr>
                      <w:rFonts w:hint="eastAsia" w:ascii="宋体" w:hAnsi="宋体"/>
                      <w:sz w:val="24"/>
                    </w:rPr>
                    <w:t>考核（20</w:t>
                  </w:r>
                  <w:r>
                    <w:rPr>
                      <w:rFonts w:hint="eastAsia" w:ascii="宋体" w:hAnsi="宋体"/>
                      <w:sz w:val="24"/>
                      <w:lang w:val="en-US" w:eastAsia="zh-CN"/>
                    </w:rPr>
                    <w:t>20</w:t>
                  </w:r>
                  <w:r>
                    <w:rPr>
                      <w:rFonts w:hint="eastAsia" w:ascii="宋体" w:hAnsi="宋体"/>
                      <w:sz w:val="24"/>
                    </w:rPr>
                    <w:t>年0</w:t>
                  </w:r>
                  <w:r>
                    <w:rPr>
                      <w:rFonts w:hint="eastAsia" w:ascii="宋体" w:hAnsi="宋体"/>
                      <w:sz w:val="24"/>
                      <w:lang w:val="en-US" w:eastAsia="zh-CN"/>
                    </w:rPr>
                    <w:t>1</w:t>
                  </w:r>
                  <w:r>
                    <w:rPr>
                      <w:rFonts w:hint="eastAsia" w:ascii="宋体" w:hAnsi="宋体"/>
                      <w:sz w:val="24"/>
                    </w:rPr>
                    <w:t>月-20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12</w:t>
                  </w:r>
                  <w:r>
                    <w:rPr>
                      <w:rFonts w:hint="eastAsia" w:ascii="宋体" w:hAnsi="宋体"/>
                      <w:sz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4908" w:type="dxa"/>
                  <w:vMerge w:val="continue"/>
                  <w:noWrap w:val="0"/>
                  <w:vAlign w:val="center"/>
                </w:tcPr>
                <w:p>
                  <w:pPr>
                    <w:ind w:firstLine="480"/>
                    <w:jc w:val="center"/>
                    <w:rPr>
                      <w:rFonts w:hint="eastAsia" w:ascii="宋体" w:hAnsi="宋体"/>
                      <w:b/>
                      <w:color w:val="000000"/>
                      <w:sz w:val="24"/>
                    </w:rPr>
                  </w:pPr>
                </w:p>
              </w:tc>
              <w:tc>
                <w:tcPr>
                  <w:tcW w:w="1335" w:type="dxa"/>
                  <w:noWrap w:val="0"/>
                  <w:vAlign w:val="center"/>
                </w:tcPr>
                <w:p>
                  <w:pPr>
                    <w:jc w:val="center"/>
                    <w:rPr>
                      <w:rFonts w:hint="eastAsia" w:ascii="宋体" w:hAnsi="宋体"/>
                      <w:sz w:val="24"/>
                    </w:rPr>
                  </w:pPr>
                  <w:r>
                    <w:rPr>
                      <w:rFonts w:hint="eastAsia" w:ascii="宋体" w:hAnsi="宋体"/>
                      <w:sz w:val="24"/>
                    </w:rPr>
                    <w:t>考核情况</w:t>
                  </w:r>
                </w:p>
              </w:tc>
              <w:tc>
                <w:tcPr>
                  <w:tcW w:w="1857" w:type="dxa"/>
                  <w:noWrap w:val="0"/>
                  <w:vAlign w:val="center"/>
                </w:tcPr>
                <w:p>
                  <w:pPr>
                    <w:jc w:val="center"/>
                    <w:rPr>
                      <w:rFonts w:hint="eastAsia" w:ascii="宋体" w:hAnsi="宋体"/>
                      <w:color w:val="000000"/>
                      <w:sz w:val="24"/>
                    </w:rPr>
                  </w:pPr>
                  <w:r>
                    <w:rPr>
                      <w:rFonts w:hint="eastAsia" w:ascii="宋体" w:hAnsi="宋体"/>
                      <w:sz w:val="24"/>
                    </w:rPr>
                    <w:t>考核时间</w:t>
                  </w:r>
                </w:p>
              </w:tc>
              <w:tc>
                <w:tcPr>
                  <w:tcW w:w="1062" w:type="dxa"/>
                  <w:noWrap w:val="0"/>
                  <w:vAlign w:val="center"/>
                </w:tcPr>
                <w:p>
                  <w:pPr>
                    <w:jc w:val="center"/>
                    <w:rPr>
                      <w:rFonts w:hint="eastAsia" w:ascii="宋体" w:hAnsi="宋体"/>
                      <w:color w:val="000000"/>
                      <w:sz w:val="24"/>
                    </w:rPr>
                  </w:pPr>
                  <w:r>
                    <w:rPr>
                      <w:rFonts w:hint="eastAsia" w:ascii="宋体" w:hAnsi="宋体"/>
                      <w:sz w:val="24"/>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1、顾客满意度≥90%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96%</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restart"/>
                  <w:noWrap w:val="0"/>
                  <w:vAlign w:val="center"/>
                </w:tcPr>
                <w:p>
                  <w:pPr>
                    <w:rPr>
                      <w:rFonts w:hint="eastAsia" w:ascii="宋体" w:hAnsi="宋体" w:eastAsia="宋体"/>
                      <w:color w:val="000000"/>
                      <w:sz w:val="24"/>
                      <w:lang w:eastAsia="zh-CN"/>
                    </w:rPr>
                  </w:pPr>
                  <w:r>
                    <w:rPr>
                      <w:rFonts w:hint="eastAsia" w:ascii="宋体" w:hAnsi="宋体"/>
                      <w:color w:val="000000"/>
                      <w:sz w:val="24"/>
                      <w:lang w:eastAsia="zh-CN"/>
                    </w:rPr>
                    <w:t>陶磊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、产品销售率95%以上</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、按规定处置固体废弃物——固体废弃物违规处置率为0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bl>
          <w:p>
            <w:pPr>
              <w:pStyle w:val="2"/>
              <w:spacing w:line="300" w:lineRule="auto"/>
              <w:ind w:firstLine="420" w:firstLineChars="200"/>
              <w:rPr>
                <w:rFonts w:hint="eastAsia"/>
                <w:color w:val="000000"/>
                <w:sz w:val="21"/>
                <w:szCs w:val="21"/>
              </w:rPr>
            </w:pPr>
            <w:r>
              <w:rPr>
                <w:rFonts w:hint="eastAsia"/>
                <w:color w:val="000000"/>
                <w:sz w:val="21"/>
                <w:szCs w:val="21"/>
              </w:rPr>
              <w:t xml:space="preserve">                          </w:t>
            </w:r>
          </w:p>
          <w:p>
            <w:pPr>
              <w:spacing w:line="280" w:lineRule="exact"/>
              <w:ind w:firstLine="420" w:firstLineChars="200"/>
              <w:rPr>
                <w:rFonts w:hint="eastAsia"/>
                <w:color w:val="000000"/>
                <w:sz w:val="21"/>
                <w:szCs w:val="21"/>
              </w:rPr>
            </w:pPr>
            <w:r>
              <w:rPr>
                <w:rFonts w:hint="eastAsia"/>
                <w:color w:val="000000"/>
                <w:sz w:val="21"/>
                <w:szCs w:val="21"/>
              </w:rPr>
              <w:t>目标可测量，与公司方针一致。</w:t>
            </w:r>
          </w:p>
          <w:p>
            <w:pPr>
              <w:spacing w:line="280" w:lineRule="exact"/>
              <w:ind w:firstLine="420" w:firstLineChars="200"/>
              <w:rPr>
                <w:rFonts w:hint="default" w:ascii="宋体" w:hAnsi="宋体" w:eastAsia="宋体" w:cs="宋体"/>
                <w:sz w:val="24"/>
                <w:szCs w:val="24"/>
                <w:lang w:val="en-US" w:eastAsia="zh-CN"/>
              </w:rPr>
            </w:pPr>
            <w:r>
              <w:rPr>
                <w:rFonts w:hint="eastAsia"/>
                <w:color w:val="000000"/>
                <w:sz w:val="21"/>
                <w:szCs w:val="21"/>
              </w:rPr>
              <w:t>管理目标完成。</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kern w:val="0"/>
                <w:sz w:val="21"/>
                <w:szCs w:val="21"/>
              </w:rPr>
            </w:pPr>
            <w:r>
              <w:rPr>
                <w:rFonts w:hint="eastAsia" w:ascii="宋体" w:hAnsi="宋体" w:cs="宋体"/>
                <w:sz w:val="21"/>
                <w:szCs w:val="21"/>
                <w:lang w:val="en-US" w:eastAsia="zh-CN"/>
              </w:rPr>
              <w:t>沟通</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7.</w:t>
            </w:r>
            <w:r>
              <w:rPr>
                <w:rFonts w:hint="eastAsia" w:ascii="宋体" w:hAnsi="宋体" w:cs="宋体"/>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编制有《信息交流、沟通、参与和协商控制程序》。 </w:t>
            </w:r>
          </w:p>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val="en-US" w:eastAsia="zh-CN"/>
              </w:rPr>
              <w:t>邱汉</w:t>
            </w:r>
            <w:bookmarkStart w:id="0" w:name="_GoBack"/>
            <w:bookmarkEnd w:id="0"/>
            <w:r>
              <w:rPr>
                <w:rFonts w:hint="eastAsia" w:asciiTheme="minorEastAsia" w:hAnsiTheme="minorEastAsia" w:eastAsiaTheme="minorEastAsia" w:cstheme="minorEastAsia"/>
                <w:sz w:val="21"/>
                <w:szCs w:val="21"/>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val="en-US" w:eastAsia="zh-CN"/>
              </w:rPr>
              <w:t>邱汉</w:t>
            </w:r>
            <w:r>
              <w:rPr>
                <w:rFonts w:hint="eastAsia" w:asciiTheme="minorEastAsia" w:hAnsiTheme="minorEastAsia" w:eastAsiaTheme="minorEastAsia" w:cstheme="minorEastAsia"/>
                <w:sz w:val="21"/>
                <w:szCs w:val="21"/>
              </w:rPr>
              <w:t xml:space="preserve">为协商、参与提供了时间、机会、培训、资源等保障，明确了沟通、协商、参与渠道，消除了障碍和壁垒。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w:t>
            </w:r>
            <w:r>
              <w:rPr>
                <w:rFonts w:hint="eastAsia" w:asciiTheme="minorEastAsia" w:hAnsiTheme="minorEastAsia" w:eastAsiaTheme="minorEastAsia" w:cstheme="minorEastAsia"/>
                <w:sz w:val="21"/>
                <w:szCs w:val="21"/>
                <w:lang w:eastAsia="zh-CN"/>
              </w:rPr>
              <w:t>陶红旺</w:t>
            </w:r>
            <w:r>
              <w:rPr>
                <w:rFonts w:hint="eastAsia" w:asciiTheme="minorEastAsia" w:hAnsiTheme="minorEastAsia" w:eastAsiaTheme="minorEastAsia" w:cstheme="minorEastAsia"/>
                <w:sz w:val="21"/>
                <w:szCs w:val="21"/>
              </w:rPr>
              <w:t>介绍</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是一个销售公司，规模不大，人员</w:t>
            </w:r>
            <w:r>
              <w:rPr>
                <w:rFonts w:hint="eastAsia" w:asciiTheme="minorEastAsia" w:hAnsiTheme="minorEastAsia" w:eastAsiaTheme="minorEastAsia" w:cstheme="minorEastAsia"/>
                <w:sz w:val="21"/>
                <w:szCs w:val="21"/>
                <w:lang w:val="en-US" w:eastAsia="zh-CN"/>
              </w:rPr>
              <w:t>较少</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方面的信息主要利用会议、培训、座谈、电话、网络、收文等方式进行内外部沟通和协商。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现场查见会议记录、通知通报、培训记录、文件签收等组织内部培训方式相关记录。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是内外部信息交流的中心，通过会议、邮件、培训等形式进行内部交流，向外部接收各种文件传递各种报表，外部沟通联络的部门有环保部门、劳动部门、消防安全部门、质监部门、安监部门及合同方等</w:t>
            </w:r>
            <w:r>
              <w:rPr>
                <w:rFonts w:hint="eastAsia" w:asciiTheme="minorEastAsia" w:hAnsiTheme="minorEastAsia" w:eastAsiaTheme="minorEastAsia" w:cstheme="minorEastAsia"/>
                <w:sz w:val="21"/>
                <w:szCs w:val="21"/>
                <w:lang w:val="en-US" w:eastAsia="zh-CN"/>
              </w:rPr>
              <w:t>相关方</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经交流：目前与环保、劳动部门的信息交流主要是参加会议、接收来文、电话、邮件等，均按要求予以传达和落实，沟通情况较好。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相关人员能够适当参与并协商办理公司经营管理及安全事务等工作。</w:t>
            </w:r>
          </w:p>
          <w:p>
            <w:pPr>
              <w:spacing w:line="280" w:lineRule="exact"/>
              <w:ind w:firstLine="420" w:firstLineChars="200"/>
              <w:rPr>
                <w:rFonts w:hint="eastAsia"/>
                <w:color w:val="000000"/>
                <w:sz w:val="21"/>
                <w:szCs w:val="21"/>
              </w:rPr>
            </w:pPr>
            <w:r>
              <w:rPr>
                <w:rFonts w:hint="eastAsia" w:asciiTheme="minorEastAsia" w:hAnsiTheme="minorEastAsia" w:eastAsiaTheme="minorEastAsia" w:cstheme="minorEastAsia"/>
                <w:sz w:val="21"/>
                <w:szCs w:val="21"/>
              </w:rPr>
              <w:t>现有的沟通渠道和方法能满足要求。审核中未发现</w:t>
            </w:r>
            <w:r>
              <w:rPr>
                <w:rFonts w:hint="eastAsia" w:asciiTheme="minorEastAsia" w:hAnsiTheme="minorEastAsia" w:eastAsiaTheme="minorEastAsia" w:cstheme="minorEastAsia"/>
                <w:sz w:val="21"/>
                <w:szCs w:val="21"/>
                <w:lang w:val="en-US" w:eastAsia="zh-CN"/>
              </w:rPr>
              <w:t>本部门</w:t>
            </w:r>
            <w:r>
              <w:rPr>
                <w:rFonts w:hint="eastAsia" w:asciiTheme="minorEastAsia" w:hAnsiTheme="minorEastAsia" w:eastAsiaTheme="minorEastAsia" w:cstheme="minorEastAsia"/>
                <w:sz w:val="21"/>
                <w:szCs w:val="21"/>
              </w:rPr>
              <w:t>因沟通不利</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不及时而造成（影响）某项工作不能正常运行的情况。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top"/>
          </w:tcPr>
          <w:p>
            <w:pPr>
              <w:spacing w:line="280" w:lineRule="exact"/>
              <w:rPr>
                <w:color w:val="000000"/>
                <w:sz w:val="21"/>
                <w:szCs w:val="21"/>
              </w:rPr>
            </w:pPr>
            <w:r>
              <w:rPr>
                <w:rFonts w:hint="eastAsia"/>
                <w:color w:val="000000"/>
                <w:sz w:val="21"/>
                <w:szCs w:val="21"/>
              </w:rPr>
              <w:t>产品和服务的要求</w:t>
            </w:r>
          </w:p>
          <w:p>
            <w:pPr>
              <w:spacing w:line="280" w:lineRule="exact"/>
              <w:rPr>
                <w:rFonts w:hint="eastAsia" w:ascii="宋体" w:hAnsi="宋体" w:eastAsia="宋体" w:cs="宋体"/>
                <w:sz w:val="24"/>
                <w:szCs w:val="24"/>
              </w:rPr>
            </w:pPr>
          </w:p>
        </w:tc>
        <w:tc>
          <w:tcPr>
            <w:tcW w:w="1019" w:type="dxa"/>
            <w:vAlign w:val="top"/>
          </w:tcPr>
          <w:p>
            <w:pPr>
              <w:spacing w:line="280" w:lineRule="exact"/>
              <w:rPr>
                <w:color w:val="000000"/>
                <w:sz w:val="21"/>
                <w:szCs w:val="21"/>
              </w:rPr>
            </w:pPr>
            <w:r>
              <w:rPr>
                <w:rFonts w:hint="eastAsia"/>
                <w:color w:val="000000"/>
                <w:sz w:val="21"/>
                <w:szCs w:val="21"/>
              </w:rPr>
              <w:t>Q</w:t>
            </w:r>
            <w:r>
              <w:rPr>
                <w:color w:val="000000"/>
                <w:sz w:val="21"/>
                <w:szCs w:val="21"/>
              </w:rPr>
              <w:t>8.2</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color w:val="000000"/>
                <w:sz w:val="21"/>
                <w:szCs w:val="21"/>
              </w:rPr>
            </w:pPr>
            <w:r>
              <w:rPr>
                <w:rFonts w:hint="eastAsia"/>
                <w:color w:val="000000"/>
                <w:sz w:val="21"/>
                <w:szCs w:val="21"/>
                <w:lang w:eastAsia="zh-CN"/>
              </w:rPr>
              <w:t>供销部</w:t>
            </w:r>
            <w:r>
              <w:rPr>
                <w:rFonts w:hint="eastAsia"/>
                <w:color w:val="000000"/>
                <w:sz w:val="21"/>
                <w:szCs w:val="21"/>
              </w:rPr>
              <w:t>通过和客户电话联系、上门回访、邮箱联系等方式进行服务宣传，向顾客介绍服务，回答顾客的咨询，让顾客了解公司及服务情况。</w:t>
            </w:r>
            <w:r>
              <w:rPr>
                <w:rFonts w:hint="eastAsia"/>
                <w:color w:val="000000"/>
                <w:sz w:val="21"/>
                <w:szCs w:val="21"/>
                <w:lang w:eastAsia="zh-CN"/>
              </w:rPr>
              <w:t>供销部</w:t>
            </w:r>
            <w:r>
              <w:rPr>
                <w:rFonts w:hint="eastAsia"/>
                <w:color w:val="000000"/>
                <w:sz w:val="21"/>
                <w:szCs w:val="21"/>
              </w:rPr>
              <w:t>负责就合同或订单的处理，合同的评审，向顾客提供符合要求的服务。每年向顾客发放</w:t>
            </w:r>
            <w:r>
              <w:rPr>
                <w:rFonts w:hint="eastAsia"/>
                <w:color w:val="000000"/>
                <w:sz w:val="21"/>
                <w:szCs w:val="21"/>
                <w:lang w:eastAsia="zh-CN"/>
              </w:rPr>
              <w:t>顾客</w:t>
            </w:r>
            <w:r>
              <w:rPr>
                <w:rFonts w:hint="eastAsia"/>
                <w:color w:val="000000"/>
                <w:sz w:val="21"/>
                <w:szCs w:val="21"/>
              </w:rPr>
              <w:t>满意度调查表或微信等网络形式了解顾客的需求和期望。</w:t>
            </w:r>
          </w:p>
          <w:p>
            <w:pPr>
              <w:spacing w:line="280" w:lineRule="exact"/>
              <w:ind w:firstLine="420" w:firstLineChars="200"/>
              <w:rPr>
                <w:color w:val="000000"/>
                <w:sz w:val="21"/>
                <w:szCs w:val="21"/>
              </w:rPr>
            </w:pPr>
            <w:r>
              <w:rPr>
                <w:rFonts w:hint="eastAsia"/>
                <w:color w:val="000000"/>
                <w:sz w:val="21"/>
                <w:szCs w:val="21"/>
              </w:rPr>
              <w:t>公司编制的管理手册中规定了与服务有关要求的确定、评审以及更改的职责和工作流程要求。</w:t>
            </w:r>
          </w:p>
          <w:p>
            <w:pPr>
              <w:spacing w:line="280" w:lineRule="exact"/>
              <w:ind w:firstLine="420" w:firstLineChars="200"/>
              <w:rPr>
                <w:color w:val="000000"/>
                <w:sz w:val="21"/>
                <w:szCs w:val="21"/>
              </w:rPr>
            </w:pPr>
            <w:r>
              <w:rPr>
                <w:rFonts w:hint="eastAsia"/>
                <w:color w:val="000000"/>
                <w:sz w:val="21"/>
                <w:szCs w:val="21"/>
              </w:rPr>
              <w:t>顾客明确规定的要求通过与顾客签订合同，公司按顾客要求组织服务，并以传真等方式进行沟通、确认，并对蒸压加气混凝土砌块</w:t>
            </w:r>
            <w:r>
              <w:rPr>
                <w:rFonts w:hint="eastAsia"/>
                <w:color w:val="000000"/>
                <w:sz w:val="21"/>
                <w:szCs w:val="21"/>
                <w:lang w:eastAsia="zh-CN"/>
              </w:rPr>
              <w:t>的销售</w:t>
            </w:r>
            <w:r>
              <w:rPr>
                <w:rFonts w:hint="eastAsia"/>
                <w:color w:val="000000"/>
                <w:sz w:val="21"/>
                <w:szCs w:val="21"/>
              </w:rPr>
              <w:t>要求等给予了明确。</w:t>
            </w:r>
          </w:p>
          <w:p>
            <w:pPr>
              <w:spacing w:line="280" w:lineRule="exact"/>
              <w:ind w:firstLine="420" w:firstLineChars="200"/>
              <w:rPr>
                <w:rFonts w:hint="eastAsia"/>
                <w:color w:val="000000"/>
                <w:sz w:val="21"/>
                <w:szCs w:val="21"/>
              </w:rPr>
            </w:pPr>
            <w:r>
              <w:rPr>
                <w:rFonts w:hint="eastAsia"/>
                <w:color w:val="000000"/>
                <w:sz w:val="21"/>
                <w:szCs w:val="21"/>
              </w:rPr>
              <w:t>公司</w:t>
            </w:r>
            <w:r>
              <w:rPr>
                <w:rFonts w:hint="eastAsia"/>
                <w:color w:val="000000"/>
                <w:sz w:val="21"/>
                <w:szCs w:val="21"/>
                <w:lang w:eastAsia="zh-CN"/>
              </w:rPr>
              <w:t>蒸压加气混凝土砌块的销售</w:t>
            </w:r>
            <w:r>
              <w:rPr>
                <w:rFonts w:hint="eastAsia"/>
                <w:color w:val="000000"/>
                <w:sz w:val="21"/>
                <w:szCs w:val="21"/>
              </w:rPr>
              <w:t>基本已成熟，</w:t>
            </w:r>
            <w:r>
              <w:rPr>
                <w:rFonts w:hint="eastAsia"/>
                <w:color w:val="000000"/>
                <w:sz w:val="21"/>
                <w:szCs w:val="21"/>
                <w:lang w:val="en-US" w:eastAsia="zh-CN"/>
              </w:rPr>
              <w:t>总</w:t>
            </w:r>
            <w:r>
              <w:rPr>
                <w:rFonts w:hint="eastAsia"/>
                <w:color w:val="000000"/>
                <w:sz w:val="21"/>
                <w:szCs w:val="21"/>
                <w:lang w:eastAsia="zh-CN"/>
              </w:rPr>
              <w:t>经理</w:t>
            </w:r>
            <w:r>
              <w:rPr>
                <w:rFonts w:hint="eastAsia"/>
                <w:color w:val="000000"/>
                <w:sz w:val="21"/>
                <w:szCs w:val="21"/>
              </w:rPr>
              <w:t>审核后直接在合同上签字即完成合同评审，特殊合同需相关部门人员一起评审，评审过程记录在《合 同 评 审 表》上。</w:t>
            </w:r>
          </w:p>
          <w:p>
            <w:pPr>
              <w:spacing w:line="280" w:lineRule="exact"/>
              <w:ind w:firstLine="420" w:firstLineChars="200"/>
              <w:rPr>
                <w:rFonts w:hint="default" w:eastAsia="宋体"/>
                <w:color w:val="000000"/>
                <w:sz w:val="21"/>
                <w:szCs w:val="21"/>
                <w:lang w:val="en-US" w:eastAsia="zh-CN"/>
              </w:rPr>
            </w:pPr>
            <w:r>
              <w:rPr>
                <w:rFonts w:hint="eastAsia"/>
                <w:color w:val="000000"/>
                <w:sz w:val="21"/>
                <w:szCs w:val="21"/>
                <w:lang w:val="en-US" w:eastAsia="zh-CN"/>
              </w:rPr>
              <w:t>提供《武汉鑫祥旺实业有限责任公司销售价格评审表》</w:t>
            </w:r>
          </w:p>
          <w:p>
            <w:pPr>
              <w:spacing w:line="280" w:lineRule="exact"/>
              <w:ind w:firstLine="420" w:firstLineChars="200"/>
              <w:rPr>
                <w:rFonts w:hint="eastAsia"/>
                <w:color w:val="000000"/>
                <w:sz w:val="21"/>
                <w:szCs w:val="21"/>
              </w:rPr>
            </w:pPr>
            <w:r>
              <w:rPr>
                <w:rFonts w:hint="eastAsia"/>
                <w:color w:val="000000"/>
                <w:sz w:val="21"/>
                <w:szCs w:val="21"/>
                <w:lang w:val="en-US" w:eastAsia="zh-CN"/>
              </w:rPr>
              <w:t>抽：武汉径河建筑橄榄城项目加气块采购</w:t>
            </w:r>
            <w:r>
              <w:rPr>
                <w:rFonts w:hint="eastAsia"/>
                <w:color w:val="000000"/>
                <w:sz w:val="21"/>
                <w:szCs w:val="21"/>
                <w:lang w:eastAsia="zh-CN"/>
              </w:rPr>
              <w:t>、</w:t>
            </w:r>
            <w:r>
              <w:rPr>
                <w:rFonts w:hint="eastAsia"/>
                <w:color w:val="000000"/>
                <w:sz w:val="21"/>
                <w:szCs w:val="21"/>
                <w:lang w:val="en-US" w:eastAsia="zh-CN"/>
              </w:rPr>
              <w:t>幸福湾居住公园绿地项目加气砼块采购、武汉市盘龙明达建筑有限公司加气块采购合同、德雅国际城万家华府加气混凝土切块采购合同</w:t>
            </w:r>
            <w:r>
              <w:rPr>
                <w:rFonts w:hint="eastAsia"/>
                <w:color w:val="000000"/>
                <w:sz w:val="21"/>
                <w:szCs w:val="21"/>
              </w:rPr>
              <w:t>。</w:t>
            </w:r>
          </w:p>
          <w:p>
            <w:pPr>
              <w:spacing w:line="280" w:lineRule="exact"/>
              <w:ind w:firstLine="420" w:firstLineChars="200"/>
              <w:rPr>
                <w:color w:val="000000"/>
                <w:sz w:val="21"/>
                <w:szCs w:val="21"/>
              </w:rPr>
            </w:pPr>
            <w:r>
              <w:rPr>
                <w:rFonts w:hint="eastAsia"/>
                <w:color w:val="000000"/>
                <w:sz w:val="21"/>
                <w:szCs w:val="21"/>
              </w:rPr>
              <w:t>抽查：</w:t>
            </w:r>
          </w:p>
          <w:p>
            <w:pPr>
              <w:spacing w:line="280" w:lineRule="exact"/>
              <w:ind w:firstLine="420" w:firstLineChars="200"/>
              <w:rPr>
                <w:rFonts w:hint="eastAsia"/>
                <w:color w:val="000000"/>
                <w:sz w:val="21"/>
                <w:szCs w:val="21"/>
              </w:rPr>
            </w:pPr>
            <w:r>
              <w:rPr>
                <w:rFonts w:hint="eastAsia"/>
                <w:color w:val="000000"/>
                <w:sz w:val="21"/>
                <w:szCs w:val="21"/>
              </w:rPr>
              <w:t>1、</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4</w:t>
            </w:r>
            <w:r>
              <w:rPr>
                <w:rFonts w:hint="eastAsia"/>
                <w:color w:val="000000"/>
                <w:sz w:val="21"/>
                <w:szCs w:val="21"/>
              </w:rPr>
              <w:t>-</w:t>
            </w:r>
            <w:r>
              <w:rPr>
                <w:rFonts w:hint="eastAsia"/>
                <w:color w:val="000000"/>
                <w:sz w:val="21"/>
                <w:szCs w:val="21"/>
                <w:lang w:val="en-US" w:eastAsia="zh-CN"/>
              </w:rPr>
              <w:t>15与武汉径河建筑橄榄城项目加气块采购采购合同及《武汉鑫祥旺实业有限责任公司销售价格评审表》，1）加气块，规格600x300x100，数量据实计算；2）加气块，规格600x300x150，数量据实计算；价格评审：同意，陶红旺，</w:t>
            </w:r>
            <w:r>
              <w:rPr>
                <w:rFonts w:hint="eastAsia"/>
                <w:color w:val="000000"/>
                <w:sz w:val="21"/>
                <w:szCs w:val="21"/>
              </w:rPr>
              <w:t>交付时间：</w:t>
            </w:r>
            <w:r>
              <w:rPr>
                <w:rFonts w:hint="eastAsia"/>
                <w:color w:val="000000"/>
                <w:sz w:val="21"/>
                <w:szCs w:val="21"/>
                <w:lang w:val="en-US" w:eastAsia="zh-CN"/>
              </w:rPr>
              <w:t>甲方提前72小时告知所需产品数量规格</w:t>
            </w:r>
            <w:r>
              <w:rPr>
                <w:rFonts w:hint="eastAsia"/>
                <w:color w:val="000000"/>
                <w:sz w:val="21"/>
                <w:szCs w:val="21"/>
              </w:rPr>
              <w:t>，合同规定了采购清单、质量检验、交付时间、付款方式、违约责任等条款，要求明确，审批</w:t>
            </w:r>
            <w:r>
              <w:rPr>
                <w:rFonts w:hint="eastAsia"/>
                <w:color w:val="000000"/>
                <w:sz w:val="21"/>
                <w:szCs w:val="21"/>
                <w:lang w:eastAsia="zh-CN"/>
              </w:rPr>
              <w:t>陶红旺</w:t>
            </w:r>
            <w:r>
              <w:rPr>
                <w:rFonts w:hint="eastAsia"/>
                <w:color w:val="000000"/>
                <w:sz w:val="21"/>
                <w:szCs w:val="21"/>
              </w:rPr>
              <w:t>。</w:t>
            </w:r>
          </w:p>
          <w:p>
            <w:pPr>
              <w:spacing w:line="280" w:lineRule="exact"/>
              <w:ind w:firstLine="420" w:firstLineChars="200"/>
              <w:rPr>
                <w:rFonts w:hint="eastAsia"/>
                <w:color w:val="000000"/>
                <w:sz w:val="21"/>
                <w:szCs w:val="21"/>
              </w:rPr>
            </w:pPr>
            <w:r>
              <w:rPr>
                <w:rFonts w:hint="eastAsia"/>
                <w:color w:val="000000"/>
                <w:sz w:val="21"/>
                <w:szCs w:val="21"/>
              </w:rPr>
              <w:t>2</w:t>
            </w:r>
            <w:r>
              <w:rPr>
                <w:rFonts w:hint="eastAsia"/>
                <w:color w:val="000000"/>
                <w:sz w:val="21"/>
                <w:szCs w:val="21"/>
                <w:lang w:val="en-US" w:eastAsia="zh-CN"/>
              </w:rPr>
              <w:t>、</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12</w:t>
            </w:r>
            <w:r>
              <w:rPr>
                <w:rFonts w:hint="eastAsia"/>
                <w:color w:val="000000"/>
                <w:sz w:val="21"/>
                <w:szCs w:val="21"/>
              </w:rPr>
              <w:t>-</w:t>
            </w:r>
            <w:r>
              <w:rPr>
                <w:rFonts w:hint="eastAsia"/>
                <w:color w:val="000000"/>
                <w:sz w:val="21"/>
                <w:szCs w:val="21"/>
                <w:lang w:val="en-US" w:eastAsia="zh-CN"/>
              </w:rPr>
              <w:t>18与幸福湾居住公园绿地项目加气砼块采购，1）蒸压加气块，规格600x300x150/200，数量2000m</w:t>
            </w:r>
            <w:r>
              <w:rPr>
                <w:rFonts w:hint="eastAsia"/>
                <w:color w:val="000000"/>
                <w:sz w:val="21"/>
                <w:szCs w:val="21"/>
                <w:vertAlign w:val="superscript"/>
                <w:lang w:val="en-US" w:eastAsia="zh-CN"/>
              </w:rPr>
              <w:t>3</w:t>
            </w:r>
            <w:r>
              <w:rPr>
                <w:rFonts w:hint="eastAsia"/>
                <w:color w:val="000000"/>
                <w:sz w:val="21"/>
                <w:szCs w:val="21"/>
                <w:vertAlign w:val="baseline"/>
                <w:lang w:val="en-US" w:eastAsia="zh-CN"/>
              </w:rPr>
              <w:t>（暂定），</w:t>
            </w:r>
            <w:r>
              <w:rPr>
                <w:rFonts w:hint="eastAsia"/>
                <w:color w:val="000000"/>
                <w:sz w:val="21"/>
                <w:szCs w:val="21"/>
              </w:rPr>
              <w:t>交付时间：</w:t>
            </w:r>
            <w:r>
              <w:rPr>
                <w:rFonts w:hint="eastAsia"/>
                <w:color w:val="000000"/>
                <w:sz w:val="21"/>
                <w:szCs w:val="21"/>
                <w:lang w:val="en-US" w:eastAsia="zh-CN"/>
              </w:rPr>
              <w:t>根据项目实际情况，供货计划1天内供货到现场</w:t>
            </w:r>
            <w:r>
              <w:rPr>
                <w:rFonts w:hint="eastAsia"/>
                <w:color w:val="000000"/>
                <w:sz w:val="21"/>
                <w:szCs w:val="21"/>
              </w:rPr>
              <w:t>，合同规定了采购清单、质量检验、交付时间、付款方式、违约责任等条款，要求明确，审批</w:t>
            </w:r>
            <w:r>
              <w:rPr>
                <w:rFonts w:hint="eastAsia"/>
                <w:color w:val="000000"/>
                <w:sz w:val="21"/>
                <w:szCs w:val="21"/>
                <w:lang w:eastAsia="zh-CN"/>
              </w:rPr>
              <w:t>陶红旺</w:t>
            </w:r>
            <w:r>
              <w:rPr>
                <w:rFonts w:hint="eastAsia"/>
                <w:color w:val="000000"/>
                <w:sz w:val="21"/>
                <w:szCs w:val="21"/>
              </w:rPr>
              <w:t>。</w:t>
            </w:r>
          </w:p>
          <w:p>
            <w:pPr>
              <w:spacing w:line="280" w:lineRule="exact"/>
              <w:ind w:firstLine="420" w:firstLineChars="200"/>
              <w:rPr>
                <w:rFonts w:hint="eastAsia"/>
                <w:color w:val="000000"/>
                <w:sz w:val="21"/>
                <w:szCs w:val="21"/>
                <w:lang w:val="en-US" w:eastAsia="zh-CN"/>
              </w:rPr>
            </w:pPr>
            <w:r>
              <w:rPr>
                <w:rFonts w:hint="eastAsia"/>
                <w:color w:val="000000"/>
                <w:sz w:val="21"/>
                <w:szCs w:val="21"/>
                <w:lang w:val="en-US" w:eastAsia="zh-CN"/>
              </w:rPr>
              <w:t>3、2019-12与德雅国际城万家华府加气混凝土切块采购合同，1）加气混凝土砌块，规格600x300x200，数量9000m</w:t>
            </w:r>
            <w:r>
              <w:rPr>
                <w:rFonts w:hint="eastAsia"/>
                <w:color w:val="000000"/>
                <w:sz w:val="21"/>
                <w:szCs w:val="21"/>
                <w:vertAlign w:val="superscript"/>
                <w:lang w:val="en-US" w:eastAsia="zh-CN"/>
              </w:rPr>
              <w:t>3</w:t>
            </w:r>
            <w:r>
              <w:rPr>
                <w:rFonts w:hint="eastAsia"/>
                <w:color w:val="000000"/>
                <w:sz w:val="21"/>
                <w:szCs w:val="21"/>
                <w:lang w:val="en-US" w:eastAsia="zh-CN"/>
              </w:rPr>
              <w:t>；2）加气混凝土砌块，规格600x300x100，数量3000m</w:t>
            </w:r>
            <w:r>
              <w:rPr>
                <w:rFonts w:hint="eastAsia"/>
                <w:color w:val="000000"/>
                <w:sz w:val="21"/>
                <w:szCs w:val="21"/>
                <w:vertAlign w:val="superscript"/>
                <w:lang w:val="en-US" w:eastAsia="zh-CN"/>
              </w:rPr>
              <w:t>3</w:t>
            </w:r>
            <w:r>
              <w:rPr>
                <w:rFonts w:hint="eastAsia"/>
                <w:color w:val="000000"/>
                <w:sz w:val="21"/>
                <w:szCs w:val="21"/>
                <w:lang w:val="en-US" w:eastAsia="zh-CN"/>
              </w:rPr>
              <w:t>，交付时间：电话通知后12小时内，合同规定了采购清单、质量检验、交付时间、付款方式、违约责任等条款，要求明确，协议评审时间2020-12，审批陶红旺。</w:t>
            </w:r>
          </w:p>
          <w:p>
            <w:pPr>
              <w:spacing w:line="280" w:lineRule="exact"/>
              <w:ind w:firstLine="420" w:firstLineChars="200"/>
              <w:rPr>
                <w:color w:val="000000"/>
                <w:sz w:val="21"/>
                <w:szCs w:val="21"/>
              </w:rPr>
            </w:pPr>
            <w:r>
              <w:rPr>
                <w:rFonts w:hint="eastAsia"/>
                <w:color w:val="000000"/>
                <w:sz w:val="21"/>
                <w:szCs w:val="21"/>
              </w:rPr>
              <w:t>与顾客的沟通由</w:t>
            </w:r>
            <w:r>
              <w:rPr>
                <w:rFonts w:hint="eastAsia"/>
                <w:color w:val="000000"/>
                <w:sz w:val="21"/>
                <w:szCs w:val="21"/>
                <w:lang w:eastAsia="zh-CN"/>
              </w:rPr>
              <w:t>供销部</w:t>
            </w:r>
            <w:r>
              <w:rPr>
                <w:rFonts w:hint="eastAsia"/>
                <w:color w:val="000000"/>
                <w:sz w:val="21"/>
                <w:szCs w:val="21"/>
              </w:rPr>
              <w:t>负责，方法：通过手机、传真、微信等直接与固定客户保持日常联系，其内容包括：特殊要求、价格、后续服务等。</w:t>
            </w:r>
          </w:p>
          <w:p>
            <w:pPr>
              <w:spacing w:line="280" w:lineRule="exact"/>
              <w:ind w:firstLine="421" w:firstLineChars="0"/>
              <w:rPr>
                <w:rFonts w:hint="eastAsia" w:ascii="宋体" w:hAnsi="宋体" w:eastAsia="宋体" w:cs="宋体"/>
                <w:sz w:val="24"/>
                <w:szCs w:val="24"/>
                <w:lang w:val="en-US" w:eastAsia="zh-CN"/>
              </w:rPr>
            </w:pPr>
            <w:r>
              <w:rPr>
                <w:rFonts w:hint="eastAsia"/>
                <w:color w:val="000000"/>
                <w:sz w:val="21"/>
                <w:szCs w:val="21"/>
              </w:rPr>
              <w:t>公司暂无合同变更情况发生。</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服务提供的控制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center"/>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现场查看销售工作情况：</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1.规范规定了服务提供特性和验收标准，合同的洽商、评定和签订，售后服务保证，客户投诉的处置以及销售人员的产品知识业务能力的要求。文件可以指导销售过程的进行。</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2.资源配置齐备，设施设备可以满足要求。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3.现场查看销售合同都进行了评审，参见8.2</w:t>
            </w:r>
            <w:r>
              <w:rPr>
                <w:rFonts w:hint="eastAsia"/>
                <w:color w:val="000000"/>
                <w:sz w:val="21"/>
                <w:szCs w:val="21"/>
                <w:lang w:val="en-US" w:eastAsia="zh-CN"/>
              </w:rPr>
              <w:t>记录</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4.现场提供有产品检验记录表、发货单、产品合格证，参见8.6</w:t>
            </w:r>
            <w:r>
              <w:rPr>
                <w:rFonts w:hint="eastAsia"/>
                <w:color w:val="000000"/>
                <w:sz w:val="21"/>
                <w:szCs w:val="21"/>
                <w:lang w:val="en-US" w:eastAsia="zh-CN"/>
              </w:rPr>
              <w:t>记录</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5.管理人员以及业务员、检验员都经过了培训，能力满足要求。</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6</w:t>
            </w:r>
            <w:r>
              <w:rPr>
                <w:rFonts w:hint="eastAsia"/>
                <w:color w:val="000000"/>
                <w:sz w:val="21"/>
                <w:szCs w:val="21"/>
                <w:lang w:eastAsia="zh-CN"/>
              </w:rPr>
              <w:t>.制定了销售管理制度、产品搬运管理制度、仓库管理制度等，规定了操作的步骤、方法、注意事项等，操作人员直接按要求进行控制，防止人为错误。</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7</w:t>
            </w:r>
            <w:r>
              <w:rPr>
                <w:rFonts w:hint="eastAsia"/>
                <w:color w:val="000000"/>
                <w:sz w:val="21"/>
                <w:szCs w:val="21"/>
                <w:lang w:eastAsia="zh-CN"/>
              </w:rPr>
              <w:t>．产品都附有生产厂家、合格证、</w:t>
            </w:r>
            <w:r>
              <w:rPr>
                <w:rFonts w:hint="eastAsia"/>
                <w:color w:val="000000"/>
                <w:sz w:val="21"/>
                <w:szCs w:val="21"/>
                <w:lang w:val="en-US" w:eastAsia="zh-CN"/>
              </w:rPr>
              <w:t>生产班组</w:t>
            </w:r>
            <w:r>
              <w:rPr>
                <w:rFonts w:hint="eastAsia"/>
                <w:color w:val="000000"/>
                <w:sz w:val="21"/>
                <w:szCs w:val="21"/>
                <w:lang w:eastAsia="zh-CN"/>
              </w:rPr>
              <w:t>等，外包装完好。</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8</w:t>
            </w:r>
            <w:r>
              <w:rPr>
                <w:rFonts w:hint="eastAsia"/>
                <w:color w:val="000000"/>
                <w:sz w:val="21"/>
                <w:szCs w:val="21"/>
                <w:lang w:eastAsia="zh-CN"/>
              </w:rPr>
              <w:t>．</w:t>
            </w:r>
            <w:r>
              <w:rPr>
                <w:rFonts w:hint="eastAsia"/>
                <w:color w:val="000000"/>
                <w:sz w:val="21"/>
                <w:szCs w:val="21"/>
                <w:lang w:val="en-US" w:eastAsia="zh-CN"/>
              </w:rPr>
              <w:t>产品均有签订采购协议，针对质量、价格、交付时间及赔偿问题进行明确，</w:t>
            </w:r>
            <w:r>
              <w:rPr>
                <w:rFonts w:hint="eastAsia"/>
                <w:color w:val="000000"/>
                <w:sz w:val="21"/>
                <w:szCs w:val="21"/>
                <w:lang w:eastAsia="zh-CN"/>
              </w:rPr>
              <w:t>产品都附有售后服务卡，</w:t>
            </w:r>
            <w:r>
              <w:rPr>
                <w:rFonts w:hint="eastAsia"/>
                <w:color w:val="000000"/>
                <w:sz w:val="21"/>
                <w:szCs w:val="21"/>
                <w:lang w:val="en-US" w:eastAsia="zh-CN"/>
              </w:rPr>
              <w:t>产品</w:t>
            </w:r>
            <w:r>
              <w:rPr>
                <w:rFonts w:hint="eastAsia"/>
                <w:color w:val="000000"/>
                <w:sz w:val="21"/>
                <w:szCs w:val="21"/>
                <w:lang w:eastAsia="zh-CN"/>
              </w:rPr>
              <w:t>有质量问题</w:t>
            </w:r>
            <w:r>
              <w:rPr>
                <w:rFonts w:hint="eastAsia"/>
                <w:color w:val="000000"/>
                <w:sz w:val="21"/>
                <w:szCs w:val="21"/>
                <w:lang w:val="en-US" w:eastAsia="zh-CN"/>
              </w:rPr>
              <w:t>进行折价赔付</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9</w:t>
            </w:r>
            <w:r>
              <w:rPr>
                <w:rFonts w:hint="eastAsia"/>
                <w:color w:val="000000"/>
                <w:sz w:val="21"/>
                <w:szCs w:val="21"/>
                <w:lang w:eastAsia="zh-CN"/>
              </w:rPr>
              <w:t>．所有的产品都必须经检验合格后方可入库和交付。</w:t>
            </w:r>
            <w:r>
              <w:rPr>
                <w:rFonts w:hint="eastAsia"/>
                <w:color w:val="000000"/>
                <w:sz w:val="21"/>
                <w:szCs w:val="21"/>
                <w:lang w:val="en-US" w:eastAsia="zh-CN"/>
              </w:rPr>
              <w:t>检验人员</w:t>
            </w:r>
            <w:r>
              <w:rPr>
                <w:rFonts w:hint="eastAsia"/>
                <w:color w:val="000000"/>
                <w:sz w:val="21"/>
                <w:szCs w:val="21"/>
                <w:lang w:eastAsia="zh-CN"/>
              </w:rPr>
              <w:t>负责产品的检验和放行，产品经过检验合格后方可放行和交付，供销部负责产品交付和交付后活动的实施，并负责联系售后服务。发货前由供销部开具发货单(一式三份,留存一联、财务一联、客户一联)，库管员依据发货单发货，随货同行有产品合格证，公司负责联系货运交付到指定地点，经查</w:t>
            </w:r>
            <w:r>
              <w:rPr>
                <w:rFonts w:hint="eastAsia"/>
                <w:color w:val="000000"/>
                <w:sz w:val="21"/>
                <w:szCs w:val="21"/>
                <w:lang w:val="en-US" w:eastAsia="zh-CN"/>
              </w:rPr>
              <w:t>物流运输单、</w:t>
            </w:r>
            <w:r>
              <w:rPr>
                <w:rFonts w:hint="eastAsia"/>
                <w:color w:val="000000"/>
                <w:sz w:val="21"/>
                <w:szCs w:val="21"/>
                <w:lang w:eastAsia="zh-CN"/>
              </w:rPr>
              <w:t>出库、交付手续齐全。售后服务由供销部业务员按照售后服务规范执行，去客户现场培训和演示产品的使用方法和注意事项。</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公司</w:t>
            </w:r>
            <w:r>
              <w:rPr>
                <w:rFonts w:hint="eastAsia"/>
                <w:color w:val="000000"/>
                <w:sz w:val="21"/>
                <w:szCs w:val="21"/>
                <w:lang w:eastAsia="zh-CN"/>
              </w:rPr>
              <w:t>销售服务过程的控制符合标准规定的要求。</w:t>
            </w:r>
          </w:p>
          <w:p>
            <w:pPr>
              <w:spacing w:line="280" w:lineRule="exact"/>
              <w:ind w:firstLine="420" w:firstLineChars="200"/>
              <w:rPr>
                <w:rFonts w:hint="eastAsia"/>
                <w:color w:val="000000"/>
                <w:sz w:val="21"/>
                <w:szCs w:val="21"/>
                <w:lang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标识和可追溯性</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在《管理手册》中规定公司向顾客提供商品时采取适当措施，确保商品进入经营场所到销售过程中均被明确标识，包括商品名称、种类、规格等信息及销售记录和票据等追溯查阅信息。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标识:产品通常保留厂家标签、合格证等方式对产品进行标识，产品附有“</w:t>
            </w:r>
            <w:r>
              <w:rPr>
                <w:rFonts w:hint="eastAsia"/>
                <w:color w:val="000000"/>
                <w:sz w:val="21"/>
                <w:szCs w:val="21"/>
                <w:lang w:val="en-US" w:eastAsia="zh-CN"/>
              </w:rPr>
              <w:t>产品出厂检测报告</w:t>
            </w:r>
            <w:r>
              <w:rPr>
                <w:rFonts w:hint="eastAsia"/>
                <w:color w:val="000000"/>
                <w:sz w:val="21"/>
                <w:szCs w:val="21"/>
                <w:lang w:eastAsia="zh-CN"/>
              </w:rPr>
              <w:t>”有产品名称、型号、日期、检验人员等信息。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产品外包装箱上有产品名称、规格型号、生产单位、数量等，</w:t>
            </w:r>
            <w:r>
              <w:rPr>
                <w:rFonts w:hint="eastAsia"/>
                <w:color w:val="000000"/>
                <w:sz w:val="21"/>
                <w:szCs w:val="21"/>
                <w:lang w:val="en-US" w:eastAsia="zh-CN"/>
              </w:rPr>
              <w:t>物流配送签订物流合同，注明送货地点，送货人，产品种类等，均</w:t>
            </w:r>
            <w:r>
              <w:rPr>
                <w:rFonts w:hint="eastAsia"/>
                <w:color w:val="000000"/>
                <w:sz w:val="21"/>
                <w:szCs w:val="21"/>
                <w:lang w:eastAsia="zh-CN"/>
              </w:rPr>
              <w:t>可作为追溯性标识。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库管员核对标签无误后再交付。根据采购单、订单编号，检验报告等进行追溯；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经现场查验标识齐全、清晰、正确，产品标识管理基本符合标准要求，并满足实际需要。</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color w:val="000000"/>
                <w:sz w:val="21"/>
                <w:szCs w:val="21"/>
              </w:rPr>
              <w:t>顾客或</w:t>
            </w:r>
            <w:r>
              <w:rPr>
                <w:rFonts w:hint="eastAsia" w:ascii="宋体" w:hAnsi="宋体" w:eastAsia="宋体" w:cs="宋体"/>
                <w:color w:val="000000"/>
                <w:sz w:val="21"/>
                <w:szCs w:val="21"/>
                <w:lang w:eastAsia="zh-CN"/>
              </w:rPr>
              <w:t>外</w:t>
            </w:r>
            <w:r>
              <w:rPr>
                <w:rFonts w:hint="eastAsia" w:ascii="宋体" w:hAnsi="宋体" w:eastAsia="宋体" w:cs="宋体"/>
                <w:color w:val="000000"/>
                <w:sz w:val="21"/>
                <w:szCs w:val="21"/>
              </w:rPr>
              <w:t>供方财产</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Q8.5.3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公司在管理手册中，规定了对顾客或外部供方财产的管理，明确了对顾客或外部供方财产的登记、验收、保护、使用等相关要求。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目前公司无外部供方的财产，涉及的顾客财产仅为顾客信息，公司对顾客相关信息做相关保密规定。</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顾客或外部供方的财产管理符合要求。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防护</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组织对产品搬运、包装、贮存、运输以及交付等过程的防护实施控制：</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1、搬运：配置</w:t>
            </w:r>
            <w:r>
              <w:rPr>
                <w:rFonts w:hint="eastAsia"/>
                <w:color w:val="000000"/>
                <w:sz w:val="21"/>
                <w:szCs w:val="21"/>
                <w:lang w:val="en-US" w:eastAsia="zh-CN"/>
              </w:rPr>
              <w:t>叉车</w:t>
            </w:r>
            <w:r>
              <w:rPr>
                <w:rFonts w:hint="eastAsia"/>
                <w:color w:val="000000"/>
                <w:sz w:val="21"/>
                <w:szCs w:val="21"/>
                <w:lang w:eastAsia="zh-CN"/>
              </w:rPr>
              <w:t>搬运工具，采用合理的搬运方法，对易损制定专门的搬运指导书，搬运人员按要求执行，做好产品防护，防止丢失和损坏。</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2、包装：包装人员核对产品合格证，保持产品外观清洁、完整，包装后进行正确标识。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3、贮存：规范仓库管理，保持安全适宜的贮存环境，先进先出，建立台账，定期盘点，经常查看库存物品。</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4、运输：用防震材料添紧，避免相互碰撞造成破损，</w:t>
            </w:r>
            <w:r>
              <w:rPr>
                <w:rFonts w:hint="eastAsia"/>
                <w:color w:val="000000"/>
                <w:sz w:val="21"/>
                <w:szCs w:val="21"/>
                <w:lang w:val="en-US" w:eastAsia="zh-CN"/>
              </w:rPr>
              <w:t>企业配备运输车辆向客户直接供货</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5、交付：产品交付防护延续到交付的目的地。</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公司自体系运行以来，未发生由于产品防护不当导致产品质量事故的情况，防护措施能够满足要求。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现场产品防护能够按照策划的要求实施，满足策划的要求。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交付后活动</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Q8.5.5</w:t>
            </w: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与部门负责人沟通了解到组织主要通过与客户签订合同的形式对交付后的活动进行规定。合同通常包括：法律法规要求，交付后不合格的处理，产品的用途，顾客的要求等。确有需要时，组织派人员到客户处实地验证、解决相关问题，目前未发生。经了解，组织目前暂无交付后违反法律法规要求、违法合同要求、严重客户投诉的情况。收到客户建议、投诉后，组织通过邮件或者会议将信息传递给相关部门。</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基本满足要求。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更改控制</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6</w:t>
            </w: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供销部负责人介绍目前顾客、供方比较稳定，有关的法律法规没有发生变化，公司的设备、设施、人员、工艺都比较固定，所以销售和服务的提供没有发生过更改，现场也没有发现变更情况，问其有关的要求，比较熟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auto"/>
                <w:sz w:val="21"/>
                <w:szCs w:val="21"/>
              </w:rPr>
            </w:pPr>
            <w:r>
              <w:rPr>
                <w:rFonts w:hint="eastAsia"/>
                <w:color w:val="auto"/>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auto"/>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auto"/>
                <w:sz w:val="21"/>
                <w:szCs w:val="21"/>
              </w:rPr>
            </w:pPr>
            <w:r>
              <w:rPr>
                <w:rFonts w:hint="eastAsia" w:ascii="宋体" w:hAnsi="宋体" w:eastAsia="宋体" w:cs="宋体"/>
                <w:color w:val="auto"/>
                <w:sz w:val="21"/>
                <w:szCs w:val="21"/>
              </w:rPr>
              <w:t>Q</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p>
        </w:tc>
        <w:tc>
          <w:tcPr>
            <w:tcW w:w="11223"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color w:val="auto"/>
                <w:sz w:val="21"/>
                <w:szCs w:val="21"/>
              </w:rPr>
              <w:t>公司已建立和保持了《顾客满意度控制程序》，对顾客满意的监测的相关内容进行了规定，其包括了对调查方式、渠道、内容、频率等。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color w:val="auto"/>
                <w:sz w:val="21"/>
                <w:szCs w:val="21"/>
              </w:rPr>
              <w:t>公司于内审前采取对主要顾客进行满意度调查的形式，共发出</w:t>
            </w:r>
            <w:r>
              <w:rPr>
                <w:rFonts w:hint="eastAsia"/>
                <w:color w:val="auto"/>
                <w:sz w:val="21"/>
                <w:szCs w:val="21"/>
                <w:lang w:val="en-US" w:eastAsia="zh-CN"/>
              </w:rPr>
              <w:t>4</w:t>
            </w:r>
            <w:r>
              <w:rPr>
                <w:rFonts w:hint="eastAsia"/>
                <w:color w:val="auto"/>
                <w:sz w:val="21"/>
                <w:szCs w:val="21"/>
              </w:rPr>
              <w:t>份《顾客满意度调查表》，有效回收：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ascii="宋体" w:hAnsi="宋体"/>
                <w:color w:val="auto"/>
                <w:szCs w:val="21"/>
              </w:rPr>
              <w:t>远洋国际建设有限公司</w:t>
            </w:r>
            <w:r>
              <w:rPr>
                <w:rFonts w:hint="eastAsia"/>
                <w:color w:val="auto"/>
                <w:sz w:val="21"/>
                <w:szCs w:val="21"/>
                <w:lang w:eastAsia="zh-CN"/>
              </w:rPr>
              <w:t>、</w:t>
            </w:r>
            <w:r>
              <w:rPr>
                <w:rFonts w:hint="eastAsia" w:ascii="宋体" w:hAnsi="宋体"/>
                <w:color w:val="auto"/>
                <w:szCs w:val="21"/>
              </w:rPr>
              <w:t>武汉建工集团股份有限公司</w:t>
            </w:r>
            <w:r>
              <w:rPr>
                <w:rFonts w:hint="eastAsia"/>
                <w:color w:val="auto"/>
                <w:sz w:val="21"/>
                <w:szCs w:val="21"/>
                <w:lang w:val="en-US" w:eastAsia="zh-CN"/>
              </w:rPr>
              <w:t>、</w:t>
            </w:r>
            <w:r>
              <w:rPr>
                <w:rFonts w:hint="eastAsia" w:ascii="宋体" w:hAnsi="宋体"/>
                <w:color w:val="auto"/>
                <w:szCs w:val="21"/>
              </w:rPr>
              <w:t>龙元建设集团股份有限公司</w:t>
            </w:r>
            <w:r>
              <w:rPr>
                <w:rFonts w:hint="eastAsia"/>
                <w:color w:val="auto"/>
                <w:sz w:val="21"/>
                <w:szCs w:val="21"/>
                <w:lang w:val="en-US" w:eastAsia="zh-CN"/>
              </w:rPr>
              <w:t>、</w:t>
            </w:r>
            <w:r>
              <w:rPr>
                <w:rFonts w:hint="eastAsia" w:ascii="宋体" w:hAnsi="宋体"/>
                <w:color w:val="auto"/>
                <w:szCs w:val="21"/>
              </w:rPr>
              <w:t>湖北幸福祥龙建工有限公司</w:t>
            </w:r>
            <w:r>
              <w:rPr>
                <w:rFonts w:hint="eastAsia"/>
                <w:color w:val="auto"/>
                <w:sz w:val="21"/>
                <w:szCs w:val="21"/>
                <w:lang w:val="en-US" w:eastAsia="zh-CN"/>
              </w:rPr>
              <w:t>共4家</w:t>
            </w:r>
            <w:r>
              <w:rPr>
                <w:rFonts w:hint="eastAsia"/>
                <w:color w:val="auto"/>
                <w:sz w:val="21"/>
                <w:szCs w:val="21"/>
              </w:rPr>
              <w:t>，调查内容有：</w:t>
            </w:r>
            <w:r>
              <w:rPr>
                <w:rFonts w:hint="eastAsia"/>
                <w:color w:val="auto"/>
                <w:sz w:val="21"/>
                <w:szCs w:val="21"/>
                <w:lang w:val="en-US" w:eastAsia="zh-CN"/>
              </w:rPr>
              <w:t>产品和</w:t>
            </w:r>
            <w:r>
              <w:rPr>
                <w:rFonts w:hint="eastAsia"/>
                <w:color w:val="auto"/>
                <w:sz w:val="21"/>
                <w:szCs w:val="21"/>
              </w:rPr>
              <w:t>服务质量、价格水平、</w:t>
            </w:r>
            <w:r>
              <w:rPr>
                <w:rFonts w:hint="eastAsia"/>
                <w:color w:val="auto"/>
                <w:sz w:val="21"/>
                <w:szCs w:val="21"/>
                <w:lang w:val="en-US" w:eastAsia="zh-CN"/>
              </w:rPr>
              <w:t>性能、</w:t>
            </w:r>
            <w:r>
              <w:rPr>
                <w:rFonts w:hint="eastAsia"/>
                <w:color w:val="auto"/>
                <w:sz w:val="21"/>
                <w:szCs w:val="21"/>
              </w:rPr>
              <w:t>服务态度等，查阅《顾客满意程度调查表》。</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color w:val="auto"/>
                <w:sz w:val="21"/>
                <w:szCs w:val="21"/>
              </w:rPr>
              <w:t>对每一调查内容按百分制统计和计算。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color w:val="auto"/>
                <w:sz w:val="21"/>
                <w:szCs w:val="21"/>
              </w:rPr>
              <w:t>查《顾客满意程度调查表》，记录真实有效。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auto"/>
                <w:sz w:val="21"/>
                <w:szCs w:val="21"/>
              </w:rPr>
            </w:pPr>
            <w:r>
              <w:rPr>
                <w:rFonts w:hint="eastAsia"/>
                <w:color w:val="auto"/>
                <w:sz w:val="21"/>
                <w:szCs w:val="21"/>
              </w:rPr>
              <w:t>提供《顾客满意度统计分析表》，顾客满意率达到9</w:t>
            </w:r>
            <w:r>
              <w:rPr>
                <w:rFonts w:hint="eastAsia"/>
                <w:color w:val="auto"/>
                <w:sz w:val="21"/>
                <w:szCs w:val="21"/>
                <w:lang w:val="en-US" w:eastAsia="zh-CN"/>
              </w:rPr>
              <w:t>6</w:t>
            </w:r>
            <w:r>
              <w:rPr>
                <w:rFonts w:hint="eastAsia"/>
                <w:color w:val="auto"/>
                <w:sz w:val="21"/>
                <w:szCs w:val="21"/>
              </w:rPr>
              <w:t>%，达到了质量目标的要求。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color w:val="auto"/>
                <w:sz w:val="21"/>
                <w:szCs w:val="21"/>
                <w:lang w:eastAsia="zh-CN"/>
              </w:rPr>
            </w:pPr>
            <w:r>
              <w:rPr>
                <w:rFonts w:hint="eastAsia"/>
                <w:color w:val="auto"/>
                <w:sz w:val="21"/>
                <w:szCs w:val="21"/>
              </w:rPr>
              <w:t>调查未发现有顾客投诉</w:t>
            </w:r>
            <w:r>
              <w:rPr>
                <w:rFonts w:hint="eastAsia"/>
                <w:color w:val="auto"/>
                <w:sz w:val="21"/>
                <w:szCs w:val="21"/>
                <w:lang w:eastAsia="zh-CN"/>
              </w:rPr>
              <w:t>，公司根据市场同时加强管理降低成本，</w:t>
            </w:r>
            <w:r>
              <w:rPr>
                <w:rFonts w:hint="eastAsia"/>
                <w:color w:val="auto"/>
                <w:sz w:val="21"/>
                <w:szCs w:val="21"/>
                <w:lang w:val="en-US" w:eastAsia="zh-CN"/>
              </w:rPr>
              <w:t>提升服务质量</w:t>
            </w:r>
            <w:r>
              <w:rPr>
                <w:rFonts w:hint="eastAsia"/>
                <w:color w:val="auto"/>
                <w:sz w:val="21"/>
                <w:szCs w:val="21"/>
                <w:lang w:eastAsia="zh-CN"/>
              </w:rPr>
              <w:t>，提高顾客满意度</w:t>
            </w:r>
            <w:r>
              <w:rPr>
                <w:rFonts w:hint="eastAsia"/>
                <w:color w:val="auto"/>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环境因素、危险源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6.1.2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查《重要环境因素清单》，评价出固体废弃物排放、火灾事故的发生等2项重要环境因素。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经评价本部门的重要环境因素为日常办公过程中固体废弃物排放、火灾事故的发生等2项重要环境因素。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涉及本部门的危险源有办公活动过程中电脑辐射、被桌柜撞伤、线路老化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spacing w:line="360" w:lineRule="auto"/>
              <w:ind w:firstLine="420" w:firstLineChars="200"/>
              <w:rPr>
                <w:rFonts w:hint="eastAsia"/>
                <w:color w:val="000000"/>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280" w:lineRule="exact"/>
              <w:rPr>
                <w:rFonts w:hint="eastAsia" w:ascii="宋体" w:hAnsi="宋体" w:eastAsia="宋体" w:cs="宋体"/>
                <w:sz w:val="24"/>
                <w:szCs w:val="24"/>
              </w:rPr>
            </w:pPr>
            <w:r>
              <w:rPr>
                <w:rFonts w:hint="eastAsia"/>
                <w:color w:val="000000"/>
                <w:sz w:val="21"/>
                <w:szCs w:val="21"/>
              </w:rPr>
              <w:t>运行控制</w:t>
            </w:r>
          </w:p>
        </w:tc>
        <w:tc>
          <w:tcPr>
            <w:tcW w:w="1019" w:type="dxa"/>
            <w:vAlign w:val="top"/>
          </w:tcPr>
          <w:p>
            <w:pPr>
              <w:spacing w:line="280" w:lineRule="exact"/>
              <w:rPr>
                <w:color w:val="000000"/>
                <w:sz w:val="21"/>
                <w:szCs w:val="21"/>
              </w:rPr>
            </w:pPr>
            <w:r>
              <w:rPr>
                <w:rFonts w:hint="eastAsia"/>
                <w:color w:val="000000"/>
                <w:sz w:val="21"/>
                <w:szCs w:val="21"/>
              </w:rPr>
              <w:t>E</w:t>
            </w:r>
            <w:r>
              <w:rPr>
                <w:rFonts w:hint="eastAsia"/>
                <w:color w:val="000000"/>
                <w:sz w:val="21"/>
                <w:szCs w:val="21"/>
                <w:lang w:eastAsia="zh-CN"/>
              </w:rPr>
              <w:t>O</w:t>
            </w:r>
            <w:r>
              <w:rPr>
                <w:rFonts w:hint="eastAsia"/>
                <w:color w:val="000000"/>
                <w:sz w:val="21"/>
                <w:szCs w:val="21"/>
              </w:rPr>
              <w:t>8.1</w:t>
            </w:r>
          </w:p>
          <w:p>
            <w:pPr>
              <w:spacing w:line="280" w:lineRule="exact"/>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1.编制并实施《环境因素控制程序》、《危险源识别控制程序》、《</w:t>
            </w:r>
            <w:r>
              <w:rPr>
                <w:rStyle w:val="10"/>
                <w:rFonts w:hint="eastAsia"/>
                <w:color w:val="auto"/>
                <w:u w:val="none"/>
              </w:rPr>
              <w:t>事故应急救援管理制度</w:t>
            </w:r>
            <w:r>
              <w:rPr>
                <w:rFonts w:hint="eastAsia"/>
                <w:color w:val="000000"/>
                <w:sz w:val="21"/>
                <w:szCs w:val="21"/>
              </w:rPr>
              <w:t>》、《</w:t>
            </w:r>
            <w:r>
              <w:rPr>
                <w:rStyle w:val="10"/>
                <w:rFonts w:hint="eastAsia"/>
                <w:color w:val="auto"/>
                <w:u w:val="none"/>
              </w:rPr>
              <w:t>消防安全管理制度</w:t>
            </w:r>
            <w:r>
              <w:rPr>
                <w:rFonts w:hint="eastAsia"/>
                <w:color w:val="000000"/>
                <w:sz w:val="21"/>
                <w:szCs w:val="21"/>
              </w:rPr>
              <w:t>》等环境、职业健康安全控制程序和管理制度。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2</w:t>
            </w:r>
            <w:r>
              <w:rPr>
                <w:rFonts w:hint="eastAsia"/>
                <w:color w:val="000000"/>
                <w:sz w:val="21"/>
                <w:szCs w:val="21"/>
              </w:rPr>
              <w:t>.公司目前销售的产品主要是：</w:t>
            </w:r>
            <w:r>
              <w:rPr>
                <w:rFonts w:hint="eastAsia" w:ascii="宋体" w:hAnsi="宋体"/>
                <w:szCs w:val="21"/>
                <w:lang w:eastAsia="zh-CN"/>
              </w:rPr>
              <w:t>蒸压加气混凝土砌块，</w:t>
            </w:r>
            <w:r>
              <w:rPr>
                <w:rFonts w:hint="eastAsia"/>
                <w:color w:val="000000"/>
                <w:sz w:val="21"/>
                <w:szCs w:val="21"/>
              </w:rPr>
              <w:t>产品全部由</w:t>
            </w:r>
            <w:r>
              <w:rPr>
                <w:rFonts w:hint="eastAsia"/>
                <w:color w:val="000000"/>
                <w:sz w:val="21"/>
                <w:szCs w:val="21"/>
                <w:lang w:val="en-US" w:eastAsia="zh-CN"/>
              </w:rPr>
              <w:t>受审核方</w:t>
            </w:r>
            <w:r>
              <w:rPr>
                <w:rFonts w:hint="eastAsia"/>
                <w:color w:val="000000"/>
                <w:sz w:val="21"/>
                <w:szCs w:val="21"/>
              </w:rPr>
              <w:t>提供。</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3</w:t>
            </w:r>
            <w:r>
              <w:rPr>
                <w:rFonts w:hint="eastAsia"/>
                <w:color w:val="000000"/>
                <w:sz w:val="21"/>
                <w:szCs w:val="21"/>
              </w:rPr>
              <w:t>.本部门办公中所使用的办公用品均由公司</w:t>
            </w:r>
            <w:r>
              <w:rPr>
                <w:rFonts w:hint="eastAsia"/>
                <w:color w:val="000000"/>
                <w:sz w:val="21"/>
                <w:szCs w:val="21"/>
                <w:lang w:eastAsia="zh-CN"/>
              </w:rPr>
              <w:t>办公室</w:t>
            </w:r>
            <w:r>
              <w:rPr>
                <w:rFonts w:hint="eastAsia"/>
                <w:color w:val="000000"/>
                <w:sz w:val="21"/>
                <w:szCs w:val="21"/>
              </w:rPr>
              <w:t>负责统一打印、复印，产生的废弃物，由</w:t>
            </w:r>
            <w:r>
              <w:rPr>
                <w:rFonts w:hint="eastAsia"/>
                <w:color w:val="000000"/>
                <w:sz w:val="21"/>
                <w:szCs w:val="21"/>
                <w:lang w:eastAsia="zh-CN"/>
              </w:rPr>
              <w:t>办公室</w:t>
            </w:r>
            <w:r>
              <w:rPr>
                <w:rFonts w:hint="eastAsia"/>
                <w:color w:val="000000"/>
                <w:sz w:val="21"/>
                <w:szCs w:val="21"/>
              </w:rPr>
              <w:t>统一处理。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4</w:t>
            </w:r>
            <w:r>
              <w:rPr>
                <w:rFonts w:hint="eastAsia"/>
                <w:color w:val="000000"/>
                <w:sz w:val="21"/>
                <w:szCs w:val="21"/>
              </w:rPr>
              <w:t>.对可回收的固体废弃物，一部分由厂家回收，厂家不回收的公司统一回收再利用或由物资回收公司处理，不可回收的废弃物由公司</w:t>
            </w:r>
            <w:r>
              <w:rPr>
                <w:rFonts w:hint="eastAsia"/>
                <w:color w:val="000000"/>
                <w:sz w:val="21"/>
                <w:szCs w:val="21"/>
                <w:lang w:eastAsia="zh-CN"/>
              </w:rPr>
              <w:t>办公室</w:t>
            </w:r>
            <w:r>
              <w:rPr>
                <w:rFonts w:hint="eastAsia"/>
                <w:color w:val="000000"/>
                <w:sz w:val="21"/>
                <w:szCs w:val="21"/>
              </w:rPr>
              <w:t>统一处理，部门不单独处理。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5</w:t>
            </w:r>
            <w:r>
              <w:rPr>
                <w:rFonts w:hint="eastAsia"/>
                <w:color w:val="000000"/>
                <w:sz w:val="21"/>
                <w:szCs w:val="21"/>
              </w:rPr>
              <w:t>.</w:t>
            </w:r>
            <w:r>
              <w:rPr>
                <w:rFonts w:hint="eastAsia"/>
                <w:color w:val="000000"/>
                <w:sz w:val="21"/>
                <w:szCs w:val="21"/>
                <w:lang w:eastAsia="zh-CN"/>
              </w:rPr>
              <w:t>办公室</w:t>
            </w:r>
            <w:r>
              <w:rPr>
                <w:rFonts w:hint="eastAsia"/>
                <w:color w:val="000000"/>
                <w:sz w:val="21"/>
                <w:szCs w:val="21"/>
              </w:rPr>
              <w:t>和仓库内主要是电的使用，电器有漏电保护器，经常对电路、电源进行检查，</w:t>
            </w:r>
            <w:r>
              <w:rPr>
                <w:rFonts w:hint="eastAsia"/>
                <w:color w:val="000000"/>
                <w:sz w:val="21"/>
                <w:szCs w:val="21"/>
                <w:lang w:val="en-US" w:eastAsia="zh-CN"/>
              </w:rPr>
              <w:t>现场</w:t>
            </w:r>
            <w:r>
              <w:rPr>
                <w:rFonts w:hint="eastAsia"/>
                <w:color w:val="000000"/>
                <w:sz w:val="21"/>
                <w:szCs w:val="21"/>
              </w:rPr>
              <w:t>没有露电现象发生。</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6</w:t>
            </w:r>
            <w:r>
              <w:rPr>
                <w:rFonts w:hint="eastAsia"/>
                <w:color w:val="000000"/>
                <w:sz w:val="21"/>
                <w:szCs w:val="21"/>
              </w:rPr>
              <w:t>.建立并实施了《相关方管理程序》，提供《对相关方施加影响记录表》，对所有采购物资相关方施加影响，内容:将公司的环境/职业健康安全方针、重要环境因素/危险源等，通过传真发函的方式通知对方。</w:t>
            </w:r>
            <w:r>
              <w:rPr>
                <w:rFonts w:hint="eastAsia"/>
                <w:color w:val="000000"/>
                <w:sz w:val="21"/>
                <w:szCs w:val="21"/>
                <w:lang w:eastAsia="zh-CN"/>
              </w:rPr>
              <w:t>供销部</w:t>
            </w:r>
            <w:r>
              <w:rPr>
                <w:rFonts w:hint="eastAsia"/>
                <w:color w:val="000000"/>
                <w:sz w:val="21"/>
                <w:szCs w:val="21"/>
              </w:rPr>
              <w:t>向供应商发放《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要求外来人员在本公司处不得吸烟，不得来回走动，遵守公司的规章制度等</w:t>
            </w:r>
            <w:r>
              <w:rPr>
                <w:rFonts w:hint="eastAsia"/>
                <w:color w:val="000000"/>
                <w:sz w:val="21"/>
                <w:szCs w:val="21"/>
                <w:lang w:eastAsia="zh-CN"/>
              </w:rPr>
              <w:t>，</w:t>
            </w:r>
            <w:r>
              <w:rPr>
                <w:rFonts w:hint="eastAsia"/>
                <w:color w:val="000000"/>
                <w:sz w:val="21"/>
                <w:szCs w:val="21"/>
              </w:rPr>
              <w:t>对供应商施加影响还包括在评定供应商时，获取质量、环境、职业健康安全管理体系证书则优先，产品必须用环保无毒无害材料等措施。</w:t>
            </w:r>
          </w:p>
          <w:p>
            <w:pPr>
              <w:spacing w:line="280" w:lineRule="exact"/>
              <w:ind w:firstLine="420" w:firstLineChars="200"/>
              <w:rPr>
                <w:rFonts w:hint="default"/>
                <w:color w:val="auto"/>
                <w:sz w:val="21"/>
                <w:szCs w:val="21"/>
                <w:lang w:val="en-US" w:eastAsia="zh-CN"/>
              </w:rPr>
            </w:pPr>
            <w:r>
              <w:rPr>
                <w:rFonts w:hint="eastAsia"/>
                <w:color w:val="auto"/>
                <w:sz w:val="21"/>
                <w:szCs w:val="21"/>
                <w:lang w:val="en-US" w:eastAsia="zh-CN"/>
              </w:rPr>
              <w:t>现场查看相关方告知书：</w:t>
            </w:r>
            <w:r>
              <w:rPr>
                <w:rFonts w:hint="eastAsia" w:ascii="宋体" w:hAnsi="宋体" w:cs="宋体"/>
                <w:color w:val="auto"/>
                <w:sz w:val="21"/>
                <w:szCs w:val="21"/>
                <w:lang w:val="en-US" w:eastAsia="zh-CN"/>
              </w:rPr>
              <w:t>对</w:t>
            </w:r>
            <w:r>
              <w:rPr>
                <w:rFonts w:hint="eastAsia"/>
                <w:color w:val="auto"/>
                <w:sz w:val="21"/>
                <w:szCs w:val="21"/>
                <w:lang w:val="en-US" w:eastAsia="zh-CN"/>
              </w:rPr>
              <w:t>武汉市盘龙明达建筑有限公司、怡翔建设集团有限公司等相关方告知书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7</w:t>
            </w:r>
            <w:r>
              <w:rPr>
                <w:rFonts w:hint="eastAsia"/>
                <w:color w:val="000000"/>
                <w:sz w:val="21"/>
                <w:szCs w:val="21"/>
              </w:rPr>
              <w:t>.对外招投标和业务洽谈时明确承诺公司产品环保、无毒无害。</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eastAsia="宋体"/>
                <w:color w:val="000000"/>
                <w:sz w:val="21"/>
                <w:szCs w:val="21"/>
                <w:lang w:val="en-US" w:eastAsia="zh-CN"/>
              </w:rPr>
            </w:pPr>
            <w:r>
              <w:rPr>
                <w:rFonts w:hint="eastAsia"/>
                <w:color w:val="000000"/>
                <w:sz w:val="21"/>
                <w:szCs w:val="21"/>
                <w:lang w:val="en-US" w:eastAsia="zh-CN"/>
              </w:rPr>
              <w:t>8.社保。为主要员工每月按期缴纳社保，详见审核办公室该条款记录。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07" w:type="dxa"/>
            <w:vAlign w:val="center"/>
          </w:tcPr>
          <w:p>
            <w:pPr>
              <w:snapToGrid w:val="0"/>
              <w:spacing w:line="280" w:lineRule="exact"/>
              <w:ind w:firstLine="420" w:firstLineChars="200"/>
              <w:jc w:val="left"/>
              <w:rPr>
                <w:rFonts w:hint="eastAsia" w:ascii="宋体" w:hAnsi="宋体" w:cs="宋体"/>
                <w:sz w:val="21"/>
                <w:szCs w:val="21"/>
              </w:rPr>
            </w:pPr>
            <w:r>
              <w:rPr>
                <w:rFonts w:hint="eastAsia" w:ascii="宋体" w:hAnsi="宋体" w:cs="宋体"/>
                <w:sz w:val="21"/>
                <w:szCs w:val="21"/>
              </w:rPr>
              <w:t>应急准备和响应</w:t>
            </w:r>
          </w:p>
        </w:tc>
        <w:tc>
          <w:tcPr>
            <w:tcW w:w="1019" w:type="dxa"/>
            <w:vAlign w:val="center"/>
          </w:tcPr>
          <w:p>
            <w:pPr>
              <w:snapToGrid w:val="0"/>
              <w:spacing w:line="280" w:lineRule="exact"/>
              <w:jc w:val="left"/>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eastAsia="zh-CN"/>
              </w:rPr>
              <w:t>O</w:t>
            </w:r>
            <w:r>
              <w:rPr>
                <w:rFonts w:hint="eastAsia" w:ascii="宋体" w:hAnsi="宋体" w:cs="宋体"/>
                <w:sz w:val="21"/>
                <w:szCs w:val="21"/>
              </w:rPr>
              <w:t>：8.2</w:t>
            </w:r>
          </w:p>
        </w:tc>
        <w:tc>
          <w:tcPr>
            <w:tcW w:w="11223" w:type="dxa"/>
            <w:vAlign w:val="top"/>
          </w:tcPr>
          <w:p>
            <w:pPr>
              <w:ind w:firstLine="420" w:firstLineChars="200"/>
              <w:jc w:val="both"/>
              <w:rPr>
                <w:rFonts w:hint="eastAsia"/>
                <w:color w:val="000000"/>
                <w:sz w:val="21"/>
                <w:szCs w:val="21"/>
                <w:lang w:val="en-US" w:eastAsia="zh-CN"/>
              </w:rPr>
            </w:pPr>
            <w:r>
              <w:rPr>
                <w:rFonts w:hint="eastAsia" w:ascii="宋体" w:hAnsi="宋体" w:cs="宋体"/>
                <w:sz w:val="21"/>
                <w:szCs w:val="21"/>
                <w:lang w:val="en-US" w:eastAsia="zh-CN"/>
              </w:rPr>
              <w:t>供销部执行《应急预案控制程序》、《</w:t>
            </w:r>
            <w:r>
              <w:rPr>
                <w:rFonts w:hint="eastAsia"/>
                <w:color w:val="000000"/>
                <w:sz w:val="21"/>
                <w:szCs w:val="21"/>
                <w:lang w:val="en-US" w:eastAsia="zh-CN"/>
              </w:rPr>
              <w:t>应急响应和应急预案控制程序》</w:t>
            </w:r>
          </w:p>
          <w:p>
            <w:pPr>
              <w:ind w:firstLine="420" w:firstLineChars="200"/>
              <w:jc w:val="both"/>
              <w:rPr>
                <w:rFonts w:hint="default"/>
                <w:color w:val="000000"/>
                <w:sz w:val="21"/>
                <w:szCs w:val="21"/>
                <w:lang w:val="en-US" w:eastAsia="zh-CN"/>
              </w:rPr>
            </w:pPr>
            <w:r>
              <w:rPr>
                <w:rFonts w:hint="eastAsia"/>
                <w:color w:val="000000"/>
                <w:sz w:val="21"/>
                <w:szCs w:val="21"/>
                <w:lang w:val="en-US" w:eastAsia="zh-CN"/>
              </w:rPr>
              <w:t>针对火灾、触电、机械伤害、自然灾害等紧急情况制定应急预案</w:t>
            </w:r>
          </w:p>
          <w:p>
            <w:pPr>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查《应急准备与响应演练记录》，2020年6月10日进行消防演练，参与人员：公司全体人员，应急准备和响应实施方案具有可操作性，应急求援人员已基本掌握该方案，能够应付火灾的突发事件。</w:t>
            </w:r>
          </w:p>
          <w:p>
            <w:pPr>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p>
          <w:p>
            <w:pPr>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评审员：陶磊        日期：2020年6月10日</w:t>
            </w:r>
          </w:p>
          <w:p>
            <w:pPr>
              <w:snapToGrid w:val="0"/>
              <w:spacing w:line="280" w:lineRule="exact"/>
              <w:ind w:firstLine="420" w:firstLineChars="200"/>
              <w:jc w:val="left"/>
              <w:rPr>
                <w:rFonts w:hint="default" w:ascii="宋体" w:hAnsi="宋体" w:cs="宋体"/>
                <w:sz w:val="21"/>
                <w:szCs w:val="21"/>
                <w:lang w:val="en-US" w:eastAsia="zh-CN"/>
              </w:rPr>
            </w:pPr>
          </w:p>
          <w:p>
            <w:pPr>
              <w:snapToGrid w:val="0"/>
              <w:spacing w:line="280" w:lineRule="exact"/>
              <w:ind w:firstLine="420" w:firstLineChars="200"/>
              <w:jc w:val="left"/>
              <w:rPr>
                <w:rFonts w:hint="eastAsia" w:ascii="宋体" w:hAnsi="宋体" w:eastAsia="宋体" w:cs="宋体"/>
                <w:sz w:val="21"/>
                <w:szCs w:val="21"/>
                <w:lang w:val="en-US"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bl>
    <w:p>
      <w:pPr>
        <w:pStyle w:val="5"/>
        <w:rPr>
          <w:rFonts w:hint="eastAsia"/>
        </w:rPr>
      </w:pPr>
      <w:r>
        <w:rPr>
          <w:rFonts w:hint="eastAsia"/>
        </w:rPr>
        <w:t>说明：不符合标注N</w:t>
      </w:r>
    </w:p>
    <w:p>
      <w:pPr>
        <w:pStyle w:val="5"/>
        <w:rPr>
          <w:rFonts w:hint="eastAsia"/>
        </w:rPr>
      </w:pPr>
    </w:p>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4"/>
        <w:rFonts w:hint="default"/>
      </w:rPr>
      <w:t xml:space="preserve">        </w:t>
    </w:r>
    <w:r>
      <w:rPr>
        <w:rStyle w:val="14"/>
        <w:rFonts w:hint="default"/>
        <w:w w:val="90"/>
      </w:rPr>
      <w:t xml:space="preserve">Beijing International </w:t>
    </w:r>
    <w:r>
      <w:rPr>
        <w:rStyle w:val="14"/>
        <w:rFonts w:hint="eastAsia"/>
        <w:w w:val="90"/>
      </w:rPr>
      <w:t>O</w:t>
    </w:r>
    <w:r>
      <w:rPr>
        <w:rStyle w:val="14"/>
        <w:rFonts w:hint="default"/>
        <w:w w:val="90"/>
      </w:rPr>
      <w:t>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320505F"/>
    <w:rsid w:val="0378379C"/>
    <w:rsid w:val="04510B7D"/>
    <w:rsid w:val="08E60B71"/>
    <w:rsid w:val="091F0648"/>
    <w:rsid w:val="0A8D103E"/>
    <w:rsid w:val="0ACE1CBC"/>
    <w:rsid w:val="0B5F07F0"/>
    <w:rsid w:val="0C1869EC"/>
    <w:rsid w:val="0C294383"/>
    <w:rsid w:val="0D9E0994"/>
    <w:rsid w:val="0E063427"/>
    <w:rsid w:val="0E891764"/>
    <w:rsid w:val="108219C2"/>
    <w:rsid w:val="108A0D67"/>
    <w:rsid w:val="117E71EC"/>
    <w:rsid w:val="136314F4"/>
    <w:rsid w:val="14257908"/>
    <w:rsid w:val="15D53416"/>
    <w:rsid w:val="16975B5C"/>
    <w:rsid w:val="16F65808"/>
    <w:rsid w:val="16F701BD"/>
    <w:rsid w:val="19BD6015"/>
    <w:rsid w:val="1A742241"/>
    <w:rsid w:val="1B3E39A3"/>
    <w:rsid w:val="1B405BB2"/>
    <w:rsid w:val="1B9E43FA"/>
    <w:rsid w:val="1BEC3BF1"/>
    <w:rsid w:val="1D85741F"/>
    <w:rsid w:val="1E847499"/>
    <w:rsid w:val="1F1F7BA7"/>
    <w:rsid w:val="1FD7676E"/>
    <w:rsid w:val="20581FAB"/>
    <w:rsid w:val="23351337"/>
    <w:rsid w:val="23557E88"/>
    <w:rsid w:val="24AD4883"/>
    <w:rsid w:val="25390A68"/>
    <w:rsid w:val="26B207F6"/>
    <w:rsid w:val="274E61F5"/>
    <w:rsid w:val="2767752B"/>
    <w:rsid w:val="27B61173"/>
    <w:rsid w:val="27DF7CD6"/>
    <w:rsid w:val="2C703113"/>
    <w:rsid w:val="2CF30AC4"/>
    <w:rsid w:val="2D9327E0"/>
    <w:rsid w:val="2E00760C"/>
    <w:rsid w:val="2EE93C61"/>
    <w:rsid w:val="2FE57D8B"/>
    <w:rsid w:val="2FEB299B"/>
    <w:rsid w:val="32691255"/>
    <w:rsid w:val="32C11AD5"/>
    <w:rsid w:val="34041CDB"/>
    <w:rsid w:val="3438524B"/>
    <w:rsid w:val="347A7706"/>
    <w:rsid w:val="34B32935"/>
    <w:rsid w:val="375F34D7"/>
    <w:rsid w:val="38894ECB"/>
    <w:rsid w:val="38F61C56"/>
    <w:rsid w:val="3AD826FA"/>
    <w:rsid w:val="3D744581"/>
    <w:rsid w:val="3D9176D9"/>
    <w:rsid w:val="3DAD6D4F"/>
    <w:rsid w:val="40285D69"/>
    <w:rsid w:val="41842DAE"/>
    <w:rsid w:val="436F2755"/>
    <w:rsid w:val="458C1191"/>
    <w:rsid w:val="466F33FE"/>
    <w:rsid w:val="48800E04"/>
    <w:rsid w:val="489C542B"/>
    <w:rsid w:val="494C5676"/>
    <w:rsid w:val="4ABE4B71"/>
    <w:rsid w:val="4B723AB9"/>
    <w:rsid w:val="4BCE3348"/>
    <w:rsid w:val="4D4E681E"/>
    <w:rsid w:val="4D943D2E"/>
    <w:rsid w:val="4E133598"/>
    <w:rsid w:val="4E95570D"/>
    <w:rsid w:val="50886C2D"/>
    <w:rsid w:val="52390AC9"/>
    <w:rsid w:val="56135BAC"/>
    <w:rsid w:val="56390FCA"/>
    <w:rsid w:val="563932E5"/>
    <w:rsid w:val="58322D49"/>
    <w:rsid w:val="5A526EF4"/>
    <w:rsid w:val="5AAA27E4"/>
    <w:rsid w:val="5BCC76FD"/>
    <w:rsid w:val="5DAB4DE2"/>
    <w:rsid w:val="5DAC4DCE"/>
    <w:rsid w:val="5E200E48"/>
    <w:rsid w:val="5EA12B9A"/>
    <w:rsid w:val="5EC96705"/>
    <w:rsid w:val="5ED74E33"/>
    <w:rsid w:val="61561089"/>
    <w:rsid w:val="65B35620"/>
    <w:rsid w:val="65B47E80"/>
    <w:rsid w:val="661149EF"/>
    <w:rsid w:val="6612664F"/>
    <w:rsid w:val="66B7462A"/>
    <w:rsid w:val="68EE481F"/>
    <w:rsid w:val="695E025E"/>
    <w:rsid w:val="6A23146B"/>
    <w:rsid w:val="6AAB450E"/>
    <w:rsid w:val="6ADF4005"/>
    <w:rsid w:val="6D53402F"/>
    <w:rsid w:val="6F1B578D"/>
    <w:rsid w:val="6F974183"/>
    <w:rsid w:val="6FFF1F7F"/>
    <w:rsid w:val="700D5C7C"/>
    <w:rsid w:val="7333596B"/>
    <w:rsid w:val="73A00EA2"/>
    <w:rsid w:val="74F27756"/>
    <w:rsid w:val="74FB1B5F"/>
    <w:rsid w:val="75A8368A"/>
    <w:rsid w:val="761F43CB"/>
    <w:rsid w:val="76373F2B"/>
    <w:rsid w:val="77310DBF"/>
    <w:rsid w:val="78741EB2"/>
    <w:rsid w:val="7AE70756"/>
    <w:rsid w:val="7B5C61FD"/>
    <w:rsid w:val="7C4566E1"/>
    <w:rsid w:val="7CE9234D"/>
    <w:rsid w:val="7E331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sz w:val="24"/>
    </w:rPr>
  </w:style>
  <w:style w:type="paragraph" w:styleId="3">
    <w:name w:val="Plain Text"/>
    <w:basedOn w:val="1"/>
    <w:unhideWhenUsed/>
    <w:qFormat/>
    <w:uiPriority w:val="0"/>
    <w:rPr>
      <w:rFonts w:ascii="宋体" w:hAnsi="Courier New"/>
      <w:sz w:val="21"/>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paragraph" w:customStyle="1" w:styleId="17">
    <w:name w:val="东方正文"/>
    <w:basedOn w:val="1"/>
    <w:qFormat/>
    <w:uiPriority w:val="0"/>
    <w:pPr>
      <w:spacing w:line="400" w:lineRule="exact"/>
      <w:ind w:left="284" w:right="284"/>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32</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2021-01-14T06:51:42Z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