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before="163" w:beforeLines="50" w:after="163" w:afterLines="50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宋体" w:hAnsi="宋体"/>
        </w:rPr>
        <w:t>审核现场及区域: 办公室</w:t>
      </w:r>
      <w:r>
        <w:rPr>
          <w:rFonts w:hint="eastAsia" w:ascii="宋体" w:hAnsi="宋体"/>
          <w:lang w:eastAsia="zh-CN"/>
        </w:rPr>
        <w:t>、车间</w:t>
      </w:r>
      <w:r>
        <w:rPr>
          <w:rFonts w:hint="eastAsia" w:ascii="宋体" w:hAnsi="宋体"/>
        </w:rPr>
        <w:t xml:space="preserve">   审核员：张心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 xml:space="preserve">  审核时间: </w:t>
      </w:r>
      <w:r>
        <w:rPr>
          <w:rFonts w:hint="eastAsia" w:ascii="宋体" w:hAnsi="宋体"/>
          <w:lang w:val="en-US" w:eastAsia="zh-CN"/>
        </w:rPr>
        <w:t>2019年</w:t>
      </w:r>
      <w:r>
        <w:rPr>
          <w:rFonts w:hint="eastAsia" w:ascii="宋体" w:hAnsi="宋体"/>
        </w:rPr>
        <w:t xml:space="preserve"> </w:t>
      </w:r>
      <w:r>
        <w:rPr>
          <w:rFonts w:hint="eastAsia"/>
          <w:color w:val="000000"/>
          <w:szCs w:val="21"/>
        </w:rPr>
        <w:t>09月28日</w:t>
      </w:r>
    </w:p>
    <w:tbl>
      <w:tblPr>
        <w:tblStyle w:val="5"/>
        <w:tblW w:w="1504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8931"/>
        <w:gridCol w:w="1169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  查  表</w:t>
            </w:r>
          </w:p>
        </w:tc>
        <w:tc>
          <w:tcPr>
            <w:tcW w:w="8931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   核   记   录</w:t>
            </w:r>
          </w:p>
        </w:tc>
        <w:tc>
          <w:tcPr>
            <w:tcW w:w="1169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条款号</w:t>
            </w:r>
          </w:p>
        </w:tc>
        <w:tc>
          <w:tcPr>
            <w:tcW w:w="1261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931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bookmarkStart w:id="0" w:name="组织名称"/>
            <w:r>
              <w:rPr>
                <w:color w:val="000000"/>
                <w:szCs w:val="21"/>
              </w:rPr>
              <w:t>重庆瑞朗电气有限公司</w:t>
            </w:r>
            <w:bookmarkEnd w:id="0"/>
            <w:r>
              <w:rPr>
                <w:rFonts w:hint="eastAsia" w:ascii="宋体" w:hAnsi="宋体" w:cs="宋体"/>
                <w:sz w:val="21"/>
                <w:szCs w:val="21"/>
              </w:rPr>
              <w:t>是一家专业</w:t>
            </w:r>
            <w:r>
              <w:rPr>
                <w:rFonts w:hint="eastAsia"/>
                <w:color w:val="000000"/>
                <w:szCs w:val="21"/>
              </w:rPr>
              <w:t>从事</w:t>
            </w:r>
            <w:bookmarkStart w:id="1" w:name="审核范围"/>
            <w:r>
              <w:rPr>
                <w:rFonts w:hint="eastAsia" w:ascii="宋体" w:hAnsi="宋体"/>
                <w:szCs w:val="21"/>
              </w:rPr>
              <w:t>环保设备（水、空气处理设备）的生产和销售</w:t>
            </w:r>
            <w:bookmarkEnd w:id="1"/>
            <w:r>
              <w:rPr>
                <w:rFonts w:hint="eastAsia" w:ascii="宋体" w:hAnsi="宋体"/>
                <w:szCs w:val="21"/>
                <w:lang w:eastAsia="zh-CN"/>
              </w:rPr>
              <w:t>的公司</w:t>
            </w:r>
            <w:r>
              <w:rPr>
                <w:rFonts w:hint="eastAsia" w:ascii="宋体" w:hAnsi="宋体" w:cs="宋体"/>
                <w:sz w:val="21"/>
                <w:szCs w:val="21"/>
              </w:rPr>
              <w:t>。主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产品主要应用于游泳池、地铁、医院等需要水及空气处理净化的公共领域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  <w:p>
            <w:pPr>
              <w:spacing w:line="300" w:lineRule="auto"/>
              <w:ind w:firstLine="281" w:firstLineChars="134"/>
              <w:rPr>
                <w:rFonts w:hint="eastAsia" w:ascii="宋体" w:hAnsi="宋体" w:cs="宋体"/>
                <w:color w:val="000000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该公司目前成立了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 w:hAnsi="宋体" w:cs="宋体"/>
                <w:sz w:val="21"/>
                <w:szCs w:val="21"/>
              </w:rPr>
              <w:t>个部门：</w:t>
            </w:r>
            <w:r>
              <w:rPr>
                <w:rFonts w:hint="eastAsia" w:ascii="宋体" w:hAnsi="宋体" w:cs="宋体"/>
                <w:color w:val="000000"/>
                <w:szCs w:val="24"/>
                <w:lang w:eastAsia="zh-CN"/>
              </w:rPr>
              <w:t>供销部、生产部、办公室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抽查：组织机构图、职能分配表、职责描述，基本保持一致。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经核实，生产经营场所为：</w:t>
            </w:r>
            <w:bookmarkStart w:id="2" w:name="生产地址"/>
            <w:r>
              <w:t>重庆市江北区寸滩曙光工业园区C区7栋6楼</w:t>
            </w:r>
            <w:bookmarkEnd w:id="2"/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经确认，认证范围为：</w:t>
            </w:r>
            <w:r>
              <w:rPr>
                <w:rFonts w:hint="eastAsia" w:ascii="宋体" w:hAnsi="宋体"/>
                <w:szCs w:val="21"/>
              </w:rPr>
              <w:t>环保设备（水、空气处理设备）的生产和销售</w:t>
            </w:r>
            <w:r>
              <w:rPr>
                <w:rFonts w:hint="eastAsia" w:ascii="宋体" w:hAnsi="宋体" w:cs="宋体"/>
                <w:sz w:val="21"/>
                <w:szCs w:val="21"/>
              </w:rPr>
              <w:t>，与申请范围一致。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询问，主要设备为办公设备、电脑、液压叉车、装配工具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压力测试装置</w:t>
            </w:r>
            <w:r>
              <w:rPr>
                <w:rFonts w:hint="eastAsia" w:ascii="宋体" w:hAnsi="宋体" w:cs="宋体"/>
                <w:sz w:val="21"/>
                <w:szCs w:val="21"/>
              </w:rPr>
              <w:t>等。原材料主要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为石英</w:t>
            </w:r>
            <w:r>
              <w:rPr>
                <w:rFonts w:hint="eastAsia" w:ascii="宋体" w:hAnsi="宋体"/>
                <w:szCs w:val="21"/>
                <w:lang w:eastAsia="zh-CN"/>
              </w:rPr>
              <w:t>玻管、机箱、镇流器、不锈钢筒体、</w:t>
            </w:r>
            <w:r>
              <w:rPr>
                <w:rFonts w:hint="eastAsia" w:ascii="宋体" w:hAnsi="宋体"/>
                <w:szCs w:val="21"/>
              </w:rPr>
              <w:t>UV灯管</w:t>
            </w:r>
            <w:r>
              <w:rPr>
                <w:rFonts w:hint="eastAsia" w:ascii="宋体" w:hAnsi="宋体"/>
                <w:szCs w:val="21"/>
                <w:lang w:eastAsia="zh-CN"/>
              </w:rPr>
              <w:t>、触摸屏</w:t>
            </w:r>
            <w:r>
              <w:rPr>
                <w:rFonts w:hint="eastAsia" w:ascii="宋体" w:hAnsi="宋体"/>
                <w:szCs w:val="21"/>
              </w:rPr>
              <w:t>等</w:t>
            </w:r>
            <w:r>
              <w:rPr>
                <w:rFonts w:hint="eastAsia" w:ascii="宋体" w:hAnsi="宋体"/>
                <w:szCs w:val="21"/>
                <w:lang w:eastAsia="zh-CN"/>
              </w:rPr>
              <w:t>。特殊过程:无，理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体系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运行时间：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2019</w:t>
            </w: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05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日。</w:t>
            </w:r>
          </w:p>
          <w:p>
            <w:pPr>
              <w:spacing w:line="300" w:lineRule="auto"/>
              <w:ind w:firstLine="281" w:firstLineChars="134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组织实际与管理体系文件化信息描</w:t>
            </w:r>
            <w:r>
              <w:rPr>
                <w:rFonts w:hint="eastAsia"/>
                <w:sz w:val="21"/>
                <w:szCs w:val="21"/>
              </w:rPr>
              <w:t>述基本一致。</w:t>
            </w:r>
            <w:r>
              <w:rPr>
                <w:rFonts w:hint="eastAsia" w:ascii="宋体" w:hAnsi="宋体"/>
                <w:sz w:val="21"/>
                <w:szCs w:val="21"/>
              </w:rPr>
              <w:t>有</w:t>
            </w:r>
            <w:r>
              <w:rPr>
                <w:rFonts w:hint="eastAsia" w:ascii="宋体" w:hAnsi="宋体" w:cs="宋体"/>
                <w:sz w:val="21"/>
                <w:szCs w:val="21"/>
              </w:rPr>
              <w:t>管理层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4"/>
                <w:lang w:eastAsia="zh-CN"/>
              </w:rPr>
              <w:t>供销部、生产部、办公室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产品流程见《工艺流程》</w:t>
            </w: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kern w:val="44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查，</w:t>
            </w:r>
            <w:r>
              <w:rPr>
                <w:rFonts w:hint="eastAsia"/>
                <w:sz w:val="21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：管理</w:t>
            </w:r>
            <w:r>
              <w:rPr>
                <w:rFonts w:ascii="宋体" w:hAnsi="宋体"/>
                <w:kern w:val="44"/>
                <w:sz w:val="21"/>
                <w:szCs w:val="21"/>
              </w:rPr>
              <w:t>手册</w:t>
            </w:r>
            <w:r>
              <w:rPr>
                <w:rFonts w:hint="eastAsia" w:ascii="宋体" w:hAnsi="宋体"/>
                <w:kern w:val="44"/>
                <w:sz w:val="21"/>
                <w:szCs w:val="21"/>
              </w:rPr>
              <w:t>，程序文件</w:t>
            </w:r>
            <w:r>
              <w:rPr>
                <w:rFonts w:hint="eastAsia" w:ascii="宋体" w:hAnsi="宋体"/>
                <w:kern w:val="44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kern w:val="44"/>
                <w:sz w:val="21"/>
                <w:szCs w:val="21"/>
              </w:rPr>
              <w:t>个。</w:t>
            </w:r>
          </w:p>
          <w:p>
            <w:pPr>
              <w:spacing w:line="440" w:lineRule="exact"/>
              <w:rPr>
                <w:rFonts w:hint="eastAsia" w:ascii="宋体" w:hAnsi="宋体"/>
                <w:kern w:val="44"/>
                <w:sz w:val="21"/>
                <w:szCs w:val="21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</w:trPr>
        <w:tc>
          <w:tcPr>
            <w:tcW w:w="3687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相关法规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执行的产品标准（QMS）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产品质量监督抽查情况（QMS）</w:t>
            </w:r>
          </w:p>
        </w:tc>
        <w:tc>
          <w:tcPr>
            <w:tcW w:w="8931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中华人民共和国合同法、中华人民共和国劳动法、中华人民共和国安全消防法、中华人民共和国产品质量法。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废气处理器GB3095-2012； GB/T16157-1996、空气净化器GB/T18801-2015、全程水处理器GB 19510.9、医疗废水消毒机GB18466-2005，GB4706.1-2005、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GB/T5750.11-2006生活饮用水标准检验方法消毒剂指标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等标准和客户要求及协</w:t>
            </w:r>
            <w:r>
              <w:rPr>
                <w:rFonts w:hint="eastAsia" w:ascii="宋体" w:hAnsi="宋体"/>
                <w:sz w:val="21"/>
                <w:szCs w:val="21"/>
              </w:rPr>
              <w:t>议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年暂无抽检。</w:t>
            </w:r>
          </w:p>
        </w:tc>
        <w:tc>
          <w:tcPr>
            <w:tcW w:w="116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</w:trPr>
        <w:tc>
          <w:tcPr>
            <w:tcW w:w="3687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生产工艺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不适用条款的确认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外包的识别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质量目标（QMS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931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环保设备（水、空气处理设备）的生产和销售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流程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 xml:space="preserve"> ：</w:t>
            </w:r>
            <w:r>
              <w:rPr>
                <w:rFonts w:hint="eastAsia"/>
                <w:sz w:val="21"/>
                <w:szCs w:val="21"/>
              </w:rPr>
              <w:t>采购配件—组装—调试—检验—打包—入库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---签订合同---销售----交付客户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0000FF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8.3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a、产品一次交付检验合格率≥95%；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b、顾客满意度为95分以上</w:t>
            </w:r>
          </w:p>
          <w:p>
            <w:pPr>
              <w:widowControl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c、产品按期交付率≥98%</w:t>
            </w:r>
          </w:p>
        </w:tc>
        <w:tc>
          <w:tcPr>
            <w:tcW w:w="116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主要原材料</w:t>
            </w:r>
          </w:p>
        </w:tc>
        <w:tc>
          <w:tcPr>
            <w:tcW w:w="893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无</w:t>
            </w: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石英</w:t>
            </w:r>
            <w:r>
              <w:rPr>
                <w:rFonts w:hint="eastAsia" w:ascii="宋体" w:hAnsi="宋体"/>
                <w:szCs w:val="21"/>
                <w:lang w:eastAsia="zh-CN"/>
              </w:rPr>
              <w:t>玻管、机箱、镇流器、不锈钢筒体、</w:t>
            </w:r>
            <w:r>
              <w:rPr>
                <w:rFonts w:hint="eastAsia" w:ascii="宋体" w:hAnsi="宋体"/>
                <w:szCs w:val="21"/>
              </w:rPr>
              <w:t>UV灯管</w:t>
            </w:r>
            <w:r>
              <w:rPr>
                <w:rFonts w:hint="eastAsia" w:ascii="宋体" w:hAnsi="宋体"/>
                <w:szCs w:val="21"/>
                <w:lang w:eastAsia="zh-CN"/>
              </w:rPr>
              <w:t>、触摸屏</w:t>
            </w:r>
            <w:r>
              <w:rPr>
                <w:rFonts w:hint="eastAsia" w:ascii="宋体" w:hAnsi="宋体"/>
                <w:szCs w:val="21"/>
              </w:rPr>
              <w:t>等</w:t>
            </w:r>
          </w:p>
        </w:tc>
        <w:tc>
          <w:tcPr>
            <w:tcW w:w="116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关键岗位人员/特殊工种人员</w:t>
            </w:r>
          </w:p>
        </w:tc>
        <w:tc>
          <w:tcPr>
            <w:tcW w:w="893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/>
                <w:sz w:val="21"/>
                <w:szCs w:val="21"/>
              </w:rPr>
              <w:t>人</w:t>
            </w: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组装工</w:t>
            </w:r>
          </w:p>
        </w:tc>
        <w:tc>
          <w:tcPr>
            <w:tcW w:w="116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主要生产设备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特种设备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主要检测设备及设备的检定/校准</w:t>
            </w:r>
          </w:p>
        </w:tc>
        <w:tc>
          <w:tcPr>
            <w:tcW w:w="8931" w:type="dxa"/>
            <w:noWrap w:val="0"/>
            <w:vAlign w:val="top"/>
          </w:tcPr>
          <w:p>
            <w:pPr>
              <w:spacing w:line="400" w:lineRule="exact"/>
              <w:rPr>
                <w:rFonts w:hint="eastAsia" w:cs="宋体" w:asciiTheme="minorEastAsia" w:hAnsiTheme="minorEastAsia" w:eastAsiaTheme="minorEastAsia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办公设备、电脑、液压叉车、装配工具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压力测试装置</w:t>
            </w:r>
            <w:r>
              <w:rPr>
                <w:rFonts w:hint="eastAsia" w:ascii="宋体" w:hAnsi="宋体" w:cs="宋体"/>
                <w:sz w:val="21"/>
                <w:szCs w:val="21"/>
              </w:rPr>
              <w:t>等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无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游标卡尺、万</w:t>
            </w:r>
            <w:bookmarkStart w:id="3" w:name="_GoBack"/>
            <w:r>
              <w:rPr>
                <w:rFonts w:hint="eastAsia" w:ascii="宋体" w:hAnsi="宋体"/>
                <w:sz w:val="21"/>
                <w:szCs w:val="21"/>
              </w:rPr>
              <w:t>用表、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钢卷尺、压力表、耐电压测试仪、绝缘电阻测试仪。其中压力表、耐电压测试仪、绝缘电阻测试仪不能提供有效校准</w:t>
            </w:r>
            <w:bookmarkEnd w:id="3"/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证书。</w:t>
            </w:r>
          </w:p>
        </w:tc>
        <w:tc>
          <w:tcPr>
            <w:tcW w:w="1169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7.1.5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.2</w:t>
            </w:r>
          </w:p>
        </w:tc>
        <w:tc>
          <w:tcPr>
            <w:tcW w:w="126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顾客及相关方投诉</w:t>
            </w:r>
          </w:p>
        </w:tc>
        <w:tc>
          <w:tcPr>
            <w:tcW w:w="893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暂无</w:t>
            </w:r>
          </w:p>
        </w:tc>
        <w:tc>
          <w:tcPr>
            <w:tcW w:w="116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方针及目标、指标及方案</w:t>
            </w:r>
          </w:p>
        </w:tc>
        <w:tc>
          <w:tcPr>
            <w:tcW w:w="8931" w:type="dxa"/>
            <w:noWrap w:val="0"/>
            <w:vAlign w:val="top"/>
          </w:tcPr>
          <w:p>
            <w:pPr>
              <w:spacing w:line="360" w:lineRule="auto"/>
              <w:ind w:left="210" w:left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方针：质量为本、信誉至上，持续改进，争创一流，满足要求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6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93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见有《内部审核计划表》、《内审检查表》、《内审签到表》《内部审核报告》 </w:t>
            </w:r>
          </w:p>
          <w:p>
            <w:pPr>
              <w:spacing w:line="4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内审时间：2019年9月8日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内审组</w:t>
            </w:r>
            <w:r>
              <w:rPr>
                <w:rFonts w:hint="eastAsia"/>
                <w:sz w:val="21"/>
                <w:szCs w:val="21"/>
                <w:lang w:eastAsia="zh-CN"/>
              </w:rPr>
              <w:t>组长：</w:t>
            </w:r>
            <w:r>
              <w:rPr>
                <w:rFonts w:hint="eastAsia"/>
                <w:sz w:val="21"/>
                <w:szCs w:val="21"/>
              </w:rPr>
              <w:t xml:space="preserve">  春江（生产部） B    审核</w:t>
            </w:r>
            <w:r>
              <w:rPr>
                <w:rFonts w:hint="eastAsia"/>
                <w:sz w:val="21"/>
                <w:szCs w:val="21"/>
                <w:lang w:eastAsia="zh-CN"/>
              </w:rPr>
              <w:t>组</w:t>
            </w:r>
            <w:r>
              <w:rPr>
                <w:rFonts w:hint="eastAsia"/>
                <w:sz w:val="21"/>
                <w:szCs w:val="21"/>
              </w:rPr>
              <w:t xml:space="preserve">员：孙吉（办公室） A   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见有：《内审不符合项报告》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份， 涉及</w:t>
            </w:r>
            <w:r>
              <w:rPr>
                <w:rFonts w:hint="eastAsia"/>
                <w:sz w:val="21"/>
                <w:szCs w:val="21"/>
                <w:lang w:eastAsia="zh-CN"/>
              </w:rPr>
              <w:t>部门：办公室，涉及条款：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4.2条款</w:t>
            </w:r>
            <w:r>
              <w:rPr>
                <w:rFonts w:hint="eastAsia"/>
                <w:sz w:val="21"/>
                <w:szCs w:val="21"/>
              </w:rPr>
              <w:t>，没有对2019年度相关方需求和期望进行识别。针对以上不符合项，已及时采取纠正措施后，经内审员验证关闭。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有《内部审核报告》，有审核结论。</w:t>
            </w:r>
          </w:p>
        </w:tc>
        <w:tc>
          <w:tcPr>
            <w:tcW w:w="116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提出的改进内容</w:t>
            </w:r>
          </w:p>
        </w:tc>
        <w:tc>
          <w:tcPr>
            <w:tcW w:w="893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查见《管理评审计划》、《管理评审报告》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管理评审于2019.9.18由总经理主持完成。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提供主要输入材料有：各类评审报告、体系运行报告，输入信息基本充分和满足要求。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spacing w:line="400" w:lineRule="exact"/>
              <w:rPr>
                <w:rFonts w:hint="eastAsia" w:ascii="宋体" w:hAnsi="宋体"/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提出改进项：</w:t>
            </w:r>
            <w:r>
              <w:rPr>
                <w:rFonts w:hint="eastAsia"/>
                <w:sz w:val="21"/>
                <w:szCs w:val="21"/>
                <w:lang w:eastAsia="zh-CN"/>
              </w:rPr>
              <w:t>公司部门人员对新标准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ISO9001:2015标准及程序文件理解不够充分，建议增加培训。</w:t>
            </w:r>
          </w:p>
        </w:tc>
        <w:tc>
          <w:tcPr>
            <w:tcW w:w="116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28367B"/>
    <w:rsid w:val="201E07C4"/>
    <w:rsid w:val="36091347"/>
    <w:rsid w:val="37403F70"/>
    <w:rsid w:val="4DE0515C"/>
    <w:rsid w:val="4E5226E7"/>
    <w:rsid w:val="50EB4D14"/>
    <w:rsid w:val="53BD7FA4"/>
    <w:rsid w:val="5BCB2FEC"/>
    <w:rsid w:val="7C7169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1">
    <w:name w:val="占位符文本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</cp:lastModifiedBy>
  <dcterms:modified xsi:type="dcterms:W3CDTF">2019-10-16T08:57:26Z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