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inorEastAsia" w:hAnsiTheme="minorEastAsia" w:eastAsiaTheme="minorEastAsia"/>
          <w:bCs/>
          <w:color w:val="000000"/>
          <w:sz w:val="36"/>
          <w:szCs w:val="36"/>
        </w:rPr>
      </w:pPr>
    </w:p>
    <w:p>
      <w:pPr>
        <w:spacing w:line="320" w:lineRule="exact"/>
        <w:jc w:val="center"/>
        <w:rPr>
          <w:rFonts w:asciiTheme="minorEastAsia" w:hAnsiTheme="minorEastAsia" w:eastAsiaTheme="minorEastAsia"/>
          <w:b/>
          <w:bCs w:val="0"/>
          <w:color w:val="000000"/>
          <w:sz w:val="32"/>
          <w:szCs w:val="32"/>
        </w:rPr>
      </w:pPr>
      <w:r>
        <w:rPr>
          <w:rFonts w:hint="eastAsia" w:asciiTheme="minorEastAsia" w:hAnsiTheme="minorEastAsia" w:eastAsiaTheme="minorEastAsia"/>
          <w:b/>
          <w:bCs w:val="0"/>
          <w:color w:val="000000"/>
          <w:sz w:val="32"/>
          <w:szCs w:val="32"/>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855"/>
        <w:gridCol w:w="1165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50" w:type="dxa"/>
            <w:vMerge w:val="restart"/>
            <w:vAlign w:val="center"/>
          </w:tcPr>
          <w:p>
            <w:pPr>
              <w:spacing w:before="120"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855"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653" w:type="dxa"/>
            <w:vAlign w:val="center"/>
          </w:tcPr>
          <w:p>
            <w:pPr>
              <w:spacing w:line="320" w:lineRule="exac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受审核部门：</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 xml:space="preserve">           主管领导</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 xml:space="preserve">张显清                       </w:t>
            </w:r>
            <w:r>
              <w:rPr>
                <w:rFonts w:hint="eastAsia" w:asciiTheme="minorEastAsia" w:hAnsiTheme="minorEastAsia" w:eastAsiaTheme="minorEastAsia"/>
                <w:szCs w:val="21"/>
              </w:rPr>
              <w:t>陪同人员：</w:t>
            </w:r>
            <w:r>
              <w:rPr>
                <w:rFonts w:hint="eastAsia" w:asciiTheme="minorEastAsia" w:hAnsiTheme="minorEastAsia" w:eastAsiaTheme="minorEastAsia"/>
                <w:szCs w:val="21"/>
                <w:lang w:val="en-US" w:eastAsia="zh-CN"/>
              </w:rPr>
              <w:t>张正兵</w:t>
            </w:r>
          </w:p>
        </w:tc>
        <w:tc>
          <w:tcPr>
            <w:tcW w:w="851"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50" w:type="dxa"/>
            <w:vMerge w:val="continue"/>
            <w:vAlign w:val="center"/>
          </w:tcPr>
          <w:p>
            <w:pPr>
              <w:spacing w:line="320" w:lineRule="exact"/>
              <w:rPr>
                <w:rFonts w:asciiTheme="minorEastAsia" w:hAnsiTheme="minorEastAsia" w:eastAsiaTheme="minorEastAsia"/>
                <w:szCs w:val="21"/>
              </w:rPr>
            </w:pPr>
          </w:p>
        </w:tc>
        <w:tc>
          <w:tcPr>
            <w:tcW w:w="855" w:type="dxa"/>
            <w:vMerge w:val="continue"/>
            <w:vAlign w:val="center"/>
          </w:tcPr>
          <w:p>
            <w:pPr>
              <w:spacing w:line="320" w:lineRule="exact"/>
              <w:rPr>
                <w:rFonts w:asciiTheme="minorEastAsia" w:hAnsiTheme="minorEastAsia" w:eastAsiaTheme="minorEastAsia"/>
                <w:szCs w:val="21"/>
              </w:rPr>
            </w:pPr>
          </w:p>
        </w:tc>
        <w:tc>
          <w:tcPr>
            <w:tcW w:w="11653" w:type="dxa"/>
            <w:vAlign w:val="center"/>
          </w:tcPr>
          <w:p>
            <w:pPr>
              <w:spacing w:before="120"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周涛                 </w:t>
            </w:r>
            <w:r>
              <w:rPr>
                <w:rFonts w:hint="eastAsia" w:asciiTheme="minorEastAsia" w:hAnsiTheme="minorEastAsia" w:eastAsiaTheme="minorEastAsia"/>
                <w:szCs w:val="21"/>
              </w:rPr>
              <w:t>审核时间：2020.</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27</w:t>
            </w:r>
          </w:p>
        </w:tc>
        <w:tc>
          <w:tcPr>
            <w:tcW w:w="851"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50" w:type="dxa"/>
            <w:vMerge w:val="continue"/>
            <w:vAlign w:val="center"/>
          </w:tcPr>
          <w:p>
            <w:pPr>
              <w:spacing w:line="320" w:lineRule="exact"/>
              <w:rPr>
                <w:rFonts w:asciiTheme="minorEastAsia" w:hAnsiTheme="minorEastAsia" w:eastAsiaTheme="minorEastAsia"/>
                <w:szCs w:val="21"/>
              </w:rPr>
            </w:pPr>
          </w:p>
        </w:tc>
        <w:tc>
          <w:tcPr>
            <w:tcW w:w="855" w:type="dxa"/>
            <w:vMerge w:val="continue"/>
            <w:vAlign w:val="center"/>
          </w:tcPr>
          <w:p>
            <w:pPr>
              <w:spacing w:line="320" w:lineRule="exact"/>
              <w:rPr>
                <w:rFonts w:asciiTheme="minorEastAsia" w:hAnsiTheme="minorEastAsia" w:eastAsiaTheme="minorEastAsia"/>
                <w:szCs w:val="21"/>
              </w:rPr>
            </w:pPr>
          </w:p>
        </w:tc>
        <w:tc>
          <w:tcPr>
            <w:tcW w:w="11653" w:type="dxa"/>
            <w:vAlign w:val="center"/>
          </w:tcPr>
          <w:p>
            <w:pPr>
              <w:adjustRightInd w:val="0"/>
              <w:snapToGrid w:val="0"/>
              <w:spacing w:line="320" w:lineRule="exact"/>
              <w:ind w:right="105" w:rightChars="50"/>
              <w:textAlignment w:val="baseline"/>
              <w:rPr>
                <w:rFonts w:ascii="宋体" w:hAnsi="宋体" w:cs="宋体"/>
                <w:bCs/>
                <w:sz w:val="21"/>
                <w:szCs w:val="21"/>
              </w:rPr>
            </w:pPr>
            <w:r>
              <w:rPr>
                <w:rFonts w:hint="eastAsia" w:asciiTheme="minorEastAsia" w:hAnsiTheme="minorEastAsia" w:eastAsiaTheme="minorEastAsia"/>
                <w:szCs w:val="21"/>
              </w:rPr>
              <w:t>审核条款：</w:t>
            </w:r>
          </w:p>
          <w:p>
            <w:pPr>
              <w:rPr>
                <w:sz w:val="21"/>
                <w:szCs w:val="21"/>
              </w:rPr>
            </w:pPr>
            <w:r>
              <w:rPr>
                <w:sz w:val="21"/>
                <w:szCs w:val="21"/>
              </w:rPr>
              <w:t>Q:</w:t>
            </w:r>
            <w:r>
              <w:rPr>
                <w:rFonts w:ascii="宋体" w:hAnsi="宋体" w:cs="宋体"/>
                <w:sz w:val="21"/>
                <w:szCs w:val="21"/>
              </w:rPr>
              <w:t xml:space="preserve"> 5.3/</w:t>
            </w:r>
            <w:r>
              <w:rPr>
                <w:rFonts w:ascii="宋体" w:hAnsi="宋体" w:cs="宋体"/>
                <w:bCs/>
                <w:sz w:val="21"/>
                <w:szCs w:val="21"/>
              </w:rPr>
              <w:t>6.1/6.2</w:t>
            </w:r>
            <w:r>
              <w:rPr>
                <w:rFonts w:ascii="宋体" w:hAnsi="宋体" w:cs="宋体"/>
                <w:sz w:val="21"/>
                <w:szCs w:val="21"/>
              </w:rPr>
              <w:t>/(</w:t>
            </w:r>
            <w:r>
              <w:rPr>
                <w:rFonts w:ascii="宋体" w:hAnsi="宋体" w:cs="宋体"/>
                <w:bCs/>
                <w:sz w:val="21"/>
                <w:szCs w:val="21"/>
              </w:rPr>
              <w:t>7.1.2/7.2/7.3</w:t>
            </w:r>
            <w:r>
              <w:rPr>
                <w:rFonts w:ascii="宋体" w:hAnsi="宋体" w:cs="宋体"/>
                <w:sz w:val="21"/>
                <w:szCs w:val="21"/>
              </w:rPr>
              <w:t>)/7.1.5</w:t>
            </w:r>
            <w:r>
              <w:rPr>
                <w:rFonts w:ascii="宋体" w:hAnsi="宋体" w:cs="宋体"/>
                <w:bCs/>
                <w:sz w:val="21"/>
                <w:szCs w:val="21"/>
              </w:rPr>
              <w:t>/7.1.6/7.4/7.5/9.2</w:t>
            </w:r>
          </w:p>
          <w:p>
            <w:pPr>
              <w:rPr>
                <w:sz w:val="21"/>
                <w:szCs w:val="21"/>
              </w:rPr>
            </w:pPr>
            <w:r>
              <w:rPr>
                <w:sz w:val="21"/>
                <w:szCs w:val="21"/>
              </w:rPr>
              <w:t>E:</w:t>
            </w:r>
            <w:r>
              <w:rPr>
                <w:rFonts w:ascii="宋体" w:hAnsi="宋体" w:cs="宋体"/>
                <w:sz w:val="21"/>
                <w:szCs w:val="21"/>
              </w:rPr>
              <w:t xml:space="preserve"> 5.3/7.2/7.3/7.4/7.5/8.1/8.2/9.1.1/9.2</w:t>
            </w:r>
          </w:p>
          <w:p>
            <w:pPr>
              <w:adjustRightInd w:val="0"/>
              <w:snapToGrid w:val="0"/>
              <w:spacing w:line="320" w:lineRule="exact"/>
              <w:ind w:right="105" w:rightChars="50"/>
              <w:textAlignment w:val="baseline"/>
              <w:rPr>
                <w:rFonts w:hint="eastAsia" w:ascii="宋体" w:hAnsi="宋体" w:cs="宋体"/>
                <w:bCs/>
                <w:sz w:val="21"/>
                <w:szCs w:val="21"/>
              </w:rPr>
            </w:pPr>
            <w:r>
              <w:rPr>
                <w:sz w:val="21"/>
                <w:szCs w:val="21"/>
              </w:rPr>
              <w:t>S:</w:t>
            </w:r>
            <w:r>
              <w:rPr>
                <w:rFonts w:ascii="宋体" w:hAnsi="宋体" w:cs="宋体"/>
                <w:sz w:val="21"/>
                <w:szCs w:val="21"/>
              </w:rPr>
              <w:t xml:space="preserve"> 5.3/</w:t>
            </w:r>
            <w:r>
              <w:rPr>
                <w:rFonts w:ascii="宋体" w:hAnsi="宋体" w:cs="宋体"/>
                <w:bCs/>
                <w:sz w:val="21"/>
                <w:szCs w:val="21"/>
              </w:rPr>
              <w:t>5.4/6.1/6.2</w:t>
            </w:r>
            <w:r>
              <w:rPr>
                <w:rFonts w:ascii="宋体" w:hAnsi="宋体" w:cs="宋体"/>
                <w:sz w:val="21"/>
                <w:szCs w:val="21"/>
              </w:rPr>
              <w:t>/(</w:t>
            </w:r>
            <w:r>
              <w:rPr>
                <w:rFonts w:ascii="宋体" w:hAnsi="宋体" w:cs="宋体"/>
                <w:bCs/>
                <w:sz w:val="21"/>
                <w:szCs w:val="21"/>
              </w:rPr>
              <w:t>7.2/7.3/7.4</w:t>
            </w:r>
            <w:r>
              <w:rPr>
                <w:rFonts w:ascii="宋体" w:hAnsi="宋体" w:cs="宋体"/>
                <w:sz w:val="21"/>
                <w:szCs w:val="21"/>
              </w:rPr>
              <w:t>)</w:t>
            </w:r>
            <w:r>
              <w:rPr>
                <w:rFonts w:ascii="宋体" w:hAnsi="宋体" w:cs="宋体"/>
                <w:bCs/>
                <w:sz w:val="21"/>
                <w:szCs w:val="21"/>
              </w:rPr>
              <w:t xml:space="preserve"> /7.5/8.1.2/8.1.3/8.2/9.1.2/9.2</w:t>
            </w:r>
          </w:p>
        </w:tc>
        <w:tc>
          <w:tcPr>
            <w:tcW w:w="851"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50" w:type="dxa"/>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组织的岗位、职责和权限</w:t>
            </w:r>
          </w:p>
          <w:p>
            <w:pPr>
              <w:spacing w:line="320" w:lineRule="exact"/>
              <w:rPr>
                <w:rFonts w:cs="宋体"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szCs w:val="21"/>
              </w:rPr>
            </w:pPr>
            <w:r>
              <w:rPr>
                <w:rFonts w:cs="宋体" w:asciiTheme="minorEastAsia" w:hAnsiTheme="minorEastAsia" w:eastAsiaTheme="minorEastAsia"/>
                <w:szCs w:val="21"/>
              </w:rPr>
              <w:t>QEO5.3</w:t>
            </w:r>
          </w:p>
          <w:p>
            <w:pPr>
              <w:spacing w:line="320" w:lineRule="exact"/>
              <w:rPr>
                <w:rFonts w:cs="宋体" w:asciiTheme="minorEastAsia" w:hAnsiTheme="minorEastAsia" w:eastAsiaTheme="minorEastAsia"/>
                <w:szCs w:val="21"/>
              </w:rPr>
            </w:pPr>
          </w:p>
        </w:tc>
        <w:tc>
          <w:tcPr>
            <w:tcW w:w="11653"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该部门主要负责公司管理 体系文件、资料、记录及外来文件的归档管理；制定公司人力发展规划，确保公司人力资源；制定公司员工有关培训计划并落实；公司人员业绩考评工作；进行运行控制检查；管理体系和标准的宣贯工作；收集、分发和宣贯国家有关的法律、法规；组织、实施公司内、外质量、环境、职业健康安全体系审核，纠正并控制管理体系实施过程中的不合格项，参与管理评审；及时与环保主管部门交流，跟踪项目相关的最新环保要求；本部门的环境因素、危险源的识别评价和控制。</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与</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负责人沟通，描述的职责和权限与一体化管理体系的职能分配表基本一致。</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50" w:type="dxa"/>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管理目标及其实现的策划</w:t>
            </w:r>
          </w:p>
          <w:p>
            <w:pPr>
              <w:spacing w:line="320" w:lineRule="exact"/>
              <w:rPr>
                <w:rFonts w:cs="宋体" w:asciiTheme="minorEastAsia" w:hAnsiTheme="minorEastAsia" w:eastAsiaTheme="minorEastAsia"/>
                <w:szCs w:val="21"/>
              </w:rPr>
            </w:pPr>
          </w:p>
        </w:tc>
        <w:tc>
          <w:tcPr>
            <w:tcW w:w="855"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QEO6.2</w:t>
            </w: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tc>
        <w:tc>
          <w:tcPr>
            <w:tcW w:w="11653" w:type="dxa"/>
            <w:vAlign w:val="center"/>
          </w:tcPr>
          <w:p>
            <w:pPr>
              <w:spacing w:line="320" w:lineRule="exact"/>
              <w:rPr>
                <w:rFonts w:cs="宋体" w:asciiTheme="minorEastAsia" w:hAnsiTheme="minorEastAsia" w:eastAsiaTheme="minorEastAsia"/>
                <w:kern w:val="0"/>
                <w:szCs w:val="21"/>
              </w:rPr>
            </w:pPr>
            <w:r>
              <w:rPr>
                <w:rFonts w:hint="eastAsia" w:asciiTheme="minorEastAsia" w:hAnsiTheme="minorEastAsia" w:eastAsiaTheme="minorEastAsia"/>
                <w:szCs w:val="21"/>
              </w:rPr>
              <w:t>公司QEO管理目标有：</w:t>
            </w:r>
            <w:r>
              <w:rPr>
                <w:rFonts w:hint="eastAsia" w:cs="宋体" w:asciiTheme="minorEastAsia" w:hAnsiTheme="minorEastAsia" w:eastAsiaTheme="minorEastAsia"/>
                <w:kern w:val="0"/>
                <w:szCs w:val="21"/>
              </w:rPr>
              <w:t>公司对管理体系所需的相关职能、层次和过程设定管理目标。</w:t>
            </w:r>
          </w:p>
          <w:p>
            <w:pPr>
              <w:autoSpaceDE w:val="0"/>
              <w:autoSpaceDN w:val="0"/>
              <w:adjustRightInd w:val="0"/>
              <w:jc w:val="left"/>
              <w:rPr>
                <w:rFonts w:hint="eastAsia" w:cs="宋体" w:asciiTheme="minorEastAsia" w:hAnsiTheme="minorEastAsia" w:eastAsiaTheme="minorEastAsia"/>
                <w:kern w:val="0"/>
                <w:szCs w:val="21"/>
              </w:rPr>
            </w:pPr>
            <w:r>
              <w:rPr>
                <w:rFonts w:hint="eastAsia" w:hAnsi="宋体" w:cs="宋体"/>
                <w:b w:val="0"/>
                <w:bCs w:val="0"/>
                <w:kern w:val="0"/>
                <w:lang w:val="en-US" w:eastAsia="zh-CN"/>
              </w:rPr>
              <w:t>查到办公室</w:t>
            </w:r>
            <w:r>
              <w:rPr>
                <w:rFonts w:hint="eastAsia" w:hAnsi="宋体" w:cs="宋体"/>
                <w:b w:val="0"/>
                <w:bCs w:val="0"/>
                <w:kern w:val="0"/>
              </w:rPr>
              <w:t>质量、环境、职业健康安全目标</w:t>
            </w:r>
            <w:r>
              <w:rPr>
                <w:rFonts w:hint="eastAsia" w:hAnsi="宋体" w:cs="宋体"/>
                <w:b w:val="0"/>
                <w:bCs w:val="0"/>
                <w:kern w:val="0"/>
                <w:lang w:val="en-US" w:eastAsia="zh-CN"/>
              </w:rPr>
              <w:t xml:space="preserve">         </w:t>
            </w:r>
            <w:r>
              <w:rPr>
                <w:rFonts w:hint="eastAsia" w:hAnsi="宋体" w:cs="宋体"/>
                <w:b w:val="0"/>
                <w:bCs w:val="0"/>
                <w:kern w:val="0"/>
              </w:rPr>
              <w:t xml:space="preserve"> </w:t>
            </w:r>
            <w:r>
              <w:rPr>
                <w:rFonts w:hint="eastAsia" w:hAnsi="宋体" w:cs="宋体"/>
                <w:b w:val="0"/>
                <w:bCs w:val="0"/>
                <w:kern w:val="0"/>
                <w:lang w:val="en-US" w:eastAsia="zh-CN"/>
              </w:rPr>
              <w:t xml:space="preserve">       </w:t>
            </w:r>
            <w:r>
              <w:rPr>
                <w:rFonts w:hint="eastAsia" w:hAnsi="宋体" w:cs="宋体"/>
                <w:b w:val="0"/>
                <w:bCs w:val="0"/>
                <w:kern w:val="0"/>
              </w:rPr>
              <w:t>考核</w:t>
            </w:r>
            <w:r>
              <w:rPr>
                <w:rFonts w:hint="eastAsia" w:hAnsi="宋体" w:cs="宋体"/>
                <w:b w:val="0"/>
                <w:bCs w:val="0"/>
                <w:kern w:val="0"/>
                <w:lang w:val="en-US" w:eastAsia="zh-CN"/>
              </w:rPr>
              <w:t xml:space="preserve">结果           </w:t>
            </w:r>
            <w:r>
              <w:rPr>
                <w:rFonts w:hint="eastAsia" w:hAnsi="宋体" w:cs="宋体"/>
                <w:b w:val="0"/>
                <w:bCs w:val="0"/>
                <w:kern w:val="0"/>
              </w:rPr>
              <w:t xml:space="preserve">考核时间 考核人 </w:t>
            </w:r>
          </w:p>
          <w:p>
            <w:pPr>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1、文件准确发放率100%（在使用处可获得有效版本）。</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 xml:space="preserve"> 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2020.</w:t>
            </w:r>
            <w:r>
              <w:rPr>
                <w:rFonts w:hint="eastAsia" w:cs="宋体" w:asciiTheme="minorEastAsia" w:hAnsiTheme="minorEastAsia" w:eastAsiaTheme="minorEastAsia"/>
                <w:kern w:val="0"/>
                <w:szCs w:val="21"/>
                <w:lang w:eastAsia="zh-CN"/>
              </w:rPr>
              <w:t>11.30</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eastAsia="zh-CN"/>
              </w:rPr>
              <w:t>张显清</w:t>
            </w:r>
          </w:p>
          <w:p>
            <w:pPr>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2、培训计划实施率100%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 xml:space="preserve">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2020.</w:t>
            </w:r>
            <w:r>
              <w:rPr>
                <w:rFonts w:hint="eastAsia" w:cs="宋体" w:asciiTheme="minorEastAsia" w:hAnsiTheme="minorEastAsia" w:eastAsiaTheme="minorEastAsia"/>
                <w:kern w:val="0"/>
                <w:szCs w:val="21"/>
                <w:lang w:eastAsia="zh-CN"/>
              </w:rPr>
              <w:t>11.30</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eastAsia="zh-CN"/>
              </w:rPr>
              <w:t>张显清</w:t>
            </w:r>
          </w:p>
          <w:p>
            <w:pPr>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3、特殊岗位持证上岗率100%</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 xml:space="preserve"> 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2020.</w:t>
            </w:r>
            <w:r>
              <w:rPr>
                <w:rFonts w:hint="eastAsia" w:cs="宋体" w:asciiTheme="minorEastAsia" w:hAnsiTheme="minorEastAsia" w:eastAsiaTheme="minorEastAsia"/>
                <w:kern w:val="0"/>
                <w:szCs w:val="21"/>
                <w:lang w:eastAsia="zh-CN"/>
              </w:rPr>
              <w:t>11.30</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eastAsia="zh-CN"/>
              </w:rPr>
              <w:t>张显清</w:t>
            </w:r>
          </w:p>
          <w:p>
            <w:pPr>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4、安排人员体检,覆盖率达到100%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 xml:space="preserve">100%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2020.</w:t>
            </w:r>
            <w:r>
              <w:rPr>
                <w:rFonts w:hint="eastAsia" w:cs="宋体" w:asciiTheme="minorEastAsia" w:hAnsiTheme="minorEastAsia" w:eastAsiaTheme="minorEastAsia"/>
                <w:kern w:val="0"/>
                <w:szCs w:val="21"/>
                <w:lang w:eastAsia="zh-CN"/>
              </w:rPr>
              <w:t>11.30</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eastAsia="zh-CN"/>
              </w:rPr>
              <w:t>张显清</w:t>
            </w:r>
          </w:p>
          <w:p>
            <w:pPr>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5、按规定处置固体废弃物——固体废弃物违规处置率为0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 xml:space="preserve">0 </w:t>
            </w:r>
            <w:r>
              <w:rPr>
                <w:rFonts w:hint="eastAsia" w:cs="宋体" w:asciiTheme="minorEastAsia" w:hAnsiTheme="minorEastAsia" w:eastAsiaTheme="minorEastAsia"/>
                <w:kern w:val="0"/>
                <w:szCs w:val="21"/>
                <w:lang w:val="en-US" w:eastAsia="zh-CN"/>
              </w:rPr>
              <w:t xml:space="preserve">           </w:t>
            </w:r>
            <w:r>
              <w:rPr>
                <w:rFonts w:hint="eastAsia" w:cs="宋体" w:asciiTheme="minorEastAsia" w:hAnsiTheme="minorEastAsia" w:eastAsiaTheme="minorEastAsia"/>
                <w:kern w:val="0"/>
                <w:szCs w:val="21"/>
              </w:rPr>
              <w:t>2020.</w:t>
            </w:r>
            <w:r>
              <w:rPr>
                <w:rFonts w:hint="eastAsia" w:cs="宋体" w:asciiTheme="minorEastAsia" w:hAnsiTheme="minorEastAsia" w:eastAsiaTheme="minorEastAsia"/>
                <w:kern w:val="0"/>
                <w:szCs w:val="21"/>
                <w:lang w:eastAsia="zh-CN"/>
              </w:rPr>
              <w:t>11.30</w:t>
            </w:r>
            <w:r>
              <w:rPr>
                <w:rFonts w:hint="eastAsia"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lang w:eastAsia="zh-CN"/>
              </w:rPr>
              <w:t>张显清</w:t>
            </w:r>
          </w:p>
          <w:p>
            <w:pPr>
              <w:spacing w:line="3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考核人</w:t>
            </w:r>
            <w:r>
              <w:rPr>
                <w:rFonts w:hint="eastAsia" w:cs="宋体" w:asciiTheme="minorEastAsia" w:hAnsiTheme="minorEastAsia" w:eastAsiaTheme="minorEastAsia"/>
                <w:kern w:val="0"/>
                <w:szCs w:val="21"/>
                <w:lang w:eastAsia="zh-CN"/>
              </w:rPr>
              <w:t>张显清</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5火灾事故发生率为零。</w:t>
            </w:r>
            <w:r>
              <w:rPr>
                <w:rFonts w:hint="eastAsia" w:cs="宋体" w:asciiTheme="minorEastAsia" w:hAnsiTheme="minorEastAsia" w:eastAsiaTheme="minorEastAsia"/>
                <w:kern w:val="0"/>
                <w:szCs w:val="21"/>
              </w:rPr>
              <w:t>目标可测量，与公司QEO管理方针一致。</w:t>
            </w:r>
          </w:p>
          <w:p>
            <w:pPr>
              <w:spacing w:line="32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办公室主任</w:t>
            </w:r>
            <w:r>
              <w:rPr>
                <w:rFonts w:hint="eastAsia" w:cs="宋体" w:asciiTheme="minorEastAsia" w:hAnsiTheme="minorEastAsia" w:eastAsiaTheme="minorEastAsia"/>
                <w:kern w:val="0"/>
                <w:szCs w:val="21"/>
              </w:rPr>
              <w:t>介绍：公司规定每半年由</w:t>
            </w:r>
            <w:r>
              <w:rPr>
                <w:rFonts w:hint="eastAsia" w:cs="宋体" w:asciiTheme="minorEastAsia" w:hAnsiTheme="minorEastAsia" w:eastAsiaTheme="minorEastAsia"/>
                <w:kern w:val="0"/>
                <w:szCs w:val="21"/>
                <w:lang w:eastAsia="zh-CN"/>
              </w:rPr>
              <w:t>办公室</w:t>
            </w:r>
            <w:r>
              <w:rPr>
                <w:rFonts w:hint="eastAsia" w:cs="宋体" w:asciiTheme="minorEastAsia" w:hAnsiTheme="minorEastAsia" w:eastAsiaTheme="minorEastAsia"/>
                <w:kern w:val="0"/>
                <w:szCs w:val="21"/>
              </w:rPr>
              <w:t>按公司管理目标考核要求统计考核公司管理目标完成情况，提交管理评审会议。查到体系建立以来公司QEO管理目标完成情况，各项目标均已完成，考核人</w:t>
            </w:r>
            <w:r>
              <w:rPr>
                <w:rFonts w:hint="eastAsia" w:cs="宋体" w:asciiTheme="minorEastAsia" w:hAnsiTheme="minorEastAsia" w:eastAsiaTheme="minorEastAsia"/>
                <w:kern w:val="0"/>
                <w:szCs w:val="21"/>
                <w:lang w:eastAsia="zh-CN"/>
              </w:rPr>
              <w:t>张显清</w:t>
            </w:r>
            <w:r>
              <w:rPr>
                <w:rFonts w:hint="eastAsia" w:cs="宋体" w:asciiTheme="minorEastAsia" w:hAnsiTheme="minorEastAsia" w:eastAsiaTheme="minorEastAsia"/>
                <w:kern w:val="0"/>
                <w:szCs w:val="21"/>
              </w:rPr>
              <w:t>。</w:t>
            </w:r>
          </w:p>
          <w:p>
            <w:pPr>
              <w:spacing w:line="320" w:lineRule="exact"/>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针对EO目标公司建立了环境、职业健康安全目标、指标、管理方案及运行检查表</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目标均可量化可测量。最近一次20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6-11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目标</w:t>
            </w:r>
            <w:r>
              <w:rPr>
                <w:rFonts w:hint="eastAsia" w:asciiTheme="minorEastAsia" w:hAnsiTheme="minorEastAsia" w:eastAsiaTheme="minorEastAsia"/>
                <w:szCs w:val="21"/>
              </w:rPr>
              <w:t>考核，</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管理目标均已完成。考核人：</w:t>
            </w:r>
            <w:r>
              <w:rPr>
                <w:rFonts w:hint="eastAsia" w:asciiTheme="minorEastAsia" w:hAnsiTheme="minorEastAsia" w:eastAsiaTheme="minorEastAsia"/>
                <w:szCs w:val="21"/>
                <w:lang w:eastAsia="zh-CN"/>
              </w:rPr>
              <w:t>张显清</w:t>
            </w:r>
            <w:r>
              <w:rPr>
                <w:rFonts w:hint="eastAsia" w:asciiTheme="minorEastAsia" w:hAnsiTheme="minorEastAsia" w:eastAsiaTheme="minorEastAsia"/>
                <w:szCs w:val="21"/>
              </w:rPr>
              <w:t>。审批：</w:t>
            </w:r>
            <w:r>
              <w:rPr>
                <w:rFonts w:hint="eastAsia" w:asciiTheme="minorEastAsia" w:hAnsiTheme="minorEastAsia" w:eastAsiaTheme="minorEastAsia"/>
                <w:szCs w:val="21"/>
                <w:lang w:eastAsia="zh-CN"/>
              </w:rPr>
              <w:t>荣绪兵</w:t>
            </w:r>
            <w:r>
              <w:rPr>
                <w:rFonts w:hint="eastAsia" w:asciiTheme="minorEastAsia" w:hAnsiTheme="minorEastAsia" w:eastAsiaTheme="minorEastAsia"/>
                <w:szCs w:val="21"/>
              </w:rPr>
              <w:t>2020年</w:t>
            </w: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月30日</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人员</w:t>
            </w:r>
          </w:p>
          <w:p>
            <w:pPr>
              <w:spacing w:line="320" w:lineRule="exact"/>
              <w:rPr>
                <w:rFonts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Q7.1.2</w:t>
            </w:r>
          </w:p>
          <w:p>
            <w:pPr>
              <w:spacing w:line="320" w:lineRule="exact"/>
              <w:rPr>
                <w:rFonts w:asciiTheme="minorEastAsia" w:hAnsiTheme="minorEastAsia" w:eastAsiaTheme="minorEastAsia"/>
                <w:szCs w:val="21"/>
              </w:rPr>
            </w:pPr>
          </w:p>
        </w:tc>
        <w:tc>
          <w:tcPr>
            <w:tcW w:w="11653" w:type="dxa"/>
            <w:vAlign w:val="center"/>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 xml:space="preserve"> </w:t>
            </w:r>
            <w:r>
              <w:rPr>
                <w:rFonts w:hint="eastAsia" w:cs="宋体" w:asciiTheme="minorEastAsia" w:hAnsiTheme="minorEastAsia" w:eastAsiaTheme="minorEastAsia"/>
                <w:color w:val="000000"/>
                <w:kern w:val="0"/>
                <w:szCs w:val="21"/>
                <w:lang w:eastAsia="zh-CN"/>
              </w:rPr>
              <w:t>办公室</w:t>
            </w:r>
            <w:r>
              <w:rPr>
                <w:rFonts w:hint="eastAsia" w:cs="宋体" w:asciiTheme="minorEastAsia" w:hAnsiTheme="minorEastAsia" w:eastAsiaTheme="minorEastAsia"/>
                <w:color w:val="000000"/>
                <w:kern w:val="0"/>
                <w:szCs w:val="21"/>
              </w:rPr>
              <w:t>根据各部门的需要配备管理体系运行所需的人员，均经过相关培训，有公司任命证书。目前公司有员工总数</w:t>
            </w:r>
            <w:r>
              <w:rPr>
                <w:rFonts w:hint="eastAsia" w:cs="宋体" w:asciiTheme="minorEastAsia" w:hAnsiTheme="minorEastAsia" w:eastAsiaTheme="minorEastAsia"/>
                <w:color w:val="000000"/>
                <w:kern w:val="0"/>
                <w:szCs w:val="21"/>
                <w:lang w:val="en-US" w:eastAsia="zh-CN"/>
              </w:rPr>
              <w:t>50</w:t>
            </w:r>
            <w:r>
              <w:rPr>
                <w:rFonts w:hint="eastAsia" w:cs="宋体" w:asciiTheme="minorEastAsia" w:hAnsiTheme="minorEastAsia" w:eastAsiaTheme="minorEastAsia"/>
                <w:color w:val="000000"/>
                <w:kern w:val="0"/>
                <w:szCs w:val="21"/>
              </w:rPr>
              <w:t>人各部门人员配备基本充分，基本符合要求。</w:t>
            </w:r>
          </w:p>
        </w:tc>
        <w:tc>
          <w:tcPr>
            <w:tcW w:w="851" w:type="dxa"/>
          </w:tcPr>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组织的知识</w:t>
            </w:r>
          </w:p>
          <w:p>
            <w:pPr>
              <w:spacing w:line="320" w:lineRule="exact"/>
              <w:rPr>
                <w:rFonts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Q7.1.6</w:t>
            </w:r>
          </w:p>
          <w:p>
            <w:pPr>
              <w:spacing w:line="320" w:lineRule="exact"/>
              <w:rPr>
                <w:rFonts w:asciiTheme="minorEastAsia" w:hAnsiTheme="minorEastAsia" w:eastAsiaTheme="minorEastAsia"/>
                <w:szCs w:val="21"/>
              </w:rPr>
            </w:pPr>
          </w:p>
        </w:tc>
        <w:tc>
          <w:tcPr>
            <w:tcW w:w="11653" w:type="dxa"/>
            <w:vAlign w:val="center"/>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  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w:t>
            </w:r>
          </w:p>
          <w:p>
            <w:pPr>
              <w:spacing w:line="32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color w:val="000000"/>
                <w:kern w:val="0"/>
                <w:szCs w:val="21"/>
              </w:rPr>
              <w:t xml:space="preserve">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  </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能力</w:t>
            </w:r>
          </w:p>
          <w:p>
            <w:pPr>
              <w:spacing w:line="320" w:lineRule="exact"/>
              <w:rPr>
                <w:rFonts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QEO7.2</w:t>
            </w:r>
          </w:p>
          <w:p>
            <w:pPr>
              <w:spacing w:line="320" w:lineRule="exact"/>
              <w:rPr>
                <w:rFonts w:cs="宋体" w:asciiTheme="minorEastAsia" w:hAnsiTheme="minorEastAsia" w:eastAsiaTheme="minorEastAsia"/>
                <w:color w:val="000000"/>
                <w:kern w:val="0"/>
                <w:szCs w:val="21"/>
              </w:rPr>
            </w:pPr>
          </w:p>
          <w:p>
            <w:pPr>
              <w:spacing w:line="320" w:lineRule="exact"/>
              <w:rPr>
                <w:rFonts w:asciiTheme="minorEastAsia" w:hAnsiTheme="minorEastAsia" w:eastAsiaTheme="minorEastAsia"/>
                <w:szCs w:val="21"/>
              </w:rPr>
            </w:pPr>
          </w:p>
        </w:tc>
        <w:tc>
          <w:tcPr>
            <w:tcW w:w="11653" w:type="dxa"/>
            <w:vAlign w:val="center"/>
          </w:tcPr>
          <w:p>
            <w:pPr>
              <w:spacing w:line="32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公司对各岗位能力规定的要求包括了专业技能、岗位资格、能力、工作经验等。</w:t>
            </w:r>
            <w:r>
              <w:rPr>
                <w:rFonts w:hint="eastAsia" w:cs="宋体" w:asciiTheme="minorEastAsia" w:hAnsiTheme="minorEastAsia" w:eastAsiaTheme="minorEastAsia"/>
                <w:color w:val="000000"/>
                <w:kern w:val="0"/>
                <w:szCs w:val="21"/>
              </w:rPr>
              <w:t>提供《主要任职岗位要求》主要对公司各部门负责人及员工能力要求</w:t>
            </w:r>
            <w:r>
              <w:rPr>
                <w:rFonts w:hint="eastAsia" w:cs="宋体" w:asciiTheme="minorEastAsia" w:hAnsiTheme="minorEastAsia" w:eastAsiaTheme="minorEastAsia"/>
                <w:szCs w:val="21"/>
              </w:rPr>
              <w:t>分别从年龄、教育程度、经验、经历、技能要求等方面进行了规定，定期进行评价，根据结果采取措施，通常是培训</w:t>
            </w:r>
            <w:r>
              <w:rPr>
                <w:rFonts w:hint="eastAsia" w:cs="宋体" w:asciiTheme="minorEastAsia" w:hAnsiTheme="minorEastAsia" w:eastAsiaTheme="minorEastAsia"/>
                <w:color w:val="000000"/>
                <w:kern w:val="0"/>
                <w:szCs w:val="21"/>
              </w:rPr>
              <w:t>。查看培训计划20</w:t>
            </w:r>
            <w:r>
              <w:rPr>
                <w:rFonts w:hint="eastAsia" w:cs="宋体" w:asciiTheme="minorEastAsia" w:hAnsiTheme="minorEastAsia" w:eastAsiaTheme="minorEastAsia"/>
                <w:color w:val="000000"/>
                <w:kern w:val="0"/>
                <w:szCs w:val="21"/>
                <w:lang w:val="en-US" w:eastAsia="zh-CN"/>
              </w:rPr>
              <w:t>20</w:t>
            </w:r>
            <w:r>
              <w:rPr>
                <w:rFonts w:hint="eastAsia" w:cs="宋体" w:asciiTheme="minorEastAsia" w:hAnsiTheme="minorEastAsia" w:eastAsiaTheme="minorEastAsia"/>
                <w:color w:val="000000"/>
                <w:kern w:val="0"/>
                <w:szCs w:val="21"/>
              </w:rPr>
              <w:t>年共涉及</w:t>
            </w:r>
            <w:r>
              <w:rPr>
                <w:rFonts w:hint="eastAsia" w:ascii="宋体" w:hAnsi="宋体"/>
                <w:szCs w:val="21"/>
              </w:rPr>
              <w:t>QES管理体系贯标培训</w:t>
            </w:r>
            <w:r>
              <w:rPr>
                <w:rFonts w:hint="eastAsia" w:asciiTheme="minorEastAsia" w:hAnsiTheme="minorEastAsia" w:eastAsiaTheme="minorEastAsia"/>
                <w:szCs w:val="21"/>
              </w:rPr>
              <w:t>、</w:t>
            </w:r>
            <w:r>
              <w:rPr>
                <w:rFonts w:hint="eastAsia" w:ascii="宋体" w:hAnsi="宋体"/>
                <w:szCs w:val="21"/>
              </w:rPr>
              <w:t>体系文件培训</w:t>
            </w:r>
            <w:r>
              <w:rPr>
                <w:rFonts w:hint="eastAsia" w:asciiTheme="minorEastAsia" w:hAnsiTheme="minorEastAsia" w:eastAsiaTheme="minorEastAsia"/>
                <w:szCs w:val="21"/>
              </w:rPr>
              <w:t>、</w:t>
            </w:r>
            <w:r>
              <w:rPr>
                <w:rFonts w:hint="eastAsia" w:ascii="宋体" w:hAnsi="宋体"/>
                <w:szCs w:val="21"/>
              </w:rPr>
              <w:t>销售礼仪培训</w:t>
            </w:r>
            <w:r>
              <w:rPr>
                <w:rFonts w:hint="eastAsia" w:asciiTheme="minorEastAsia" w:hAnsiTheme="minorEastAsia" w:eastAsiaTheme="minorEastAsia"/>
                <w:szCs w:val="21"/>
              </w:rPr>
              <w:t>；</w:t>
            </w:r>
            <w:r>
              <w:rPr>
                <w:rFonts w:hint="eastAsia" w:ascii="宋体" w:hAnsi="宋体"/>
                <w:szCs w:val="21"/>
              </w:rPr>
              <w:t>法律法规培训</w:t>
            </w:r>
            <w:r>
              <w:rPr>
                <w:rFonts w:hint="eastAsia" w:asciiTheme="minorEastAsia" w:hAnsiTheme="minorEastAsia" w:eastAsiaTheme="minorEastAsia"/>
                <w:szCs w:val="21"/>
              </w:rPr>
              <w:t>、</w:t>
            </w:r>
            <w:r>
              <w:rPr>
                <w:rFonts w:hint="eastAsia" w:ascii="宋体" w:hAnsi="宋体"/>
                <w:szCs w:val="21"/>
              </w:rPr>
              <w:t>内审员培训</w:t>
            </w:r>
            <w:r>
              <w:rPr>
                <w:rFonts w:hint="eastAsia" w:asciiTheme="minorEastAsia" w:hAnsiTheme="minorEastAsia" w:eastAsiaTheme="minorEastAsia"/>
                <w:szCs w:val="21"/>
              </w:rPr>
              <w:t>等7项。</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抽查20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日制定的法律法规培训计划，内容包括管理体系标准、体系导入培训、环境因素</w:t>
            </w:r>
            <w:r>
              <w:rPr>
                <w:rFonts w:asciiTheme="minorEastAsia" w:hAnsiTheme="minorEastAsia" w:eastAsiaTheme="minorEastAsia"/>
                <w:szCs w:val="21"/>
              </w:rPr>
              <w:t>/</w:t>
            </w:r>
            <w:r>
              <w:rPr>
                <w:rFonts w:hint="eastAsia" w:asciiTheme="minorEastAsia" w:hAnsiTheme="minorEastAsia" w:eastAsiaTheme="minorEastAsia"/>
                <w:szCs w:val="21"/>
              </w:rPr>
              <w:t>危险源识别、评价与控制、内审员培训、安全及火灾应急培训等8项。</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抽查2020年12月15日制定的法律法规培训计划，内容包括管理体系标准、体系导入培训、环境因素</w:t>
            </w:r>
            <w:r>
              <w:rPr>
                <w:rFonts w:asciiTheme="minorEastAsia" w:hAnsiTheme="minorEastAsia" w:eastAsiaTheme="minorEastAsia"/>
                <w:szCs w:val="21"/>
              </w:rPr>
              <w:t>/</w:t>
            </w:r>
            <w:r>
              <w:rPr>
                <w:rFonts w:hint="eastAsia" w:asciiTheme="minorEastAsia" w:hAnsiTheme="minorEastAsia" w:eastAsiaTheme="minorEastAsia"/>
                <w:szCs w:val="21"/>
              </w:rPr>
              <w:t>危险源识别、评价与控制、内审员培训、安全及火灾应急培训等8项。</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抽查《培训记录》：</w:t>
            </w:r>
          </w:p>
          <w:p>
            <w:pPr>
              <w:ind w:left="-718" w:leftChars="-342" w:firstLine="1134" w:firstLineChars="540"/>
              <w:rPr>
                <w:rFonts w:ascii="宋体" w:hAnsi="宋体"/>
                <w:sz w:val="21"/>
                <w:szCs w:val="21"/>
              </w:rPr>
            </w:pPr>
            <w:r>
              <w:rPr>
                <w:rFonts w:hint="eastAsia" w:asciiTheme="minorEastAsia" w:hAnsiTheme="minorEastAsia" w:eastAsiaTheme="minorEastAsia"/>
                <w:szCs w:val="21"/>
              </w:rPr>
              <w:t>1、</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18</w:t>
            </w:r>
            <w:r>
              <w:rPr>
                <w:rFonts w:hint="eastAsia" w:cs="宋体" w:asciiTheme="minorEastAsia" w:hAnsiTheme="minorEastAsia" w:eastAsiaTheme="minorEastAsia"/>
                <w:szCs w:val="21"/>
              </w:rPr>
              <w:t>日</w:t>
            </w:r>
            <w:r>
              <w:rPr>
                <w:rFonts w:hint="eastAsia" w:asciiTheme="minorEastAsia" w:hAnsiTheme="minorEastAsia" w:eastAsiaTheme="minorEastAsia"/>
                <w:szCs w:val="21"/>
              </w:rPr>
              <w:t>对GB/T19001-2016质量管理体系、GB/T24001-2016环境管理体系标准、GB/T28001-2011职业健康安全管理体系标准进行了培训。培训老师：咨询师</w:t>
            </w:r>
            <w:r>
              <w:rPr>
                <w:rFonts w:hint="eastAsia" w:asciiTheme="minorEastAsia" w:hAnsiTheme="minorEastAsia" w:eastAsiaTheme="minorEastAsia"/>
                <w:szCs w:val="21"/>
                <w:lang w:val="en-US" w:eastAsia="zh-CN"/>
              </w:rPr>
              <w:t>赵老师</w:t>
            </w:r>
            <w:r>
              <w:rPr>
                <w:rFonts w:hint="eastAsia" w:asciiTheme="minorEastAsia" w:hAnsiTheme="minorEastAsia" w:eastAsiaTheme="minorEastAsia"/>
                <w:szCs w:val="21"/>
              </w:rPr>
              <w:t>，参加人员：</w:t>
            </w:r>
            <w:r>
              <w:rPr>
                <w:rFonts w:hint="eastAsia" w:ascii="宋体" w:hAnsi="宋体" w:eastAsiaTheme="minorEastAsia"/>
                <w:color w:val="000000"/>
                <w:sz w:val="21"/>
                <w:szCs w:val="21"/>
                <w:lang w:eastAsia="zh-CN"/>
              </w:rPr>
              <w:t>荣绪兵</w:t>
            </w:r>
            <w:r>
              <w:rPr>
                <w:rFonts w:hint="eastAsia" w:ascii="宋体" w:hAnsi="宋体"/>
                <w:color w:val="000000"/>
                <w:sz w:val="21"/>
                <w:szCs w:val="21"/>
              </w:rPr>
              <w:t>、</w:t>
            </w:r>
            <w:r>
              <w:rPr>
                <w:rFonts w:hint="eastAsia" w:ascii="宋体" w:hAnsi="宋体"/>
                <w:color w:val="000000"/>
                <w:sz w:val="21"/>
                <w:szCs w:val="21"/>
                <w:lang w:eastAsia="zh-CN"/>
              </w:rPr>
              <w:t>张显清</w:t>
            </w:r>
            <w:r>
              <w:rPr>
                <w:rFonts w:hint="eastAsia" w:ascii="宋体" w:hAnsi="宋体"/>
                <w:color w:val="000000"/>
                <w:sz w:val="21"/>
                <w:szCs w:val="21"/>
              </w:rPr>
              <w:t>、</w:t>
            </w:r>
            <w:r>
              <w:rPr>
                <w:rFonts w:hint="eastAsia" w:ascii="宋体" w:hAnsi="宋体"/>
                <w:color w:val="000000"/>
                <w:sz w:val="21"/>
                <w:szCs w:val="21"/>
                <w:lang w:eastAsia="zh-CN"/>
              </w:rPr>
              <w:t>黄金艳</w:t>
            </w:r>
            <w:r>
              <w:rPr>
                <w:rFonts w:hint="eastAsia" w:ascii="宋体" w:hAnsi="宋体"/>
                <w:color w:val="000000"/>
                <w:sz w:val="21"/>
                <w:szCs w:val="21"/>
              </w:rPr>
              <w:t>、</w:t>
            </w:r>
            <w:r>
              <w:rPr>
                <w:rFonts w:hint="eastAsia" w:ascii="宋体" w:hAnsi="宋体"/>
                <w:color w:val="000000"/>
                <w:sz w:val="21"/>
                <w:szCs w:val="21"/>
                <w:lang w:eastAsia="zh-CN"/>
              </w:rPr>
              <w:t>石昌丙</w:t>
            </w:r>
            <w:r>
              <w:rPr>
                <w:rFonts w:hint="eastAsia" w:ascii="宋体" w:hAnsi="宋体"/>
                <w:color w:val="000000"/>
                <w:sz w:val="21"/>
                <w:szCs w:val="21"/>
              </w:rPr>
              <w:t>、</w:t>
            </w:r>
            <w:r>
              <w:rPr>
                <w:rFonts w:hint="eastAsia" w:ascii="宋体" w:hAnsi="宋体"/>
                <w:color w:val="000000"/>
                <w:sz w:val="21"/>
                <w:szCs w:val="21"/>
                <w:lang w:eastAsia="zh-CN"/>
              </w:rPr>
              <w:t>李剑</w:t>
            </w:r>
            <w:r>
              <w:rPr>
                <w:rFonts w:hint="eastAsia" w:ascii="宋体" w:hAnsi="宋体"/>
                <w:color w:val="000000"/>
                <w:sz w:val="21"/>
                <w:szCs w:val="21"/>
              </w:rPr>
              <w:t>、</w:t>
            </w:r>
            <w:r>
              <w:rPr>
                <w:rFonts w:hint="eastAsia" w:ascii="宋体" w:hAnsi="宋体"/>
                <w:color w:val="000000"/>
                <w:sz w:val="21"/>
                <w:szCs w:val="21"/>
                <w:lang w:eastAsia="zh-CN"/>
              </w:rPr>
              <w:t>杜磊</w:t>
            </w:r>
            <w:r>
              <w:rPr>
                <w:rFonts w:hint="eastAsia" w:asciiTheme="minorEastAsia" w:hAnsiTheme="minorEastAsia" w:eastAsiaTheme="minorEastAsia"/>
                <w:sz w:val="21"/>
                <w:szCs w:val="21"/>
              </w:rPr>
              <w:t>。</w:t>
            </w:r>
            <w:r>
              <w:rPr>
                <w:rFonts w:hint="eastAsia" w:ascii="宋体" w:hAnsi="宋体"/>
                <w:sz w:val="21"/>
                <w:szCs w:val="21"/>
              </w:rPr>
              <w:t xml:space="preserve"> </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等各部门人员等。通过问答对理解情况进行考核，考核结果：全部通过，评价人：咨询师</w:t>
            </w:r>
            <w:r>
              <w:rPr>
                <w:rFonts w:hint="eastAsia" w:asciiTheme="minorEastAsia" w:hAnsiTheme="minorEastAsia" w:eastAsiaTheme="minorEastAsia"/>
                <w:szCs w:val="21"/>
                <w:lang w:val="en-US" w:eastAsia="zh-CN"/>
              </w:rPr>
              <w:t>段老师</w:t>
            </w:r>
            <w:r>
              <w:rPr>
                <w:rFonts w:hint="eastAsia" w:asciiTheme="minorEastAsia" w:hAnsiTheme="minorEastAsia" w:eastAsiaTheme="minorEastAsia"/>
                <w:szCs w:val="21"/>
              </w:rPr>
              <w:t xml:space="preserve">  记录人：</w:t>
            </w:r>
            <w:r>
              <w:rPr>
                <w:rFonts w:hint="eastAsia" w:asciiTheme="minorEastAsia" w:hAnsiTheme="minorEastAsia" w:eastAsiaTheme="minorEastAsia"/>
                <w:szCs w:val="21"/>
                <w:lang w:eastAsia="zh-CN"/>
              </w:rPr>
              <w:t>张显清</w:t>
            </w:r>
            <w:r>
              <w:rPr>
                <w:rFonts w:hint="eastAsia" w:asciiTheme="minorEastAsia" w:hAnsiTheme="minorEastAsia" w:eastAsiaTheme="minorEastAsia"/>
                <w:szCs w:val="21"/>
              </w:rPr>
              <w:t>。</w:t>
            </w:r>
          </w:p>
          <w:p>
            <w:pPr>
              <w:rPr>
                <w:rFonts w:hint="eastAsia" w:ascii="宋体" w:hAnsi="宋体" w:eastAsia="宋体"/>
                <w:color w:val="000000"/>
                <w:sz w:val="21"/>
                <w:szCs w:val="21"/>
                <w:lang w:eastAsia="zh-CN"/>
              </w:rPr>
            </w:pPr>
            <w:r>
              <w:rPr>
                <w:rFonts w:hint="eastAsia" w:asciiTheme="minorEastAsia" w:hAnsiTheme="minorEastAsia" w:eastAsiaTheme="minorEastAsia"/>
                <w:szCs w:val="21"/>
              </w:rPr>
              <w:t>2、</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月1</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日</w:t>
            </w:r>
            <w:r>
              <w:rPr>
                <w:rFonts w:hint="eastAsia" w:asciiTheme="minorEastAsia" w:hAnsiTheme="minorEastAsia" w:eastAsiaTheme="minorEastAsia"/>
                <w:szCs w:val="21"/>
              </w:rPr>
              <w:t>对内审员培训。培训教师：咨询师 参加人员：</w:t>
            </w:r>
            <w:r>
              <w:rPr>
                <w:rFonts w:hint="eastAsia" w:ascii="宋体" w:hAnsi="宋体" w:eastAsiaTheme="minorEastAsia"/>
                <w:color w:val="000000"/>
                <w:sz w:val="21"/>
                <w:szCs w:val="21"/>
                <w:lang w:eastAsia="zh-CN"/>
              </w:rPr>
              <w:t>张显清</w:t>
            </w:r>
            <w:r>
              <w:rPr>
                <w:rFonts w:hint="eastAsia" w:ascii="宋体" w:hAnsi="宋体"/>
                <w:color w:val="000000"/>
                <w:sz w:val="21"/>
                <w:szCs w:val="21"/>
              </w:rPr>
              <w:t>、</w:t>
            </w:r>
            <w:r>
              <w:rPr>
                <w:rFonts w:hint="eastAsia" w:ascii="宋体" w:hAnsi="宋体"/>
                <w:color w:val="000000"/>
                <w:sz w:val="21"/>
                <w:szCs w:val="21"/>
                <w:lang w:eastAsia="zh-CN"/>
              </w:rPr>
              <w:t>石昌丙</w:t>
            </w:r>
            <w:r>
              <w:rPr>
                <w:rFonts w:hint="eastAsia" w:ascii="宋体" w:hAnsi="宋体"/>
                <w:color w:val="000000"/>
                <w:sz w:val="21"/>
                <w:szCs w:val="21"/>
              </w:rPr>
              <w:t>、</w:t>
            </w:r>
            <w:r>
              <w:rPr>
                <w:rFonts w:hint="eastAsia" w:ascii="宋体" w:hAnsi="宋体"/>
                <w:color w:val="000000"/>
                <w:sz w:val="21"/>
                <w:szCs w:val="21"/>
                <w:lang w:eastAsia="zh-CN"/>
              </w:rPr>
              <w:t>李剑</w:t>
            </w:r>
          </w:p>
          <w:p>
            <w:pPr>
              <w:spacing w:line="320" w:lineRule="exact"/>
              <w:ind w:firstLine="420" w:firstLineChars="200"/>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 考核结果：全部通过，</w:t>
            </w:r>
            <w:r>
              <w:rPr>
                <w:rFonts w:hint="eastAsia" w:asciiTheme="minorEastAsia" w:hAnsiTheme="minorEastAsia" w:eastAsiaTheme="minorEastAsia"/>
                <w:szCs w:val="21"/>
                <w:lang w:val="en-US" w:eastAsia="zh-CN"/>
              </w:rPr>
              <w:t>评价</w:t>
            </w:r>
            <w:r>
              <w:rPr>
                <w:rFonts w:hint="eastAsia" w:asciiTheme="minorEastAsia" w:hAnsiTheme="minorEastAsia" w:eastAsiaTheme="minorEastAsia"/>
                <w:szCs w:val="21"/>
              </w:rPr>
              <w:t>人：</w:t>
            </w:r>
            <w:r>
              <w:rPr>
                <w:rFonts w:hint="eastAsia" w:asciiTheme="minorEastAsia" w:hAnsiTheme="minorEastAsia" w:eastAsiaTheme="minorEastAsia"/>
                <w:szCs w:val="21"/>
                <w:lang w:val="en-US" w:eastAsia="zh-CN"/>
              </w:rPr>
              <w:t xml:space="preserve">段老师 </w:t>
            </w:r>
          </w:p>
          <w:p>
            <w:pPr>
              <w:spacing w:line="32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2020年1月13日</w:t>
            </w:r>
            <w:r>
              <w:rPr>
                <w:rFonts w:hint="eastAsia" w:asciiTheme="minorEastAsia" w:hAnsiTheme="minorEastAsia" w:eastAsiaTheme="minorEastAsia"/>
                <w:szCs w:val="21"/>
              </w:rPr>
              <w:t>进行了</w:t>
            </w:r>
            <w:r>
              <w:rPr>
                <w:rFonts w:hint="eastAsia" w:ascii="宋体" w:hAnsi="宋体"/>
                <w:szCs w:val="21"/>
              </w:rPr>
              <w:t>QES管理体系贯标培训</w:t>
            </w:r>
            <w:r>
              <w:rPr>
                <w:rFonts w:hint="eastAsia" w:asciiTheme="minorEastAsia" w:hAnsiTheme="minorEastAsia" w:eastAsiaTheme="minorEastAsia"/>
                <w:szCs w:val="21"/>
              </w:rPr>
              <w:t>，培训老师：咨询师。参加人员：</w:t>
            </w:r>
            <w:r>
              <w:rPr>
                <w:rFonts w:hint="eastAsia" w:ascii="宋体" w:hAnsi="宋体" w:eastAsiaTheme="minorEastAsia"/>
                <w:color w:val="000000"/>
                <w:sz w:val="21"/>
                <w:szCs w:val="21"/>
                <w:lang w:eastAsia="zh-CN"/>
              </w:rPr>
              <w:t>荣绪兵</w:t>
            </w:r>
            <w:r>
              <w:rPr>
                <w:rFonts w:hint="eastAsia" w:ascii="宋体" w:hAnsi="宋体"/>
                <w:color w:val="000000"/>
                <w:sz w:val="21"/>
                <w:szCs w:val="21"/>
              </w:rPr>
              <w:t>、</w:t>
            </w:r>
            <w:r>
              <w:rPr>
                <w:rFonts w:hint="eastAsia" w:ascii="宋体" w:hAnsi="宋体"/>
                <w:color w:val="000000"/>
                <w:sz w:val="21"/>
                <w:szCs w:val="21"/>
                <w:lang w:eastAsia="zh-CN"/>
              </w:rPr>
              <w:t>张显清</w:t>
            </w:r>
            <w:r>
              <w:rPr>
                <w:rFonts w:hint="eastAsia" w:ascii="宋体" w:hAnsi="宋体"/>
                <w:color w:val="000000"/>
                <w:sz w:val="21"/>
                <w:szCs w:val="21"/>
              </w:rPr>
              <w:t>、</w:t>
            </w:r>
            <w:r>
              <w:rPr>
                <w:rFonts w:hint="eastAsia" w:ascii="宋体" w:hAnsi="宋体"/>
                <w:color w:val="000000"/>
                <w:sz w:val="21"/>
                <w:szCs w:val="21"/>
                <w:lang w:eastAsia="zh-CN"/>
              </w:rPr>
              <w:t>黄金艳</w:t>
            </w:r>
            <w:r>
              <w:rPr>
                <w:rFonts w:hint="eastAsia" w:ascii="宋体" w:hAnsi="宋体"/>
                <w:color w:val="000000"/>
                <w:sz w:val="21"/>
                <w:szCs w:val="21"/>
              </w:rPr>
              <w:t>、</w:t>
            </w:r>
            <w:r>
              <w:rPr>
                <w:rFonts w:hint="eastAsia" w:ascii="宋体" w:hAnsi="宋体"/>
                <w:color w:val="000000"/>
                <w:sz w:val="21"/>
                <w:szCs w:val="21"/>
                <w:lang w:eastAsia="zh-CN"/>
              </w:rPr>
              <w:t>石昌丙</w:t>
            </w:r>
            <w:r>
              <w:rPr>
                <w:rFonts w:hint="eastAsia" w:ascii="宋体" w:hAnsi="宋体"/>
                <w:color w:val="000000"/>
                <w:sz w:val="21"/>
                <w:szCs w:val="21"/>
              </w:rPr>
              <w:t>、</w:t>
            </w:r>
            <w:r>
              <w:rPr>
                <w:rFonts w:hint="eastAsia" w:ascii="宋体" w:hAnsi="宋体"/>
                <w:color w:val="000000"/>
                <w:sz w:val="21"/>
                <w:szCs w:val="21"/>
                <w:lang w:eastAsia="zh-CN"/>
              </w:rPr>
              <w:t>李剑</w:t>
            </w:r>
            <w:r>
              <w:rPr>
                <w:rFonts w:hint="eastAsia" w:ascii="宋体" w:hAnsi="宋体"/>
                <w:color w:val="000000"/>
                <w:sz w:val="21"/>
                <w:szCs w:val="21"/>
              </w:rPr>
              <w:t>、</w:t>
            </w:r>
            <w:r>
              <w:rPr>
                <w:rFonts w:hint="eastAsia" w:ascii="宋体" w:hAnsi="宋体"/>
                <w:color w:val="000000"/>
                <w:sz w:val="21"/>
                <w:szCs w:val="21"/>
                <w:lang w:eastAsia="zh-CN"/>
              </w:rPr>
              <w:t>杜磊</w:t>
            </w:r>
            <w:r>
              <w:rPr>
                <w:rFonts w:hint="eastAsia" w:asciiTheme="minorEastAsia" w:hAnsiTheme="minorEastAsia" w:eastAsiaTheme="minorEastAsia"/>
                <w:szCs w:val="21"/>
              </w:rPr>
              <w:t>等所有管理人员。通过问答对理解情况进行考核，考核结果：全部通过，验证人：</w:t>
            </w:r>
            <w:r>
              <w:rPr>
                <w:rFonts w:hint="eastAsia" w:ascii="宋体" w:hAnsi="宋体" w:eastAsiaTheme="minorEastAsia"/>
                <w:color w:val="000000"/>
                <w:sz w:val="21"/>
                <w:szCs w:val="21"/>
                <w:lang w:eastAsia="zh-CN"/>
              </w:rPr>
              <w:t>张显清</w:t>
            </w:r>
            <w:r>
              <w:rPr>
                <w:rFonts w:hint="eastAsia" w:asciiTheme="minorEastAsia" w:hAnsiTheme="minorEastAsia" w:eastAsiaTheme="minorEastAsia"/>
                <w:szCs w:val="21"/>
              </w:rPr>
              <w:t>。</w:t>
            </w:r>
          </w:p>
          <w:p>
            <w:pPr>
              <w:spacing w:line="32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。。。。。。查其他培训记录未见不符合。</w:t>
            </w:r>
          </w:p>
          <w:p>
            <w:pPr>
              <w:spacing w:line="320" w:lineRule="exact"/>
              <w:rPr>
                <w:rFonts w:hint="eastAsia" w:asciiTheme="minorEastAsia" w:hAnsiTheme="minorEastAsia" w:eastAsiaTheme="minorEastAsia"/>
                <w:color w:val="auto"/>
                <w:szCs w:val="21"/>
              </w:rPr>
            </w:pPr>
          </w:p>
          <w:p>
            <w:pPr>
              <w:spacing w:line="320" w:lineRule="exact"/>
              <w:ind w:firstLine="420" w:firstLineChars="200"/>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抽查人员资质情况：  </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杨建军     作业项目    低压电工  证号：T42900419730806059X   有效期：2022.04.08</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陈  莉   作业项目代号    装载机    证号：1919JX07ZZD07199     发证时间：2019.12.24</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李  剑      质检员                证号：1017121903401060     湖北省人力资源和社会保障厅</w:t>
            </w:r>
          </w:p>
          <w:p>
            <w:pPr>
              <w:pStyle w:val="34"/>
              <w:rPr>
                <w:rFonts w:hint="eastAsia" w:ascii="宋体" w:hAnsi="宋体" w:cs="宋体"/>
                <w:color w:val="auto"/>
                <w:szCs w:val="21"/>
                <w:lang w:val="en-US" w:eastAsia="zh-CN"/>
              </w:rPr>
            </w:pPr>
            <w:r>
              <w:rPr>
                <w:rFonts w:hint="eastAsia" w:ascii="宋体" w:hAnsi="宋体" w:cs="宋体"/>
                <w:color w:val="auto"/>
                <w:szCs w:val="21"/>
                <w:lang w:val="en-US" w:eastAsia="zh-CN"/>
              </w:rPr>
              <w:t>匡庆霞    内审员  检验检测机构资质  证号：TA20181264           湖北省质量技术监督培训中心</w:t>
            </w:r>
          </w:p>
          <w:p>
            <w:pPr>
              <w:pStyle w:val="34"/>
              <w:rPr>
                <w:rFonts w:hint="eastAsia" w:ascii="宋体" w:hAnsi="宋体" w:cs="宋体"/>
                <w:color w:val="auto"/>
                <w:szCs w:val="21"/>
                <w:lang w:val="en-US" w:eastAsia="zh-CN"/>
              </w:rPr>
            </w:pPr>
            <w:r>
              <w:rPr>
                <w:rFonts w:hint="eastAsia" w:ascii="宋体" w:hAnsi="宋体" w:cs="宋体"/>
                <w:color w:val="auto"/>
                <w:szCs w:val="21"/>
                <w:lang w:val="en-US" w:eastAsia="zh-CN"/>
              </w:rPr>
              <w:t>熊  雷    内审员  检验检测机构资质  证号：TA20181263           湖北省质量技术监督培训中心</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李光寿   建材质量检测              证号：421023197006162410    仙桃市城市建设教育职业培训学校</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熊  雷   建材质量检测              证号：429004199105100415    仙桃市城市建设教育职业培训学校</w:t>
            </w:r>
          </w:p>
          <w:p>
            <w:pPr>
              <w:pStyle w:val="34"/>
              <w:rPr>
                <w:rFonts w:hint="eastAsia" w:ascii="宋体" w:hAnsi="宋体" w:cs="宋体"/>
                <w:color w:val="auto"/>
                <w:szCs w:val="21"/>
                <w:lang w:val="en-US" w:eastAsia="zh-CN"/>
              </w:rPr>
            </w:pPr>
            <w:r>
              <w:rPr>
                <w:rFonts w:hint="eastAsia" w:ascii="宋体" w:hAnsi="宋体" w:cs="宋体"/>
                <w:color w:val="auto"/>
                <w:szCs w:val="21"/>
                <w:lang w:val="en-US" w:eastAsia="zh-CN"/>
              </w:rPr>
              <w:t>匡庆霞   建材质量检测              证号：422201198406115988    仙桃市城市建设教育职业培训学校</w:t>
            </w:r>
          </w:p>
          <w:p>
            <w:pPr>
              <w:pStyle w:val="34"/>
              <w:rPr>
                <w:rFonts w:hint="default" w:ascii="宋体" w:hAnsi="宋体" w:cs="宋体"/>
                <w:color w:val="auto"/>
                <w:szCs w:val="21"/>
                <w:lang w:val="en-US" w:eastAsia="zh-CN"/>
              </w:rPr>
            </w:pPr>
            <w:r>
              <w:rPr>
                <w:rFonts w:hint="eastAsia" w:ascii="宋体" w:hAnsi="宋体" w:cs="宋体"/>
                <w:color w:val="auto"/>
                <w:szCs w:val="21"/>
                <w:lang w:val="en-US" w:eastAsia="zh-CN"/>
              </w:rPr>
              <w:t>李  剑   建材质量检测              证号：421023198712182413    仙桃市城市建设教育职业培训学校</w:t>
            </w:r>
          </w:p>
          <w:p>
            <w:pPr>
              <w:pStyle w:val="34"/>
              <w:rPr>
                <w:rFonts w:hint="eastAsia" w:ascii="宋体" w:hAnsi="宋体" w:cs="宋体"/>
                <w:color w:val="auto"/>
                <w:szCs w:val="21"/>
                <w:lang w:val="en-US" w:eastAsia="zh-CN"/>
              </w:rPr>
            </w:pPr>
            <w:r>
              <w:rPr>
                <w:rFonts w:hint="eastAsia" w:ascii="宋体" w:hAnsi="宋体" w:cs="宋体"/>
                <w:color w:val="auto"/>
                <w:szCs w:val="21"/>
                <w:lang w:val="en-US" w:eastAsia="zh-CN"/>
              </w:rPr>
              <w:t>叶忠能   建材质量检测              证号：422427197111143674    仙桃市城市建设教育职业培训学校</w:t>
            </w:r>
          </w:p>
          <w:p>
            <w:pPr>
              <w:pStyle w:val="34"/>
              <w:rPr>
                <w:rFonts w:hint="default" w:ascii="宋体" w:hAnsi="宋体" w:cs="宋体"/>
                <w:color w:val="auto"/>
                <w:szCs w:val="21"/>
                <w:lang w:val="en-US" w:eastAsia="zh-CN"/>
              </w:rPr>
            </w:pPr>
          </w:p>
          <w:p>
            <w:pPr>
              <w:pStyle w:val="34"/>
              <w:rPr>
                <w:rFonts w:hint="default" w:eastAsia="宋体"/>
                <w:lang w:val="en-US" w:eastAsia="zh-CN"/>
              </w:rPr>
            </w:pPr>
            <w:r>
              <w:rPr>
                <w:rFonts w:hint="eastAsia"/>
                <w:lang w:val="en-US" w:eastAsia="zh-CN"/>
              </w:rPr>
              <w:t>收集公司人员资质的电子版已带回机构。具体参见附件</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意识</w:t>
            </w:r>
          </w:p>
          <w:p>
            <w:pPr>
              <w:spacing w:line="320" w:lineRule="exact"/>
              <w:rPr>
                <w:rFonts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QEO7.3</w:t>
            </w:r>
          </w:p>
          <w:p>
            <w:pPr>
              <w:spacing w:line="320" w:lineRule="exact"/>
              <w:rPr>
                <w:rFonts w:asciiTheme="minorEastAsia" w:hAnsiTheme="minorEastAsia" w:eastAsiaTheme="minorEastAsia"/>
                <w:szCs w:val="21"/>
              </w:rPr>
            </w:pPr>
          </w:p>
        </w:tc>
        <w:tc>
          <w:tcPr>
            <w:tcW w:w="11653"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通过学习、宣传等方法使在组织控制范围内的相关工作人员知道质量、环境、职业健康安全方针；相关的质量、环境、职业健康安全目标；员工对质量、环境、职业健康安全管理体系有效性的贡献，包括改进质量环境绩效的益处；不符合质量环境和职业健康安全管理体系要求的后果。</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询问</w:t>
            </w:r>
            <w:r>
              <w:rPr>
                <w:rFonts w:hint="eastAsia" w:asciiTheme="minorEastAsia" w:hAnsiTheme="minorEastAsia" w:eastAsiaTheme="minorEastAsia"/>
                <w:szCs w:val="21"/>
                <w:lang w:eastAsia="zh-CN"/>
              </w:rPr>
              <w:t>办公室主任张显清</w:t>
            </w:r>
            <w:r>
              <w:rPr>
                <w:rFonts w:hint="eastAsia" w:asciiTheme="minorEastAsia" w:hAnsiTheme="minorEastAsia" w:eastAsiaTheme="minorEastAsia"/>
                <w:szCs w:val="21"/>
              </w:rPr>
              <w:t>、员工知道公司方针，知道所在的工作岗位的质量、环境、职业健康安全目标，也了解自己的工作</w:t>
            </w:r>
            <w:r>
              <w:rPr>
                <w:rFonts w:hint="eastAsia" w:asciiTheme="minorEastAsia" w:hAnsiTheme="minorEastAsia" w:eastAsiaTheme="minorEastAsia"/>
                <w:szCs w:val="21"/>
                <w:lang w:val="en-US" w:eastAsia="zh-CN"/>
              </w:rPr>
              <w:t>质量</w:t>
            </w:r>
            <w:r>
              <w:rPr>
                <w:rFonts w:hint="eastAsia" w:asciiTheme="minorEastAsia" w:hAnsiTheme="minorEastAsia" w:eastAsiaTheme="minorEastAsia"/>
                <w:szCs w:val="21"/>
              </w:rPr>
              <w:t>会影响组织资质量、环境、职业健康安全管理体系的有效运行</w:t>
            </w:r>
            <w:r>
              <w:rPr>
                <w:rFonts w:hint="eastAsia" w:asciiTheme="minorEastAsia" w:hAnsiTheme="minorEastAsia" w:eastAsiaTheme="minorEastAsia"/>
                <w:szCs w:val="21"/>
                <w:lang w:val="en-US" w:eastAsia="zh-CN"/>
              </w:rPr>
              <w:t>的效果</w:t>
            </w:r>
            <w:r>
              <w:rPr>
                <w:rFonts w:hint="eastAsia" w:asciiTheme="minorEastAsia" w:hAnsiTheme="minorEastAsia" w:eastAsiaTheme="minorEastAsia"/>
                <w:szCs w:val="21"/>
              </w:rPr>
              <w:t>。</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350" w:type="dxa"/>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绩效 总则</w:t>
            </w:r>
          </w:p>
          <w:p>
            <w:pPr>
              <w:spacing w:line="320" w:lineRule="exact"/>
              <w:rPr>
                <w:rFonts w:cs="宋体" w:asciiTheme="minorEastAsia" w:hAnsiTheme="minorEastAsia" w:eastAsiaTheme="minorEastAsia"/>
                <w:szCs w:val="21"/>
              </w:rPr>
            </w:pPr>
          </w:p>
        </w:tc>
        <w:tc>
          <w:tcPr>
            <w:tcW w:w="855"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Q9.1.1</w:t>
            </w:r>
          </w:p>
          <w:p>
            <w:pPr>
              <w:spacing w:line="320" w:lineRule="exact"/>
              <w:rPr>
                <w:rFonts w:cs="宋体" w:asciiTheme="minorEastAsia" w:hAnsiTheme="minorEastAsia" w:eastAsiaTheme="minorEastAsia"/>
                <w:color w:val="000000"/>
                <w:kern w:val="0"/>
                <w:szCs w:val="21"/>
              </w:rPr>
            </w:pPr>
          </w:p>
        </w:tc>
        <w:tc>
          <w:tcPr>
            <w:tcW w:w="11653" w:type="dxa"/>
            <w:vAlign w:val="center"/>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年下半年的目标完成情况，公司及各部门的管理目标均能完成。</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成文信息</w:t>
            </w:r>
          </w:p>
          <w:p>
            <w:pPr>
              <w:spacing w:line="320" w:lineRule="exact"/>
              <w:rPr>
                <w:rFonts w:cs="宋体"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QEO7.5</w:t>
            </w:r>
          </w:p>
          <w:p>
            <w:pPr>
              <w:spacing w:line="320" w:lineRule="exact"/>
              <w:rPr>
                <w:rFonts w:cs="宋体" w:asciiTheme="minorEastAsia" w:hAnsiTheme="minorEastAsia" w:eastAsiaTheme="minorEastAsia"/>
                <w:color w:val="000000"/>
                <w:kern w:val="0"/>
                <w:szCs w:val="21"/>
              </w:rPr>
            </w:pPr>
          </w:p>
        </w:tc>
        <w:tc>
          <w:tcPr>
            <w:tcW w:w="11653"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形成了文件化的管理手册、程序文件、三级管理文件以及所要求的记录。公司编制的程序文件基本符合标准要求的所有程序文件，第三层次文件对体系及其相互关系在手册中做了描述，记录表单满足公司目前的质量体系运行的需要。</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公司文件分类：一级文件：管理手册。</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二级文件：公司编制了程序文件，包括质量、环境、职业健康安全标准要求的所有程序。</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三层次文件：制度和作业指导书，外来文件：包括</w:t>
            </w:r>
            <w:r>
              <w:rPr>
                <w:rFonts w:hint="eastAsia" w:asciiTheme="minorEastAsia" w:hAnsiTheme="minorEastAsia" w:eastAsiaTheme="minorEastAsia"/>
                <w:szCs w:val="21"/>
                <w:lang w:val="en-US" w:eastAsia="zh-CN"/>
              </w:rPr>
              <w:t>涉及的</w:t>
            </w:r>
            <w:r>
              <w:rPr>
                <w:rFonts w:hint="eastAsia" w:asciiTheme="minorEastAsia" w:hAnsiTheme="minorEastAsia" w:eastAsiaTheme="minorEastAsia"/>
                <w:szCs w:val="21"/>
              </w:rPr>
              <w:t>产品国家标准，</w:t>
            </w:r>
            <w:r>
              <w:rPr>
                <w:rFonts w:hint="eastAsia" w:asciiTheme="minorEastAsia" w:hAnsiTheme="minorEastAsia" w:eastAsiaTheme="minorEastAsia"/>
                <w:szCs w:val="21"/>
                <w:lang w:val="en-US" w:eastAsia="zh-CN"/>
              </w:rPr>
              <w:t>行业标准、</w:t>
            </w:r>
            <w:r>
              <w:rPr>
                <w:rFonts w:hint="eastAsia" w:asciiTheme="minorEastAsia" w:hAnsiTheme="minorEastAsia" w:eastAsiaTheme="minorEastAsia"/>
                <w:szCs w:val="21"/>
              </w:rPr>
              <w:t>环境、职业健康安全及运行记录，</w:t>
            </w:r>
            <w:r>
              <w:rPr>
                <w:rFonts w:hint="eastAsia" w:asciiTheme="minorEastAsia" w:hAnsiTheme="minorEastAsia" w:eastAsiaTheme="minorEastAsia"/>
                <w:szCs w:val="21"/>
                <w:lang w:val="en-US" w:eastAsia="zh-CN"/>
              </w:rPr>
              <w:t>基本</w:t>
            </w:r>
            <w:r>
              <w:rPr>
                <w:rFonts w:hint="eastAsia" w:asciiTheme="minorEastAsia" w:hAnsiTheme="minorEastAsia" w:eastAsiaTheme="minorEastAsia"/>
                <w:szCs w:val="21"/>
              </w:rPr>
              <w:t>满足公司目前的管理体系运行的需要。体系文件基本能保证</w:t>
            </w:r>
            <w:r>
              <w:rPr>
                <w:rFonts w:hint="eastAsia" w:asciiTheme="minorEastAsia" w:hAnsiTheme="minorEastAsia" w:eastAsiaTheme="minorEastAsia"/>
                <w:szCs w:val="21"/>
                <w:lang w:val="en-US" w:eastAsia="zh-CN"/>
              </w:rPr>
              <w:t>公司体系运行的基本</w:t>
            </w:r>
            <w:r>
              <w:rPr>
                <w:rFonts w:hint="eastAsia" w:asciiTheme="minorEastAsia" w:hAnsiTheme="minorEastAsia" w:eastAsiaTheme="minorEastAsia"/>
                <w:szCs w:val="21"/>
              </w:rPr>
              <w:t>要求。</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查公司按照</w:t>
            </w:r>
            <w:r>
              <w:rPr>
                <w:rFonts w:hint="eastAsia" w:asciiTheme="minorEastAsia" w:hAnsiTheme="minorEastAsia" w:eastAsiaTheme="minorEastAsia"/>
                <w:szCs w:val="21"/>
                <w:lang w:val="en-US" w:eastAsia="zh-CN"/>
              </w:rPr>
              <w:t>一阶段</w:t>
            </w:r>
            <w:r>
              <w:rPr>
                <w:rFonts w:hint="eastAsia" w:asciiTheme="minorEastAsia" w:hAnsiTheme="minorEastAsia" w:eastAsiaTheme="minorEastAsia"/>
                <w:szCs w:val="21"/>
              </w:rPr>
              <w:t>文审</w:t>
            </w:r>
            <w:r>
              <w:rPr>
                <w:rFonts w:hint="eastAsia" w:asciiTheme="minorEastAsia" w:hAnsiTheme="minorEastAsia" w:eastAsiaTheme="minorEastAsia"/>
                <w:szCs w:val="21"/>
                <w:lang w:val="en-US" w:eastAsia="zh-CN"/>
              </w:rPr>
              <w:t>提出的不符合，</w:t>
            </w:r>
            <w:r>
              <w:rPr>
                <w:rFonts w:hint="eastAsia" w:asciiTheme="minorEastAsia" w:hAnsiTheme="minorEastAsia" w:eastAsiaTheme="minorEastAsia"/>
                <w:szCs w:val="21"/>
              </w:rPr>
              <w:t>对管理手册进行了修改，</w:t>
            </w:r>
            <w:r>
              <w:rPr>
                <w:rFonts w:hint="eastAsia" w:asciiTheme="minorEastAsia" w:hAnsiTheme="minorEastAsia" w:eastAsiaTheme="minorEastAsia"/>
                <w:szCs w:val="21"/>
                <w:lang w:val="en-US" w:eastAsia="zh-CN"/>
              </w:rPr>
              <w:t>基本</w:t>
            </w:r>
            <w:r>
              <w:rPr>
                <w:rFonts w:hint="eastAsia" w:asciiTheme="minorEastAsia" w:hAnsiTheme="minorEastAsia" w:eastAsiaTheme="minorEastAsia"/>
                <w:szCs w:val="21"/>
              </w:rPr>
              <w:t>符合要求。</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公司编制并实施了《文件管理程序》，文件包括：手册、三体系的程序文件、作业指导书、废弃物管理制度、安全教育管理制度等。</w:t>
            </w:r>
            <w:r>
              <w:rPr>
                <w:rFonts w:hint="eastAsia" w:asciiTheme="minorEastAsia" w:hAnsiTheme="minorEastAsia" w:eastAsiaTheme="minorEastAsia"/>
                <w:szCs w:val="21"/>
                <w:lang w:val="en-US" w:eastAsia="zh-CN"/>
              </w:rPr>
              <w:t>公司</w:t>
            </w:r>
            <w:r>
              <w:rPr>
                <w:rFonts w:hint="eastAsia" w:asciiTheme="minorEastAsia" w:hAnsiTheme="minorEastAsia" w:eastAsiaTheme="minorEastAsia"/>
                <w:szCs w:val="21"/>
              </w:rPr>
              <w:t>无企业标准。</w:t>
            </w:r>
          </w:p>
          <w:p>
            <w:pPr>
              <w:spacing w:line="276" w:lineRule="auto"/>
              <w:ind w:firstLine="840" w:firstLineChars="400"/>
              <w:jc w:val="left"/>
              <w:rPr>
                <w:rFonts w:asciiTheme="minorEastAsia" w:hAnsiTheme="minorEastAsia" w:eastAsiaTheme="minorEastAsia"/>
                <w:szCs w:val="21"/>
              </w:rPr>
            </w:pPr>
            <w:r>
              <w:rPr>
                <w:rFonts w:hint="eastAsia" w:asciiTheme="minorEastAsia" w:hAnsiTheme="minorEastAsia" w:eastAsiaTheme="minorEastAsia"/>
                <w:szCs w:val="21"/>
              </w:rPr>
              <w:t>查管理手册、程序文件等文件，编制：</w:t>
            </w:r>
            <w:r>
              <w:rPr>
                <w:rFonts w:hint="eastAsia" w:eastAsiaTheme="minorEastAsia"/>
                <w:sz w:val="21"/>
                <w:szCs w:val="21"/>
                <w:lang w:eastAsia="zh-CN"/>
              </w:rPr>
              <w:t>张显清</w:t>
            </w:r>
            <w:r>
              <w:rPr>
                <w:rFonts w:hint="eastAsia"/>
                <w:sz w:val="21"/>
                <w:szCs w:val="21"/>
              </w:rPr>
              <w:t xml:space="preserve"> </w:t>
            </w:r>
            <w:r>
              <w:rPr>
                <w:rFonts w:hint="eastAsia"/>
                <w:sz w:val="21"/>
                <w:szCs w:val="21"/>
                <w:lang w:eastAsia="zh-CN"/>
              </w:rPr>
              <w:t>石昌丙</w:t>
            </w:r>
            <w:r>
              <w:rPr>
                <w:rFonts w:hint="eastAsia"/>
                <w:sz w:val="21"/>
                <w:szCs w:val="21"/>
              </w:rPr>
              <w:t xml:space="preserve">  </w:t>
            </w:r>
            <w:r>
              <w:rPr>
                <w:rFonts w:hint="eastAsia"/>
                <w:sz w:val="21"/>
                <w:szCs w:val="21"/>
                <w:lang w:eastAsia="zh-CN"/>
              </w:rPr>
              <w:t>李剑</w:t>
            </w:r>
            <w:r>
              <w:rPr>
                <w:rFonts w:hint="eastAsia" w:asciiTheme="minorEastAsia" w:hAnsiTheme="minorEastAsia" w:eastAsiaTheme="minorEastAsia"/>
                <w:szCs w:val="21"/>
              </w:rPr>
              <w:t>等，批准：</w:t>
            </w:r>
            <w:r>
              <w:rPr>
                <w:rFonts w:hint="eastAsia" w:asciiTheme="minorEastAsia" w:hAnsiTheme="minorEastAsia" w:eastAsiaTheme="minorEastAsia"/>
                <w:szCs w:val="21"/>
                <w:lang w:eastAsia="zh-CN"/>
              </w:rPr>
              <w:t>荣绪兵</w:t>
            </w:r>
            <w:r>
              <w:rPr>
                <w:rFonts w:hint="eastAsia" w:asciiTheme="minorEastAsia" w:hAnsiTheme="minorEastAsia" w:eastAsiaTheme="minorEastAsia"/>
                <w:szCs w:val="21"/>
              </w:rPr>
              <w:t>，</w:t>
            </w:r>
            <w:r>
              <w:rPr>
                <w:rFonts w:hint="eastAsia" w:cs="宋体" w:asciiTheme="minorEastAsia" w:hAnsiTheme="minorEastAsia" w:eastAsiaTheme="minorEastAsia"/>
                <w:szCs w:val="21"/>
                <w:lang w:eastAsia="zh-CN"/>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lang w:eastAsia="zh-CN"/>
              </w:rPr>
              <w:t>月6日</w:t>
            </w:r>
            <w:r>
              <w:rPr>
                <w:rFonts w:hint="eastAsia" w:asciiTheme="minorEastAsia" w:hAnsiTheme="minorEastAsia" w:eastAsiaTheme="minorEastAsia"/>
                <w:szCs w:val="21"/>
              </w:rPr>
              <w:t>，查文件编审批手续齐全、文件清晰、编号符合文件控制程序要求。查</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文件，都有受控标识，有效版本。</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hint="eastAsia" w:cs="宋体" w:asciiTheme="minorEastAsia" w:hAnsiTheme="minorEastAsia" w:eastAsiaTheme="minorEastAsia"/>
                <w:szCs w:val="21"/>
              </w:rPr>
              <w:t>《中华人民共和国产品质量法》、《中华人民共和国合同法》、《中华人民共和国公司法》、《中华人民共和国环境保护法》、《中华人民共和国安全生产法》、《中华人民共和国反不正当竞争法》《</w:t>
            </w:r>
            <w:r>
              <w:rPr>
                <w:rFonts w:hint="eastAsia" w:cs="宋体" w:asciiTheme="minorEastAsia" w:hAnsiTheme="minorEastAsia" w:eastAsiaTheme="minorEastAsia"/>
                <w:szCs w:val="21"/>
                <w:lang w:val="en-US" w:eastAsia="zh-CN"/>
              </w:rPr>
              <w:t>湖北省</w:t>
            </w:r>
            <w:r>
              <w:rPr>
                <w:rFonts w:hint="eastAsia" w:cs="宋体" w:asciiTheme="minorEastAsia" w:hAnsiTheme="minorEastAsia" w:eastAsiaTheme="minorEastAsia"/>
                <w:szCs w:val="21"/>
              </w:rPr>
              <w:t>劳动保护监察条例》</w:t>
            </w:r>
            <w:r>
              <w:rPr>
                <w:rFonts w:hint="eastAsia" w:asciiTheme="minorEastAsia" w:hAnsiTheme="minorEastAsia" w:eastAsiaTheme="minorEastAsia"/>
                <w:szCs w:val="21"/>
              </w:rPr>
              <w:t>等。</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查文件发放：</w:t>
            </w:r>
            <w:r>
              <w:rPr>
                <w:rFonts w:hint="eastAsia" w:asciiTheme="minorEastAsia" w:hAnsiTheme="minorEastAsia" w:eastAsiaTheme="minorEastAsia"/>
                <w:szCs w:val="21"/>
                <w:lang w:eastAsia="zh-CN"/>
              </w:rPr>
              <w:t>办公室</w:t>
            </w:r>
            <w:r>
              <w:rPr>
                <w:rFonts w:hint="eastAsia" w:cs="宋体" w:asciiTheme="minorEastAsia" w:hAnsiTheme="minorEastAsia" w:eastAsiaTheme="minorEastAsia"/>
                <w:szCs w:val="21"/>
                <w:lang w:eastAsia="zh-CN"/>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lang w:eastAsia="zh-CN"/>
              </w:rPr>
              <w:t>年</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lang w:eastAsia="zh-CN"/>
              </w:rPr>
              <w:t>月6日</w:t>
            </w:r>
            <w:r>
              <w:rPr>
                <w:rFonts w:hint="eastAsia" w:asciiTheme="minorEastAsia" w:hAnsiTheme="minorEastAsia" w:eastAsiaTheme="minorEastAsia"/>
                <w:szCs w:val="21"/>
              </w:rPr>
              <w:t>下发了质量、环境、职业健康安全管理手册、程序文件等文件。</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文件有标识，检索方便，文件夹存放于铁制文件柜内，防护符合要求。</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公司编制并实施了《记录管理程序》对管理体系记录的标识、贮存、保护、检索、保存期限和处置等作了明确规定，符合要求。</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提供《记录清单》，有内审报告、供方评价表、危险源清单、环境因素清单、管理评审报告等记录。明确了记录名称、编号、使用保存部门、保存期限等，并经审核后使用。公司各种记录由各使用部门保存，查阅</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保存的记录环境情况，归档文件、记录存放于通风、干燥、防蛀的文件柜内，环境干燥、通风，符合文件归档的要求。</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抽查归档文件整理情况，</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已将文件进行了分类，按文件的名称、编号及时间装文件袋进行归档，文件较清洁，字迹清晰，检索方便，抽查有内部审核资料、管理评审资料等，均已装订成册。</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外来记录（如顾客投诉记录等）由相关部门负责保管、归档。</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原件记录原则上不外借，其它记录查阅时须有关部门同意后，方可查阅。</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文件变更及</w:t>
            </w:r>
            <w:r>
              <w:rPr>
                <w:rFonts w:hint="eastAsia" w:asciiTheme="minorEastAsia" w:hAnsiTheme="minorEastAsia" w:eastAsiaTheme="minorEastAsia"/>
                <w:szCs w:val="21"/>
              </w:rPr>
              <w:t>作废文件</w:t>
            </w:r>
            <w:r>
              <w:rPr>
                <w:rFonts w:hint="eastAsia" w:asciiTheme="minorEastAsia" w:hAnsiTheme="minorEastAsia" w:eastAsiaTheme="minorEastAsia"/>
                <w:szCs w:val="21"/>
                <w:lang w:val="en-US" w:eastAsia="zh-CN"/>
              </w:rPr>
              <w:t>管理</w:t>
            </w:r>
            <w:r>
              <w:rPr>
                <w:rFonts w:hint="eastAsia" w:asciiTheme="minorEastAsia" w:hAnsiTheme="minorEastAsia" w:eastAsiaTheme="minorEastAsia"/>
                <w:szCs w:val="21"/>
              </w:rPr>
              <w:t>：根据文审要求修订了管理手册</w:t>
            </w:r>
            <w:r>
              <w:rPr>
                <w:rFonts w:hint="eastAsia" w:asciiTheme="minorEastAsia" w:hAnsiTheme="minorEastAsia" w:eastAsiaTheme="minorEastAsia"/>
                <w:szCs w:val="21"/>
                <w:lang w:val="en-US" w:eastAsia="zh-CN"/>
              </w:rPr>
              <w:t xml:space="preserve">B版 </w:t>
            </w:r>
            <w:r>
              <w:rPr>
                <w:rFonts w:hint="eastAsia" w:asciiTheme="minorEastAsia" w:hAnsiTheme="minorEastAsia" w:eastAsiaTheme="minorEastAsia"/>
                <w:szCs w:val="21"/>
              </w:rPr>
              <w:t>替换了修改页，</w:t>
            </w:r>
            <w:r>
              <w:rPr>
                <w:rFonts w:hint="eastAsia" w:asciiTheme="minorEastAsia" w:hAnsiTheme="minorEastAsia" w:eastAsiaTheme="minorEastAsia"/>
                <w:szCs w:val="21"/>
                <w:lang w:val="en-US" w:eastAsia="zh-CN"/>
              </w:rPr>
              <w:t>查对公司管理手册A版</w:t>
            </w:r>
            <w:r>
              <w:rPr>
                <w:rFonts w:hint="eastAsia" w:asciiTheme="minorEastAsia" w:hAnsiTheme="minorEastAsia" w:eastAsiaTheme="minorEastAsia"/>
                <w:szCs w:val="21"/>
              </w:rPr>
              <w:t>作废</w:t>
            </w:r>
            <w:r>
              <w:rPr>
                <w:rFonts w:hint="eastAsia" w:asciiTheme="minorEastAsia" w:hAnsiTheme="minorEastAsia" w:eastAsiaTheme="minorEastAsia"/>
                <w:szCs w:val="21"/>
                <w:lang w:val="en-US" w:eastAsia="zh-CN"/>
              </w:rPr>
              <w:t>文件的处置状况，未提供文件</w:t>
            </w:r>
            <w:r>
              <w:rPr>
                <w:rFonts w:hint="eastAsia" w:asciiTheme="minorEastAsia" w:hAnsiTheme="minorEastAsia" w:eastAsiaTheme="minorEastAsia"/>
                <w:szCs w:val="21"/>
              </w:rPr>
              <w:t>销毁</w:t>
            </w:r>
            <w:r>
              <w:rPr>
                <w:rFonts w:hint="eastAsia" w:asciiTheme="minorEastAsia" w:hAnsiTheme="minorEastAsia" w:eastAsiaTheme="minorEastAsia"/>
                <w:szCs w:val="21"/>
                <w:lang w:val="en-US" w:eastAsia="zh-CN"/>
              </w:rPr>
              <w:t>的相关证实，已交流</w:t>
            </w:r>
            <w:r>
              <w:rPr>
                <w:rFonts w:hint="eastAsia" w:asciiTheme="minorEastAsia" w:hAnsiTheme="minorEastAsia" w:eastAsiaTheme="minorEastAsia"/>
                <w:szCs w:val="21"/>
              </w:rPr>
              <w:t>。</w:t>
            </w:r>
          </w:p>
          <w:p>
            <w:pPr>
              <w:spacing w:line="32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公司文件</w:t>
            </w:r>
            <w:r>
              <w:rPr>
                <w:rFonts w:hint="eastAsia" w:asciiTheme="minorEastAsia" w:hAnsiTheme="minorEastAsia" w:eastAsiaTheme="minorEastAsia"/>
                <w:szCs w:val="21"/>
                <w:lang w:val="en-US" w:eastAsia="zh-CN"/>
              </w:rPr>
              <w:t>及</w:t>
            </w:r>
            <w:r>
              <w:rPr>
                <w:rFonts w:hint="eastAsia" w:asciiTheme="minorEastAsia" w:hAnsiTheme="minorEastAsia" w:eastAsiaTheme="minorEastAsia"/>
                <w:szCs w:val="21"/>
              </w:rPr>
              <w:t>记录控制基本有效。</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分析与评价</w:t>
            </w:r>
          </w:p>
          <w:p>
            <w:pPr>
              <w:spacing w:line="320" w:lineRule="exact"/>
              <w:rPr>
                <w:rFonts w:cs="宋体"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Q9.1.3</w:t>
            </w:r>
          </w:p>
          <w:p>
            <w:pPr>
              <w:spacing w:line="320" w:lineRule="exact"/>
              <w:rPr>
                <w:rFonts w:cs="宋体" w:asciiTheme="minorEastAsia" w:hAnsiTheme="minorEastAsia" w:eastAsiaTheme="minorEastAsia"/>
                <w:szCs w:val="21"/>
              </w:rPr>
            </w:pPr>
          </w:p>
        </w:tc>
        <w:tc>
          <w:tcPr>
            <w:tcW w:w="11653" w:type="dxa"/>
            <w:vAlign w:val="center"/>
          </w:tcPr>
          <w:p>
            <w:pPr>
              <w:spacing w:line="320" w:lineRule="exact"/>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公司数据包括：产品</w:t>
            </w:r>
            <w:r>
              <w:rPr>
                <w:rFonts w:hint="eastAsia" w:cs="宋体" w:asciiTheme="minorEastAsia" w:hAnsiTheme="minorEastAsia" w:eastAsiaTheme="minorEastAsia"/>
                <w:color w:val="000000"/>
                <w:kern w:val="0"/>
                <w:szCs w:val="21"/>
                <w:lang w:val="en-US" w:eastAsia="zh-CN"/>
              </w:rPr>
              <w:t>生产、</w:t>
            </w:r>
            <w:r>
              <w:rPr>
                <w:rFonts w:hint="eastAsia" w:cs="宋体" w:asciiTheme="minorEastAsia" w:hAnsiTheme="minorEastAsia" w:eastAsiaTheme="minorEastAsia"/>
                <w:color w:val="000000"/>
                <w:kern w:val="0"/>
                <w:szCs w:val="21"/>
              </w:rPr>
              <w:t>采购</w:t>
            </w:r>
            <w:r>
              <w:rPr>
                <w:rFonts w:hint="eastAsia" w:cs="宋体" w:asciiTheme="minorEastAsia" w:hAnsiTheme="minorEastAsia" w:eastAsiaTheme="minorEastAsia"/>
                <w:color w:val="000000"/>
                <w:kern w:val="0"/>
                <w:szCs w:val="21"/>
                <w:lang w:eastAsia="zh-CN"/>
              </w:rPr>
              <w:t>、</w:t>
            </w:r>
            <w:r>
              <w:rPr>
                <w:rFonts w:hint="eastAsia" w:cs="宋体" w:asciiTheme="minorEastAsia" w:hAnsiTheme="minorEastAsia" w:eastAsiaTheme="minorEastAsia"/>
                <w:color w:val="000000"/>
                <w:kern w:val="0"/>
                <w:szCs w:val="21"/>
              </w:rPr>
              <w:t>销售</w:t>
            </w:r>
            <w:r>
              <w:rPr>
                <w:rFonts w:hint="eastAsia" w:cs="宋体" w:asciiTheme="minorEastAsia" w:hAnsiTheme="minorEastAsia" w:eastAsiaTheme="minorEastAsia"/>
                <w:color w:val="000000"/>
                <w:kern w:val="0"/>
                <w:szCs w:val="21"/>
                <w:lang w:val="en-US" w:eastAsia="zh-CN"/>
              </w:rPr>
              <w:t>运行</w:t>
            </w:r>
            <w:r>
              <w:rPr>
                <w:rFonts w:hint="eastAsia" w:cs="宋体" w:asciiTheme="minorEastAsia" w:hAnsiTheme="minorEastAsia" w:eastAsiaTheme="minorEastAsia"/>
                <w:color w:val="000000"/>
                <w:kern w:val="0"/>
                <w:szCs w:val="21"/>
              </w:rPr>
              <w:t>状况、管理体系运行、顾客满意、供方等过程的数据分析。</w:t>
            </w:r>
          </w:p>
          <w:p>
            <w:pPr>
              <w:spacing w:line="320" w:lineRule="exact"/>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查自公司管理体系运行以来，已经进行搜集信息和数据的活动：管理目标考核、顾客满意度调查、供方的交付和质量、环境、职业健康安全运行情况等的简单分析。</w:t>
            </w:r>
          </w:p>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统计技术查到：调查表用于顾客满意度调查；用于供方调查、评价和选择；用于市场调查。</w:t>
            </w:r>
          </w:p>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数据分析须加强，已沟通。</w:t>
            </w:r>
          </w:p>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公司通过对管理目标的状态评价产品和服务的符合性良好；对顾客满意度评价为达到目标要求；外部供方按时交付和质量经分析均满足要求，绩效良好。通过内审评审公司管理体系的策划已有效实施；通过管理评审评价公司应对风险和机遇所采取措施有效，管理体系有效、绩效良好，评价出管理体系改进的需求有进一步提高顾客满意度。</w:t>
            </w:r>
          </w:p>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信息和数据分析、评价情况见各相关过程的审核记录。</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50"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内部审核</w:t>
            </w:r>
          </w:p>
          <w:p>
            <w:pPr>
              <w:spacing w:line="320" w:lineRule="exact"/>
              <w:rPr>
                <w:rFonts w:cs="宋体" w:asciiTheme="minorEastAsia" w:hAnsiTheme="minorEastAsia" w:eastAsiaTheme="minorEastAsia"/>
                <w:color w:val="000000"/>
                <w:kern w:val="0"/>
                <w:szCs w:val="21"/>
              </w:rPr>
            </w:pPr>
          </w:p>
          <w:p>
            <w:pPr>
              <w:spacing w:line="320" w:lineRule="exact"/>
              <w:rPr>
                <w:rFonts w:cs="宋体" w:asciiTheme="minorEastAsia" w:hAnsiTheme="minorEastAsia" w:eastAsiaTheme="minorEastAsia"/>
                <w:szCs w:val="21"/>
              </w:rPr>
            </w:pPr>
          </w:p>
        </w:tc>
        <w:tc>
          <w:tcPr>
            <w:tcW w:w="855" w:type="dxa"/>
          </w:tcPr>
          <w:p>
            <w:pPr>
              <w:spacing w:line="32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QEO9.2</w:t>
            </w:r>
          </w:p>
          <w:p>
            <w:pPr>
              <w:spacing w:line="320" w:lineRule="exact"/>
              <w:rPr>
                <w:rFonts w:cs="宋体" w:asciiTheme="minorEastAsia" w:hAnsiTheme="minorEastAsia" w:eastAsiaTheme="minorEastAsia"/>
                <w:color w:val="000000"/>
                <w:kern w:val="0"/>
                <w:szCs w:val="21"/>
              </w:rPr>
            </w:pPr>
          </w:p>
          <w:p>
            <w:pPr>
              <w:spacing w:line="320" w:lineRule="exact"/>
              <w:rPr>
                <w:rFonts w:cs="宋体" w:asciiTheme="minorEastAsia" w:hAnsiTheme="minorEastAsia" w:eastAsiaTheme="minorEastAsia"/>
                <w:szCs w:val="21"/>
              </w:rPr>
            </w:pPr>
          </w:p>
        </w:tc>
        <w:tc>
          <w:tcPr>
            <w:tcW w:w="11653" w:type="dxa"/>
            <w:vAlign w:val="center"/>
          </w:tcPr>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由管理者代表</w:t>
            </w:r>
            <w:r>
              <w:rPr>
                <w:rFonts w:hint="eastAsia" w:asciiTheme="minorEastAsia" w:hAnsiTheme="minorEastAsia" w:eastAsiaTheme="minorEastAsia"/>
                <w:szCs w:val="21"/>
                <w:lang w:eastAsia="zh-CN"/>
              </w:rPr>
              <w:t>胡金龙</w:t>
            </w:r>
            <w:r>
              <w:rPr>
                <w:rFonts w:hint="eastAsia" w:asciiTheme="minorEastAsia" w:hAnsiTheme="minorEastAsia" w:eastAsiaTheme="minorEastAsia"/>
                <w:szCs w:val="21"/>
              </w:rPr>
              <w:t>组织内部审核，一般每年进行一次内部审核，时间间隔不超过12个月，抽查最近一次的内部审核情况：</w:t>
            </w:r>
          </w:p>
          <w:p>
            <w:pPr>
              <w:autoSpaceDE w:val="0"/>
              <w:autoSpaceDN w:val="0"/>
              <w:adjustRightInd w:val="0"/>
              <w:spacing w:line="240" w:lineRule="atLeast"/>
              <w:rPr>
                <w:rFonts w:ascii="华文中宋" w:hAnsi="华文中宋" w:eastAsia="华文中宋"/>
                <w:b/>
                <w:bCs/>
                <w:color w:val="000000"/>
                <w:sz w:val="36"/>
                <w:szCs w:val="32"/>
                <w:u w:val="single"/>
              </w:rPr>
            </w:pPr>
            <w:r>
              <w:rPr>
                <w:rFonts w:hint="eastAsia" w:asciiTheme="minorEastAsia" w:hAnsiTheme="minorEastAsia" w:eastAsiaTheme="minorEastAsia"/>
                <w:szCs w:val="21"/>
              </w:rPr>
              <w:t>年度审核计划：提供《内部审核实施计划》，其内容已包括了审核目的、范围、准则、审核方法、日期</w:t>
            </w:r>
          </w:p>
          <w:p>
            <w:pPr>
              <w:spacing w:line="320" w:lineRule="exact"/>
              <w:ind w:left="-2" w:leftChars="-1"/>
              <w:rPr>
                <w:rFonts w:asciiTheme="minorEastAsia" w:hAnsiTheme="minorEastAsia" w:eastAsiaTheme="minorEastAsia"/>
                <w:b w:val="0"/>
                <w:bCs w:val="0"/>
                <w:sz w:val="21"/>
                <w:szCs w:val="21"/>
              </w:rPr>
            </w:pPr>
            <w:r>
              <w:rPr>
                <w:rFonts w:hint="eastAsia" w:asciiTheme="minorEastAsia" w:hAnsiTheme="minorEastAsia" w:eastAsiaTheme="minorEastAsia"/>
                <w:szCs w:val="21"/>
              </w:rPr>
              <w:t xml:space="preserve"> 计划编制：</w:t>
            </w:r>
            <w:r>
              <w:rPr>
                <w:rFonts w:hint="eastAsia" w:asciiTheme="minorEastAsia" w:hAnsiTheme="minorEastAsia" w:eastAsiaTheme="minorEastAsia"/>
                <w:bCs/>
                <w:szCs w:val="21"/>
                <w:lang w:eastAsia="zh-CN"/>
              </w:rPr>
              <w:t>张显清</w:t>
            </w:r>
            <w:r>
              <w:rPr>
                <w:rFonts w:hint="eastAsia" w:asciiTheme="minorEastAsia" w:hAnsiTheme="minorEastAsia" w:eastAsiaTheme="minorEastAsia"/>
                <w:szCs w:val="21"/>
              </w:rPr>
              <w:t>. 审批/日期：</w:t>
            </w:r>
            <w:r>
              <w:rPr>
                <w:rFonts w:hint="eastAsia" w:asciiTheme="minorEastAsia" w:hAnsiTheme="minorEastAsia" w:eastAsiaTheme="minorEastAsia"/>
                <w:szCs w:val="21"/>
                <w:lang w:eastAsia="zh-CN"/>
              </w:rPr>
              <w:t>荣绪兵</w:t>
            </w:r>
            <w:r>
              <w:rPr>
                <w:rFonts w:hint="eastAsia" w:asciiTheme="minorEastAsia" w:hAnsiTheme="minorEastAsia" w:eastAsiaTheme="minorEastAsia"/>
                <w:b w:val="0"/>
                <w:bCs w:val="0"/>
                <w:sz w:val="21"/>
                <w:szCs w:val="21"/>
              </w:rPr>
              <w:t xml:space="preserve"> </w:t>
            </w:r>
            <w:r>
              <w:rPr>
                <w:rFonts w:hint="eastAsia" w:ascii="华文中宋" w:hAnsi="华文中宋" w:eastAsia="华文中宋"/>
                <w:b w:val="0"/>
                <w:bCs w:val="0"/>
                <w:color w:val="000000"/>
                <w:sz w:val="21"/>
                <w:szCs w:val="21"/>
              </w:rPr>
              <w:t xml:space="preserve"> </w:t>
            </w:r>
            <w:r>
              <w:rPr>
                <w:rFonts w:ascii="宋体" w:hAnsi="宋体"/>
                <w:b w:val="0"/>
                <w:bCs w:val="0"/>
                <w:sz w:val="21"/>
                <w:szCs w:val="21"/>
              </w:rPr>
              <w:t>20</w:t>
            </w:r>
            <w:r>
              <w:rPr>
                <w:rFonts w:hint="eastAsia" w:ascii="宋体" w:hAnsi="宋体"/>
                <w:b w:val="0"/>
                <w:bCs w:val="0"/>
                <w:sz w:val="21"/>
                <w:szCs w:val="21"/>
                <w:lang w:val="en-US" w:eastAsia="zh-CN"/>
              </w:rPr>
              <w:t>20</w:t>
            </w:r>
            <w:r>
              <w:rPr>
                <w:rFonts w:hint="eastAsia" w:ascii="宋体" w:hAnsi="宋体"/>
                <w:b w:val="0"/>
                <w:bCs w:val="0"/>
                <w:sz w:val="21"/>
                <w:szCs w:val="21"/>
              </w:rPr>
              <w:t>年</w:t>
            </w:r>
            <w:r>
              <w:rPr>
                <w:rFonts w:hint="eastAsia" w:ascii="宋体" w:hAnsi="宋体"/>
                <w:b w:val="0"/>
                <w:bCs w:val="0"/>
                <w:sz w:val="21"/>
                <w:szCs w:val="21"/>
                <w:lang w:val="en-US" w:eastAsia="zh-CN"/>
              </w:rPr>
              <w:t>8</w:t>
            </w:r>
            <w:r>
              <w:rPr>
                <w:rFonts w:hint="eastAsia" w:ascii="宋体" w:hAnsi="宋体"/>
                <w:b w:val="0"/>
                <w:bCs w:val="0"/>
                <w:sz w:val="21"/>
                <w:szCs w:val="21"/>
              </w:rPr>
              <w:t>月</w:t>
            </w:r>
            <w:r>
              <w:rPr>
                <w:rFonts w:hint="eastAsia" w:ascii="宋体" w:hAnsi="宋体"/>
                <w:b w:val="0"/>
                <w:bCs w:val="0"/>
                <w:sz w:val="21"/>
                <w:szCs w:val="21"/>
                <w:lang w:val="en-US" w:eastAsia="zh-CN"/>
              </w:rPr>
              <w:t>1</w:t>
            </w:r>
            <w:r>
              <w:rPr>
                <w:rFonts w:hint="eastAsia" w:ascii="宋体" w:hAnsi="宋体"/>
                <w:b w:val="0"/>
                <w:bCs w:val="0"/>
                <w:sz w:val="21"/>
                <w:szCs w:val="21"/>
              </w:rPr>
              <w:t>日</w:t>
            </w:r>
            <w:r>
              <w:rPr>
                <w:rFonts w:hint="eastAsia" w:ascii="华文中宋" w:hAnsi="华文中宋" w:eastAsia="华文中宋"/>
                <w:b w:val="0"/>
                <w:bCs w:val="0"/>
                <w:color w:val="000000"/>
                <w:sz w:val="21"/>
                <w:szCs w:val="21"/>
              </w:rPr>
              <w:t xml:space="preserve"> </w:t>
            </w:r>
            <w:r>
              <w:rPr>
                <w:rFonts w:hint="eastAsia" w:ascii="华文中宋" w:hAnsi="华文中宋" w:eastAsia="华文中宋"/>
                <w:b w:val="0"/>
                <w:bCs w:val="0"/>
                <w:color w:val="000000"/>
                <w:sz w:val="21"/>
                <w:szCs w:val="21"/>
                <w:lang w:val="en-US" w:eastAsia="zh-CN"/>
              </w:rPr>
              <w:t>审核时间：</w:t>
            </w:r>
            <w:r>
              <w:rPr>
                <w:rFonts w:ascii="宋体" w:hAnsi="宋体"/>
                <w:b w:val="0"/>
                <w:bCs w:val="0"/>
                <w:sz w:val="21"/>
                <w:szCs w:val="21"/>
              </w:rPr>
              <w:t>20</w:t>
            </w:r>
            <w:r>
              <w:rPr>
                <w:rFonts w:hint="eastAsia" w:ascii="宋体" w:hAnsi="宋体"/>
                <w:b w:val="0"/>
                <w:bCs w:val="0"/>
                <w:sz w:val="21"/>
                <w:szCs w:val="21"/>
                <w:lang w:val="en-US" w:eastAsia="zh-CN"/>
              </w:rPr>
              <w:t>20</w:t>
            </w:r>
            <w:r>
              <w:rPr>
                <w:rFonts w:hint="eastAsia" w:ascii="宋体" w:hAnsi="宋体"/>
                <w:b w:val="0"/>
                <w:bCs w:val="0"/>
                <w:sz w:val="21"/>
                <w:szCs w:val="21"/>
              </w:rPr>
              <w:t>年</w:t>
            </w:r>
            <w:r>
              <w:rPr>
                <w:rFonts w:hint="eastAsia" w:ascii="宋体" w:hAnsi="宋体"/>
                <w:b w:val="0"/>
                <w:bCs w:val="0"/>
                <w:sz w:val="21"/>
                <w:szCs w:val="21"/>
                <w:lang w:val="en-US" w:eastAsia="zh-CN"/>
              </w:rPr>
              <w:t>8</w:t>
            </w:r>
            <w:r>
              <w:rPr>
                <w:rFonts w:hint="eastAsia" w:ascii="宋体" w:hAnsi="宋体"/>
                <w:b w:val="0"/>
                <w:bCs w:val="0"/>
                <w:sz w:val="21"/>
                <w:szCs w:val="21"/>
              </w:rPr>
              <w:t>月</w:t>
            </w:r>
            <w:r>
              <w:rPr>
                <w:rFonts w:hint="eastAsia" w:ascii="宋体" w:hAnsi="宋体"/>
                <w:b w:val="0"/>
                <w:bCs w:val="0"/>
                <w:sz w:val="21"/>
                <w:szCs w:val="21"/>
                <w:lang w:val="en-US" w:eastAsia="zh-CN"/>
              </w:rPr>
              <w:t>5</w:t>
            </w:r>
            <w:r>
              <w:rPr>
                <w:rFonts w:hint="eastAsia" w:ascii="宋体" w:hAnsi="宋体"/>
                <w:b w:val="0"/>
                <w:bCs w:val="0"/>
                <w:sz w:val="21"/>
                <w:szCs w:val="21"/>
              </w:rPr>
              <w:t>日</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审核目的：验证质量、环境、职业健康安全管理体系对标准的符合性及实施的有效性和充分性，持续改进管理体系。</w:t>
            </w:r>
          </w:p>
          <w:p>
            <w:pPr>
              <w:spacing w:line="560" w:lineRule="exact"/>
              <w:ind w:firstLine="315" w:firstLineChars="150"/>
              <w:rPr>
                <w:rFonts w:asciiTheme="minorEastAsia" w:hAnsiTheme="minorEastAsia" w:eastAsiaTheme="minorEastAsia"/>
                <w:sz w:val="21"/>
                <w:szCs w:val="21"/>
              </w:rPr>
            </w:pPr>
            <w:r>
              <w:rPr>
                <w:rFonts w:hint="eastAsia" w:asciiTheme="minorEastAsia" w:hAnsiTheme="minorEastAsia" w:eastAsiaTheme="minorEastAsia"/>
                <w:szCs w:val="21"/>
              </w:rPr>
              <w:t>审核依据：GB/T19001-2016、GB/T24001-2016、GB/T45001-2020的标准、体系文件、顾客要求、相关法律法规等。内部审核实施：</w:t>
            </w:r>
            <w:r>
              <w:rPr>
                <w:rFonts w:hint="eastAsia" w:ascii="宋体" w:hAnsi="宋体"/>
                <w:sz w:val="21"/>
                <w:szCs w:val="21"/>
              </w:rPr>
              <w:t>组长：</w:t>
            </w:r>
            <w:r>
              <w:rPr>
                <w:rFonts w:hint="eastAsia" w:ascii="宋体" w:hAnsi="宋体" w:eastAsia="宋体" w:cs="宋体"/>
                <w:kern w:val="0"/>
                <w:sz w:val="21"/>
                <w:szCs w:val="21"/>
                <w:lang w:val="en-US" w:eastAsia="zh-CN"/>
              </w:rPr>
              <w:t>荣习武</w:t>
            </w:r>
            <w:r>
              <w:rPr>
                <w:rFonts w:hint="eastAsia" w:ascii="宋体" w:hAnsi="宋体" w:cs="宋体"/>
                <w:kern w:val="0"/>
                <w:sz w:val="21"/>
                <w:szCs w:val="21"/>
                <w:lang w:val="en-US" w:eastAsia="zh-CN"/>
              </w:rPr>
              <w:t>A</w:t>
            </w:r>
            <w:r>
              <w:rPr>
                <w:rFonts w:hint="eastAsia" w:ascii="宋体" w:hAnsi="宋体"/>
                <w:sz w:val="21"/>
                <w:szCs w:val="21"/>
              </w:rPr>
              <w:t xml:space="preserve">   审核组成员：</w:t>
            </w:r>
            <w:r>
              <w:rPr>
                <w:rFonts w:hint="eastAsia" w:ascii="宋体" w:hAnsi="宋体" w:eastAsia="宋体" w:cs="宋体"/>
                <w:b w:val="0"/>
                <w:bCs w:val="0"/>
                <w:sz w:val="21"/>
                <w:szCs w:val="21"/>
                <w:lang w:val="en-US" w:eastAsia="zh-CN"/>
              </w:rPr>
              <w:t>杜雷</w:t>
            </w:r>
            <w:r>
              <w:rPr>
                <w:rFonts w:hint="eastAsia" w:ascii="宋体" w:hAnsi="宋体" w:eastAsia="宋体" w:cs="宋体"/>
                <w:b w:val="0"/>
                <w:bCs w:val="0"/>
                <w:sz w:val="21"/>
                <w:szCs w:val="21"/>
              </w:rPr>
              <w:t xml:space="preserve"> B </w:t>
            </w:r>
            <w:r>
              <w:rPr>
                <w:rFonts w:hint="eastAsia" w:ascii="宋体" w:hAnsi="宋体" w:eastAsia="宋体" w:cs="宋体"/>
                <w:kern w:val="0"/>
                <w:sz w:val="21"/>
                <w:szCs w:val="21"/>
                <w:lang w:val="en-US" w:eastAsia="zh-CN"/>
              </w:rPr>
              <w:t>黄金燕</w:t>
            </w:r>
            <w:r>
              <w:rPr>
                <w:rFonts w:hint="eastAsia" w:ascii="宋体" w:hAnsi="宋体" w:eastAsia="宋体" w:cs="宋体"/>
                <w:b w:val="0"/>
                <w:bCs w:val="0"/>
                <w:sz w:val="21"/>
                <w:szCs w:val="21"/>
              </w:rPr>
              <w:t>C</w:t>
            </w:r>
          </w:p>
          <w:p>
            <w:pPr>
              <w:numPr>
                <w:ilvl w:val="0"/>
                <w:numId w:val="1"/>
              </w:numPr>
              <w:spacing w:line="320" w:lineRule="exact"/>
              <w:rPr>
                <w:rFonts w:asciiTheme="minorEastAsia" w:hAnsiTheme="minorEastAsia" w:eastAsiaTheme="minorEastAsia"/>
                <w:bCs/>
                <w:szCs w:val="21"/>
              </w:rPr>
            </w:pPr>
            <w:r>
              <w:rPr>
                <w:rFonts w:hint="eastAsia" w:asciiTheme="minorEastAsia" w:hAnsiTheme="minorEastAsia" w:eastAsiaTheme="minorEastAsia"/>
                <w:bCs/>
                <w:szCs w:val="21"/>
              </w:rPr>
              <w:t xml:space="preserve">审核时间 </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8.5</w:t>
            </w:r>
            <w:r>
              <w:rPr>
                <w:rFonts w:hint="eastAsia" w:asciiTheme="minorEastAsia" w:hAnsiTheme="minorEastAsia" w:eastAsiaTheme="minorEastAsia"/>
                <w:bCs/>
                <w:sz w:val="21"/>
                <w:szCs w:val="21"/>
              </w:rPr>
              <w:t>，共</w:t>
            </w:r>
            <w:r>
              <w:rPr>
                <w:rFonts w:hint="eastAsia" w:asciiTheme="minorEastAsia" w:hAnsiTheme="minorEastAsia" w:eastAsiaTheme="minorEastAsia"/>
                <w:bCs/>
                <w:sz w:val="21"/>
                <w:szCs w:val="21"/>
                <w:lang w:val="en-US" w:eastAsia="zh-CN"/>
              </w:rPr>
              <w:t>1</w:t>
            </w:r>
            <w:r>
              <w:rPr>
                <w:rFonts w:hint="eastAsia" w:asciiTheme="minorEastAsia" w:hAnsiTheme="minorEastAsia" w:eastAsiaTheme="minorEastAsia"/>
                <w:bCs/>
                <w:sz w:val="21"/>
                <w:szCs w:val="21"/>
              </w:rPr>
              <w:t>天</w:t>
            </w:r>
            <w:r>
              <w:rPr>
                <w:rFonts w:hint="eastAsia" w:asciiTheme="minorEastAsia" w:hAnsiTheme="minorEastAsia" w:eastAsiaTheme="minorEastAsia"/>
                <w:bCs/>
                <w:szCs w:val="21"/>
              </w:rPr>
              <w:t>。</w:t>
            </w:r>
          </w:p>
          <w:p>
            <w:pPr>
              <w:numPr>
                <w:ilvl w:val="0"/>
                <w:numId w:val="1"/>
              </w:numPr>
              <w:spacing w:line="320" w:lineRule="exact"/>
              <w:rPr>
                <w:rFonts w:asciiTheme="minorEastAsia" w:hAnsiTheme="minorEastAsia" w:eastAsiaTheme="minorEastAsia"/>
                <w:bCs/>
                <w:szCs w:val="21"/>
              </w:rPr>
            </w:pPr>
            <w:r>
              <w:rPr>
                <w:rFonts w:hint="eastAsia" w:asciiTheme="minorEastAsia" w:hAnsiTheme="minorEastAsia" w:eastAsiaTheme="minorEastAsia"/>
                <w:bCs/>
                <w:szCs w:val="21"/>
              </w:rPr>
              <w:t>审核日程安排见附件</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，审核按计划进行，经询问查2名内审员经内部培训合格，培训教师：咨询师 内审员能力尚可。</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审核计划已考虑到互查的公正性，无审核员审核本部门的工作，计划内容涉及各部门，条款覆盖整个体系。</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提供了内部审核检查证据，其中包括对总经理/管理者代表、</w:t>
            </w:r>
            <w:r>
              <w:rPr>
                <w:rFonts w:hint="eastAsia" w:asciiTheme="minorEastAsia" w:hAnsiTheme="minorEastAsia" w:eastAsiaTheme="minorEastAsia"/>
                <w:szCs w:val="21"/>
                <w:lang w:eastAsia="zh-CN"/>
              </w:rPr>
              <w:t>办公室</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销售部</w:t>
            </w:r>
            <w:r>
              <w:rPr>
                <w:rFonts w:hint="eastAsia" w:asciiTheme="minorEastAsia" w:hAnsiTheme="minorEastAsia" w:eastAsiaTheme="minorEastAsia"/>
                <w:szCs w:val="21"/>
              </w:rPr>
              <w:t>等部门的审核记录，条款与策划一致，记录真实、完整。</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本次内审发现1个一般不符合项，不符合QEO7.</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针对这1个不合格，</w:t>
            </w:r>
            <w:r>
              <w:rPr>
                <w:rFonts w:hint="eastAsia" w:asciiTheme="minorEastAsia" w:hAnsiTheme="minorEastAsia" w:eastAsiaTheme="minorEastAsia"/>
                <w:szCs w:val="21"/>
                <w:lang w:val="en-US" w:eastAsia="zh-CN"/>
              </w:rPr>
              <w:t>公司需重视内审的有效性，已交流。</w:t>
            </w:r>
            <w:r>
              <w:rPr>
                <w:rFonts w:hint="eastAsia" w:asciiTheme="minorEastAsia" w:hAnsiTheme="minorEastAsia" w:eastAsiaTheme="minorEastAsia"/>
                <w:szCs w:val="21"/>
              </w:rPr>
              <w:t>责任部门已分析了原因并采取了纠正措施，按要求进行了整改，最后内审员进行了验证，纠正措施实施有效。</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内部审核结论：提供了《内部审核报告》，对现场审核进行了综述，对质量、环境和职业健康安全管理体系进行了符合性的综合评价，最后结论为：公司的质量、环境、职业健康安全管理体系基本符合标准要求，管理体系运行有效。</w:t>
            </w:r>
          </w:p>
          <w:p>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查公司内部审核的资料基本完整，但需要重视审核的有效性和记录的可追溯性存在一定不足，已和部门负责人交流。</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50" w:type="dxa"/>
          </w:tcPr>
          <w:p>
            <w:pPr>
              <w:adjustRightInd w:val="0"/>
              <w:snapToGrid w:val="0"/>
              <w:spacing w:line="320" w:lineRule="exact"/>
              <w:rPr>
                <w:rFonts w:asciiTheme="minorEastAsia" w:hAnsiTheme="minorEastAsia" w:eastAsiaTheme="minorEastAsia"/>
                <w:spacing w:val="-12"/>
                <w:szCs w:val="21"/>
              </w:rPr>
            </w:pPr>
            <w:r>
              <w:rPr>
                <w:rFonts w:hint="eastAsia" w:asciiTheme="minorEastAsia" w:hAnsiTheme="minorEastAsia" w:eastAsiaTheme="minorEastAsia"/>
                <w:spacing w:val="-12"/>
                <w:szCs w:val="21"/>
              </w:rPr>
              <w:t>不合格和纠正措施</w:t>
            </w:r>
          </w:p>
          <w:p>
            <w:pPr>
              <w:spacing w:line="320" w:lineRule="exact"/>
              <w:rPr>
                <w:rFonts w:cs="宋体" w:asciiTheme="minorEastAsia" w:hAnsiTheme="minorEastAsia" w:eastAsiaTheme="minorEastAsia"/>
                <w:szCs w:val="21"/>
              </w:rPr>
            </w:pPr>
          </w:p>
        </w:tc>
        <w:tc>
          <w:tcPr>
            <w:tcW w:w="855" w:type="dxa"/>
          </w:tcPr>
          <w:p>
            <w:pPr>
              <w:spacing w:line="32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QEO</w:t>
            </w:r>
          </w:p>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10.2</w:t>
            </w:r>
          </w:p>
          <w:p>
            <w:pPr>
              <w:spacing w:line="320" w:lineRule="exact"/>
              <w:rPr>
                <w:rFonts w:cs="宋体" w:asciiTheme="minorEastAsia" w:hAnsiTheme="minorEastAsia" w:eastAsiaTheme="minorEastAsia"/>
                <w:szCs w:val="21"/>
              </w:rPr>
            </w:pPr>
          </w:p>
        </w:tc>
        <w:tc>
          <w:tcPr>
            <w:tcW w:w="11653" w:type="dxa"/>
            <w:vAlign w:val="center"/>
          </w:tcPr>
          <w:p>
            <w:pPr>
              <w:snapToGrid w:val="0"/>
              <w:spacing w:line="32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负责人介绍公司在运行过程中对发现的不合格都会采取纠正、纠正措施以防止不合格或不符合再次发生，同时也会举一反三地看待其他部门或类似过程，采取预防措施以防止发生不合格或不符合。 公司对内审时发现的不符合项进行了原因分析、纠正措施和验证，详见管理层9.2审核记录。</w:t>
            </w:r>
          </w:p>
          <w:p>
            <w:pPr>
              <w:snapToGrid w:val="0"/>
              <w:spacing w:line="320" w:lineRule="exact"/>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szCs w:val="21"/>
              </w:rPr>
              <w:t>公司对纠正及预防措施的管理基本符合要求。</w:t>
            </w:r>
          </w:p>
        </w:tc>
        <w:tc>
          <w:tcPr>
            <w:tcW w:w="851" w:type="dxa"/>
          </w:tcPr>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5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环境因素/危险源</w:t>
            </w:r>
          </w:p>
        </w:tc>
        <w:tc>
          <w:tcPr>
            <w:tcW w:w="855" w:type="dxa"/>
          </w:tcPr>
          <w:p>
            <w:pPr>
              <w:spacing w:line="320" w:lineRule="exact"/>
              <w:rPr>
                <w:rFonts w:hint="eastAsia" w:cs="Arial" w:asciiTheme="minorEastAsia" w:hAnsiTheme="minorEastAsia" w:eastAsiaTheme="minorEastAsia"/>
                <w:szCs w:val="21"/>
              </w:rPr>
            </w:pPr>
            <w:r>
              <w:rPr>
                <w:rFonts w:hint="eastAsia" w:cs="Arial" w:asciiTheme="minorEastAsia" w:hAnsiTheme="minorEastAsia" w:eastAsiaTheme="minorEastAsia"/>
                <w:szCs w:val="21"/>
              </w:rPr>
              <w:t>EO</w:t>
            </w:r>
          </w:p>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6.1.2</w:t>
            </w:r>
          </w:p>
          <w:p>
            <w:pPr>
              <w:spacing w:line="320" w:lineRule="exact"/>
              <w:rPr>
                <w:rFonts w:cs="Arial" w:asciiTheme="minorEastAsia" w:hAnsiTheme="minorEastAsia" w:eastAsiaTheme="minorEastAsia"/>
                <w:szCs w:val="21"/>
              </w:rPr>
            </w:pPr>
          </w:p>
        </w:tc>
        <w:tc>
          <w:tcPr>
            <w:tcW w:w="11653" w:type="dxa"/>
            <w:vAlign w:val="center"/>
          </w:tcPr>
          <w:p>
            <w:pPr>
              <w:snapToGrid w:val="0"/>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查有：《环境因素识别与评价控制程序》、《危险源辩识风险评价控制程序》。</w:t>
            </w:r>
          </w:p>
          <w:p>
            <w:pPr>
              <w:snapToGrid w:val="0"/>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按照办公区域及服务过程对环境因素、危险源进行了辨识，辨识时考虑了三种时态，过去、现在和将来，三种状态，正常、异常和紧急。</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查到《环境因素识别评价汇总表》，</w:t>
            </w:r>
            <w:r>
              <w:rPr>
                <w:rFonts w:hint="eastAsia" w:cs="楷体" w:asciiTheme="minorEastAsia" w:hAnsiTheme="minorEastAsia" w:eastAsiaTheme="minorEastAsia"/>
                <w:szCs w:val="21"/>
                <w:lang w:val="en-US" w:eastAsia="zh-CN"/>
              </w:rPr>
              <w:t>公司</w:t>
            </w:r>
            <w:r>
              <w:rPr>
                <w:rFonts w:hint="eastAsia" w:cs="楷体" w:asciiTheme="minorEastAsia" w:hAnsiTheme="minorEastAsia" w:eastAsiaTheme="minorEastAsia"/>
                <w:szCs w:val="21"/>
              </w:rPr>
              <w:t>识别了本部门在办公、</w:t>
            </w:r>
            <w:r>
              <w:rPr>
                <w:rFonts w:hint="eastAsia" w:cs="楷体" w:asciiTheme="minorEastAsia" w:hAnsiTheme="minorEastAsia" w:eastAsiaTheme="minorEastAsia"/>
                <w:szCs w:val="21"/>
                <w:lang w:val="en-US" w:eastAsia="zh-CN"/>
              </w:rPr>
              <w:t>生产、</w:t>
            </w:r>
            <w:r>
              <w:rPr>
                <w:rFonts w:hint="eastAsia" w:cs="楷体" w:asciiTheme="minorEastAsia" w:hAnsiTheme="minorEastAsia" w:eastAsiaTheme="minorEastAsia"/>
                <w:szCs w:val="21"/>
              </w:rPr>
              <w:t>检验</w:t>
            </w:r>
            <w:r>
              <w:rPr>
                <w:rFonts w:hint="eastAsia" w:cs="楷体" w:asciiTheme="minorEastAsia" w:hAnsiTheme="minorEastAsia" w:eastAsiaTheme="minorEastAsia"/>
                <w:szCs w:val="21"/>
                <w:lang w:eastAsia="zh-CN"/>
              </w:rPr>
              <w:t>、</w:t>
            </w:r>
            <w:r>
              <w:rPr>
                <w:rFonts w:hint="eastAsia" w:cs="楷体" w:asciiTheme="minorEastAsia" w:hAnsiTheme="minorEastAsia" w:eastAsiaTheme="minorEastAsia"/>
                <w:szCs w:val="21"/>
                <w:lang w:val="en-US" w:eastAsia="zh-CN"/>
              </w:rPr>
              <w:t>销售</w:t>
            </w:r>
            <w:r>
              <w:rPr>
                <w:rFonts w:hint="eastAsia" w:cs="楷体" w:asciiTheme="minorEastAsia" w:hAnsiTheme="minorEastAsia" w:eastAsiaTheme="minorEastAsia"/>
                <w:szCs w:val="21"/>
              </w:rPr>
              <w:t>等各有关过程的环境因素，包括日光灯更换、电脑使用用电消耗、办公纸张消耗、不合格品排放等环境因素。</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经评价涉及部门有2项重要环境因素：火灾发生、</w:t>
            </w:r>
            <w:r>
              <w:rPr>
                <w:rFonts w:hint="eastAsia" w:cs="楷体" w:asciiTheme="minorEastAsia" w:hAnsiTheme="minorEastAsia" w:eastAsiaTheme="minorEastAsia"/>
                <w:szCs w:val="21"/>
                <w:lang w:val="en-US" w:eastAsia="zh-CN"/>
              </w:rPr>
              <w:t>粉尘</w:t>
            </w:r>
            <w:r>
              <w:rPr>
                <w:rFonts w:hint="eastAsia" w:cs="楷体" w:asciiTheme="minorEastAsia" w:hAnsiTheme="minorEastAsia" w:eastAsiaTheme="minorEastAsia"/>
                <w:szCs w:val="21"/>
              </w:rPr>
              <w:t>排放。</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控制措施：固废分类存放、垃圾等由</w:t>
            </w: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负责按规定处置，日常监督检查和培训教育，消防配备有消防器材等措施</w:t>
            </w:r>
          </w:p>
          <w:p>
            <w:pPr>
              <w:snapToGrid w:val="0"/>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 xml:space="preserve">    查到《危险源识别及风险评价表》，识别了办公过程的电脑、复印辐射、办公电器漏电触电、检验活动过程中的玻璃仪器划伤等危险源。</w:t>
            </w:r>
          </w:p>
          <w:p>
            <w:pPr>
              <w:spacing w:line="320" w:lineRule="exact"/>
              <w:ind w:firstLine="468"/>
              <w:rPr>
                <w:rFonts w:cs="楷体" w:asciiTheme="minorEastAsia" w:hAnsiTheme="minorEastAsia" w:eastAsiaTheme="minorEastAsia"/>
                <w:szCs w:val="21"/>
              </w:rPr>
            </w:pPr>
            <w:r>
              <w:rPr>
                <w:rFonts w:hint="eastAsia" w:cs="楷体" w:asciiTheme="minorEastAsia" w:hAnsiTheme="minorEastAsia" w:eastAsiaTheme="minorEastAsia"/>
                <w:szCs w:val="21"/>
              </w:rPr>
              <w:t>经评价涉及部门的不可接受危险源：火灾和触电事故的发生。</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危险源控制执行管理方案、配备消防器材、个体防护、日常检查、日常培训教育等运行控制措施。</w:t>
            </w:r>
          </w:p>
          <w:p>
            <w:pPr>
              <w:spacing w:line="320" w:lineRule="exact"/>
              <w:ind w:firstLine="315" w:firstLineChars="150"/>
              <w:rPr>
                <w:rFonts w:cs="楷体" w:asciiTheme="minorEastAsia" w:hAnsiTheme="minorEastAsia" w:eastAsiaTheme="minorEastAsia"/>
                <w:szCs w:val="21"/>
              </w:rPr>
            </w:pPr>
            <w:r>
              <w:rPr>
                <w:rFonts w:hint="eastAsia" w:cs="楷体" w:asciiTheme="minorEastAsia" w:hAnsiTheme="minorEastAsia" w:eastAsiaTheme="minorEastAsia"/>
                <w:szCs w:val="21"/>
              </w:rPr>
              <w:t xml:space="preserve"> 部门识别和评价基本充分，符合规定要求。</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5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合规义务</w:t>
            </w:r>
          </w:p>
        </w:tc>
        <w:tc>
          <w:tcPr>
            <w:tcW w:w="855" w:type="dxa"/>
          </w:tcPr>
          <w:p>
            <w:pPr>
              <w:spacing w:line="320" w:lineRule="exact"/>
              <w:rPr>
                <w:rFonts w:cs="楷体" w:asciiTheme="minorEastAsia" w:hAnsiTheme="minorEastAsia" w:eastAsiaTheme="minorEastAsia"/>
                <w:bCs/>
                <w:szCs w:val="21"/>
              </w:rPr>
            </w:pPr>
            <w:r>
              <w:rPr>
                <w:rFonts w:hint="eastAsia" w:cs="楷体" w:asciiTheme="minorEastAsia" w:hAnsiTheme="minorEastAsia" w:eastAsiaTheme="minorEastAsia"/>
                <w:bCs/>
                <w:szCs w:val="21"/>
              </w:rPr>
              <w:t>EO：</w:t>
            </w:r>
            <w:r>
              <w:rPr>
                <w:rFonts w:hint="eastAsia" w:cs="Arial" w:asciiTheme="minorEastAsia" w:hAnsiTheme="minorEastAsia" w:eastAsiaTheme="minorEastAsia"/>
                <w:szCs w:val="21"/>
              </w:rPr>
              <w:t>6.1.3</w:t>
            </w:r>
          </w:p>
          <w:p>
            <w:pPr>
              <w:spacing w:line="320" w:lineRule="exact"/>
              <w:rPr>
                <w:rFonts w:cs="楷体" w:asciiTheme="minorEastAsia" w:hAnsiTheme="minorEastAsia" w:eastAsiaTheme="minorEastAsia"/>
                <w:bCs/>
                <w:szCs w:val="21"/>
              </w:rPr>
            </w:pPr>
          </w:p>
        </w:tc>
        <w:tc>
          <w:tcPr>
            <w:tcW w:w="11653" w:type="dxa"/>
            <w:vAlign w:val="center"/>
          </w:tcPr>
          <w:p>
            <w:pPr>
              <w:tabs>
                <w:tab w:val="left" w:pos="6597"/>
              </w:tabs>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建立实施了《法律、法规和其他要求识别管理程序》。</w:t>
            </w:r>
          </w:p>
          <w:p>
            <w:pPr>
              <w:tabs>
                <w:tab w:val="left" w:pos="6597"/>
              </w:tabs>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查《法律法规清单(环境)》，共识别相关法律法规环境：23项；</w:t>
            </w:r>
          </w:p>
          <w:p>
            <w:pPr>
              <w:tabs>
                <w:tab w:val="left" w:pos="6597"/>
              </w:tabs>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查《职业健康安全法律法规和其他要求清单》，识别职业健康安全法律法规：14项。</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其中包括：最新版的《</w:t>
            </w:r>
            <w:r>
              <w:rPr>
                <w:rFonts w:hint="eastAsia" w:cs="楷体" w:asciiTheme="minorEastAsia" w:hAnsiTheme="minorEastAsia" w:eastAsiaTheme="minorEastAsia"/>
                <w:szCs w:val="21"/>
                <w:lang w:eastAsia="zh-CN"/>
              </w:rPr>
              <w:t>湖北省</w:t>
            </w:r>
            <w:r>
              <w:rPr>
                <w:rFonts w:hint="eastAsia" w:cs="楷体" w:asciiTheme="minorEastAsia" w:hAnsiTheme="minorEastAsia" w:eastAsiaTheme="minorEastAsia"/>
                <w:szCs w:val="21"/>
              </w:rPr>
              <w:t>消防条例》、《</w:t>
            </w:r>
            <w:r>
              <w:rPr>
                <w:rFonts w:hint="eastAsia" w:cs="楷体" w:asciiTheme="minorEastAsia" w:hAnsiTheme="minorEastAsia" w:eastAsiaTheme="minorEastAsia"/>
                <w:szCs w:val="21"/>
                <w:lang w:eastAsia="zh-CN"/>
              </w:rPr>
              <w:t>湖北省</w:t>
            </w:r>
            <w:r>
              <w:rPr>
                <w:rFonts w:hint="eastAsia" w:cs="楷体" w:asciiTheme="minorEastAsia" w:hAnsiTheme="minorEastAsia" w:eastAsiaTheme="minorEastAsia"/>
                <w:szCs w:val="21"/>
              </w:rPr>
              <w:t>劳动保障监察条例》、《中华人民共和国环境保护法》、《中华人民共和国固体废弃物污染环境防治法》、《中华人民共和国水污染防治法》、《中华人民共和国安全生产法》、《中华人民共和国职业病防治法》、《工伤保险条例》等。已识别法律法规及其它要求的适用条款，能与环境因素、危险源相对应。</w:t>
            </w: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根据需要随时网上获取、识别更新，并通过培训、宣传、会议等形式传达给员工和相关方，各部门如有需要随时到</w:t>
            </w: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查阅。</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350" w:type="dxa"/>
            <w:vAlign w:val="center"/>
          </w:tcPr>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措施的策划</w:t>
            </w:r>
          </w:p>
        </w:tc>
        <w:tc>
          <w:tcPr>
            <w:tcW w:w="855" w:type="dxa"/>
            <w:vAlign w:val="center"/>
          </w:tcPr>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EO:</w:t>
            </w:r>
          </w:p>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6.1.4</w:t>
            </w:r>
          </w:p>
        </w:tc>
        <w:tc>
          <w:tcPr>
            <w:tcW w:w="11653" w:type="dxa"/>
            <w:vAlign w:val="center"/>
          </w:tcPr>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制定了《法律、法规和其他要求识别管理程序》、《合规性评价程序》、《绩效测量和监视程序》，每年对公司适用的合规义务进行识别更新并定期评价、检查。</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经组织评价，组织策划的措施基本能够满足风险和机遇应对需要，能够与识别的风险和机遇对产品符合性的潜在影响相适应，识别出不可接受风险为：潜在火灾、爆炸、触电并制定了相应的措施具体参见《重要环境因素清单》、《不可接受风险清单》，该过程的控制基本满足标准要求。</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合规性评价</w:t>
            </w:r>
          </w:p>
        </w:tc>
        <w:tc>
          <w:tcPr>
            <w:tcW w:w="855" w:type="dxa"/>
            <w:vAlign w:val="center"/>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EO:</w:t>
            </w:r>
          </w:p>
          <w:p>
            <w:pPr>
              <w:spacing w:line="320" w:lineRule="exact"/>
              <w:rPr>
                <w:rFonts w:cs="楷体" w:asciiTheme="minorEastAsia" w:hAnsiTheme="minorEastAsia" w:eastAsiaTheme="minorEastAsia"/>
                <w:bCs/>
                <w:szCs w:val="21"/>
              </w:rPr>
            </w:pPr>
            <w:r>
              <w:rPr>
                <w:rFonts w:hint="eastAsia" w:cs="Arial" w:asciiTheme="minorEastAsia" w:hAnsiTheme="minorEastAsia" w:eastAsiaTheme="minorEastAsia"/>
                <w:szCs w:val="21"/>
              </w:rPr>
              <w:t>9.1.2</w:t>
            </w:r>
          </w:p>
        </w:tc>
        <w:tc>
          <w:tcPr>
            <w:tcW w:w="11653" w:type="dxa"/>
            <w:vAlign w:val="center"/>
          </w:tcPr>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公司制定了：《合规性评价控制程序》，</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提供《环境法律法规合规性评价</w:t>
            </w:r>
            <w:r>
              <w:rPr>
                <w:rFonts w:hint="eastAsia" w:cs="楷体" w:asciiTheme="minorEastAsia" w:hAnsiTheme="minorEastAsia" w:eastAsiaTheme="minorEastAsia"/>
                <w:szCs w:val="21"/>
                <w:lang w:val="en-US" w:eastAsia="zh-CN"/>
              </w:rPr>
              <w:t>表</w:t>
            </w:r>
            <w:r>
              <w:rPr>
                <w:rFonts w:hint="eastAsia" w:cs="楷体" w:asciiTheme="minorEastAsia" w:hAnsiTheme="minorEastAsia" w:eastAsiaTheme="minorEastAsia"/>
                <w:szCs w:val="21"/>
              </w:rPr>
              <w:t>》，经对公司适用的法律法规和其他适用要求进行了评价，全部符合要求。评价结果表明，公司废弃物的排放符合国家法律法规要求，未发生环境事故; 公司</w:t>
            </w:r>
            <w:r>
              <w:rPr>
                <w:rFonts w:hint="eastAsia" w:cs="楷体" w:asciiTheme="minorEastAsia" w:hAnsiTheme="minorEastAsia" w:eastAsiaTheme="minorEastAsia"/>
                <w:szCs w:val="21"/>
                <w:lang w:eastAsia="zh-CN"/>
              </w:rPr>
              <w:t>、</w:t>
            </w:r>
            <w:r>
              <w:rPr>
                <w:rFonts w:hint="eastAsia" w:cs="楷体" w:asciiTheme="minorEastAsia" w:hAnsiTheme="minorEastAsia" w:eastAsiaTheme="minorEastAsia"/>
                <w:szCs w:val="21"/>
                <w:lang w:val="en-US" w:eastAsia="zh-CN"/>
              </w:rPr>
              <w:t>生产</w:t>
            </w:r>
            <w:r>
              <w:rPr>
                <w:rFonts w:hint="eastAsia" w:cs="楷体" w:asciiTheme="minorEastAsia" w:hAnsiTheme="minorEastAsia" w:eastAsiaTheme="minorEastAsia"/>
                <w:szCs w:val="21"/>
              </w:rPr>
              <w:t>经营活动符合国家环保</w:t>
            </w:r>
            <w:r>
              <w:rPr>
                <w:rFonts w:hint="eastAsia" w:cs="楷体" w:asciiTheme="minorEastAsia" w:hAnsiTheme="minorEastAsia" w:eastAsiaTheme="minorEastAsia"/>
                <w:szCs w:val="21"/>
                <w:lang w:eastAsia="zh-CN"/>
              </w:rPr>
              <w:t>、</w:t>
            </w:r>
            <w:r>
              <w:rPr>
                <w:rFonts w:hint="eastAsia" w:cs="楷体" w:asciiTheme="minorEastAsia" w:hAnsiTheme="minorEastAsia" w:eastAsiaTheme="minorEastAsia"/>
                <w:szCs w:val="21"/>
                <w:lang w:val="en-US" w:eastAsia="zh-CN"/>
              </w:rPr>
              <w:t>职业健康安全</w:t>
            </w:r>
            <w:r>
              <w:rPr>
                <w:rFonts w:hint="eastAsia" w:cs="楷体" w:asciiTheme="minorEastAsia" w:hAnsiTheme="minorEastAsia" w:eastAsiaTheme="minorEastAsia"/>
                <w:szCs w:val="21"/>
              </w:rPr>
              <w:t>等法律法规要求。</w:t>
            </w:r>
          </w:p>
          <w:p>
            <w:pPr>
              <w:spacing w:line="320" w:lineRule="exact"/>
              <w:ind w:firstLine="420" w:firstLineChars="200"/>
              <w:rPr>
                <w:rFonts w:hint="eastAsia" w:cs="楷体" w:asciiTheme="minorEastAsia" w:hAnsiTheme="minorEastAsia" w:eastAsiaTheme="minorEastAsia"/>
                <w:szCs w:val="21"/>
              </w:rPr>
            </w:pPr>
            <w:r>
              <w:rPr>
                <w:rFonts w:hint="eastAsia" w:cs="楷体" w:asciiTheme="minorEastAsia" w:hAnsiTheme="minorEastAsia" w:eastAsiaTheme="minorEastAsia"/>
                <w:szCs w:val="21"/>
              </w:rPr>
              <w:t>提供《职业康健安全法律法规符合性评价表》，经对公司适用的法律法规和其他要求进行了评价，</w:t>
            </w:r>
            <w:r>
              <w:rPr>
                <w:rFonts w:hint="eastAsia" w:cs="楷体" w:asciiTheme="minorEastAsia" w:hAnsiTheme="minorEastAsia" w:eastAsiaTheme="minorEastAsia"/>
                <w:szCs w:val="21"/>
                <w:lang w:val="en-US" w:eastAsia="zh-CN"/>
              </w:rPr>
              <w:t>评价结果</w:t>
            </w:r>
            <w:r>
              <w:rPr>
                <w:rFonts w:hint="eastAsia" w:cs="楷体" w:asciiTheme="minorEastAsia" w:hAnsiTheme="minorEastAsia" w:eastAsiaTheme="minorEastAsia"/>
                <w:szCs w:val="21"/>
              </w:rPr>
              <w:t>全部符合要求。以上评价人：</w:t>
            </w:r>
            <w:r>
              <w:rPr>
                <w:rFonts w:hint="eastAsia" w:cs="楷体" w:asciiTheme="minorEastAsia" w:hAnsiTheme="minorEastAsia" w:eastAsiaTheme="minorEastAsia"/>
                <w:szCs w:val="21"/>
                <w:lang w:val="en-US" w:eastAsia="zh-CN"/>
              </w:rPr>
              <w:t>荣习武  黄金燕 杜雷 叶忠能</w:t>
            </w:r>
            <w:r>
              <w:rPr>
                <w:rFonts w:hint="eastAsia" w:ascii="宋体" w:hAnsi="宋体"/>
                <w:b w:val="0"/>
                <w:bCs w:val="0"/>
                <w:sz w:val="21"/>
                <w:szCs w:val="21"/>
                <w:lang w:val="en-US" w:eastAsia="zh-CN"/>
              </w:rPr>
              <w:t xml:space="preserve"> </w:t>
            </w:r>
            <w:r>
              <w:rPr>
                <w:rFonts w:hint="eastAsia" w:cs="楷体" w:asciiTheme="minorEastAsia" w:hAnsiTheme="minorEastAsia" w:eastAsiaTheme="minorEastAsia"/>
                <w:b w:val="0"/>
                <w:bCs w:val="0"/>
                <w:szCs w:val="21"/>
              </w:rPr>
              <w:t xml:space="preserve"> </w:t>
            </w:r>
            <w:r>
              <w:rPr>
                <w:rFonts w:hint="eastAsia" w:cs="楷体" w:asciiTheme="minorEastAsia" w:hAnsiTheme="minorEastAsia" w:eastAsiaTheme="minorEastAsia"/>
                <w:szCs w:val="21"/>
              </w:rPr>
              <w:t>日期：20</w:t>
            </w:r>
            <w:r>
              <w:rPr>
                <w:rFonts w:hint="eastAsia" w:cs="楷体" w:asciiTheme="minorEastAsia" w:hAnsiTheme="minorEastAsia" w:eastAsiaTheme="minorEastAsia"/>
                <w:szCs w:val="21"/>
                <w:lang w:val="en-US" w:eastAsia="zh-CN"/>
              </w:rPr>
              <w:t>20</w:t>
            </w:r>
            <w:r>
              <w:rPr>
                <w:rFonts w:hint="eastAsia" w:cs="楷体" w:asciiTheme="minorEastAsia" w:hAnsiTheme="minorEastAsia" w:eastAsiaTheme="minorEastAsia"/>
                <w:szCs w:val="21"/>
              </w:rPr>
              <w:t>年</w:t>
            </w:r>
            <w:r>
              <w:rPr>
                <w:rFonts w:hint="eastAsia" w:cs="楷体" w:asciiTheme="minorEastAsia" w:hAnsiTheme="minorEastAsia" w:eastAsiaTheme="minorEastAsia"/>
                <w:szCs w:val="21"/>
                <w:lang w:val="en-US" w:eastAsia="zh-CN"/>
              </w:rPr>
              <w:t>6</w:t>
            </w:r>
            <w:r>
              <w:rPr>
                <w:rFonts w:hint="eastAsia" w:cs="楷体" w:asciiTheme="minorEastAsia" w:hAnsiTheme="minorEastAsia" w:eastAsiaTheme="minorEastAsia"/>
                <w:szCs w:val="21"/>
              </w:rPr>
              <w:t>月</w:t>
            </w:r>
            <w:r>
              <w:rPr>
                <w:rFonts w:hint="eastAsia" w:cs="楷体" w:asciiTheme="minorEastAsia" w:hAnsiTheme="minorEastAsia" w:eastAsiaTheme="minorEastAsia"/>
                <w:szCs w:val="21"/>
                <w:lang w:val="en-US" w:eastAsia="zh-CN"/>
              </w:rPr>
              <w:t>23</w:t>
            </w:r>
            <w:r>
              <w:rPr>
                <w:rFonts w:hint="eastAsia" w:cs="楷体" w:asciiTheme="minorEastAsia" w:hAnsiTheme="minorEastAsia" w:eastAsiaTheme="minorEastAsia"/>
                <w:szCs w:val="21"/>
              </w:rPr>
              <w:t>日。</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sz w:val="21"/>
                <w:szCs w:val="21"/>
              </w:rPr>
            </w:pPr>
            <w:r>
              <w:rPr>
                <w:rFonts w:hint="eastAsia" w:cs="楷体" w:asciiTheme="minorEastAsia" w:hAnsiTheme="minorEastAsia" w:eastAsiaTheme="minorEastAsia"/>
                <w:sz w:val="21"/>
                <w:szCs w:val="21"/>
                <w:lang w:val="en-US" w:eastAsia="zh-CN"/>
              </w:rPr>
              <w:t>查到</w:t>
            </w:r>
            <w:r>
              <w:rPr>
                <w:rFonts w:hint="eastAsia" w:cs="楷体" w:asciiTheme="minorEastAsia" w:hAnsiTheme="minorEastAsia" w:eastAsiaTheme="minorEastAsia"/>
                <w:sz w:val="21"/>
                <w:szCs w:val="21"/>
              </w:rPr>
              <w:t>《法律法规合规性评价报告》，</w:t>
            </w:r>
            <w:r>
              <w:rPr>
                <w:rFonts w:hint="eastAsia" w:ascii="宋体" w:hAnsi="宋体" w:eastAsiaTheme="minorEastAsia"/>
                <w:sz w:val="21"/>
                <w:szCs w:val="21"/>
                <w:lang w:eastAsia="zh-CN"/>
              </w:rPr>
              <w:t xml:space="preserve"> 2020年5月23日</w:t>
            </w:r>
            <w:r>
              <w:rPr>
                <w:rFonts w:hint="eastAsia" w:ascii="宋体" w:hAnsi="宋体"/>
                <w:sz w:val="21"/>
                <w:szCs w:val="21"/>
              </w:rPr>
              <w:t>，由公司总经理主持。管理者代表任组长，公司内审员及部门有关人员共3人成立的评价小组，在对生产车间文明生产与公司办公区域办公环境进行全面检查的基础上，对照环境法规的要求，对车间生产过程，公司办公区域的环境管理状况进行评价。评价内容主要为：污水排放、节约用水、噪声排放、粉尘及固体废弃物的控制情况进行了全面了解。</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sz w:val="21"/>
                <w:szCs w:val="21"/>
              </w:rPr>
            </w:pPr>
            <w:r>
              <w:rPr>
                <w:rFonts w:hint="eastAsia" w:ascii="宋体" w:hAnsi="宋体"/>
                <w:sz w:val="21"/>
                <w:szCs w:val="21"/>
              </w:rPr>
              <w:t>在进行环境评价的同时，对职业健康安全方面进行了评价，评价结果没有发现安全事故，遵守职业健康安全相关的法律法规。在产品质量方面，严格按国家标准规范执行，没有出现质量事故，得到了顾客的好评。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auto"/>
              <w:rPr>
                <w:rFonts w:hint="eastAsia" w:ascii="宋体" w:hAnsi="宋体"/>
                <w:sz w:val="21"/>
                <w:szCs w:val="21"/>
              </w:rPr>
            </w:pPr>
            <w:r>
              <w:rPr>
                <w:rFonts w:hint="eastAsia" w:ascii="宋体" w:hAnsi="宋体"/>
                <w:sz w:val="21"/>
                <w:szCs w:val="21"/>
              </w:rPr>
              <w:t>公司决定在生产过程中，加大力度，严格车间现场的环境管理，做到文明生产，让社会满意，提升公司的整体形象。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s="楷体" w:asciiTheme="minorEastAsia" w:hAnsiTheme="minorEastAsia" w:eastAsiaTheme="minorEastAsia"/>
                <w:szCs w:val="21"/>
                <w:lang w:val="en-US" w:eastAsia="zh-CN"/>
              </w:rPr>
            </w:pPr>
            <w:r>
              <w:rPr>
                <w:rFonts w:hint="eastAsia" w:ascii="宋体" w:hAnsi="宋体"/>
                <w:bCs/>
                <w:sz w:val="21"/>
                <w:szCs w:val="21"/>
                <w:lang w:val="en-US" w:eastAsia="zh-CN"/>
              </w:rPr>
              <w:t>评审结论：</w:t>
            </w:r>
            <w:r>
              <w:rPr>
                <w:rFonts w:hint="eastAsia" w:ascii="宋体" w:hAnsi="宋体"/>
                <w:bCs/>
                <w:sz w:val="21"/>
                <w:szCs w:val="21"/>
              </w:rPr>
              <w:t>从本年度检查的结果来看，</w:t>
            </w:r>
            <w:r>
              <w:rPr>
                <w:rFonts w:hint="eastAsia" w:ascii="宋体" w:hAnsi="宋体"/>
                <w:sz w:val="21"/>
                <w:szCs w:val="21"/>
              </w:rPr>
              <w:t>我公司没有违反国家法律、法规及相关标准，能严格遵守国家有关环境和职业健康安全管理方面的相关规定，密切关注法律法规的变化，并适时调整，严格按体系标准执行。</w:t>
            </w:r>
            <w:r>
              <w:rPr>
                <w:rFonts w:ascii="宋体" w:hAnsi="宋体"/>
                <w:sz w:val="21"/>
                <w:szCs w:val="21"/>
              </w:rPr>
              <w:t>未发生重大安全生产事故，无环境污染事件发生</w:t>
            </w:r>
            <w:r>
              <w:rPr>
                <w:rFonts w:hint="eastAsia" w:ascii="宋体" w:hAnsi="宋体"/>
                <w:sz w:val="21"/>
                <w:szCs w:val="21"/>
              </w:rPr>
              <w:t>，</w:t>
            </w:r>
            <w:r>
              <w:rPr>
                <w:rFonts w:ascii="宋体" w:hAnsi="宋体"/>
                <w:sz w:val="21"/>
                <w:szCs w:val="21"/>
              </w:rPr>
              <w:t>未发生尘肺病、传染病及其他卫生防疫问题事件，无个人或单位投诉</w:t>
            </w:r>
            <w:r>
              <w:rPr>
                <w:rFonts w:hint="eastAsia" w:ascii="宋体" w:hAnsi="宋体"/>
                <w:sz w:val="21"/>
                <w:szCs w:val="21"/>
              </w:rPr>
              <w:t>。</w:t>
            </w:r>
            <w:r>
              <w:rPr>
                <w:rFonts w:ascii="宋体" w:hAnsi="宋体"/>
                <w:sz w:val="21"/>
                <w:szCs w:val="21"/>
              </w:rPr>
              <w:t>执行结果是有效的。对</w:t>
            </w:r>
            <w:r>
              <w:rPr>
                <w:rFonts w:hint="eastAsia" w:ascii="宋体" w:hAnsi="宋体"/>
                <w:sz w:val="21"/>
                <w:szCs w:val="21"/>
              </w:rPr>
              <w:t>公司</w:t>
            </w:r>
            <w:r>
              <w:rPr>
                <w:rFonts w:ascii="宋体" w:hAnsi="宋体"/>
                <w:sz w:val="21"/>
                <w:szCs w:val="21"/>
              </w:rPr>
              <w:t>的环保意识和环境管理水平的提高起到了明显的促进作用。</w:t>
            </w:r>
            <w:r>
              <w:rPr>
                <w:rFonts w:hint="eastAsia"/>
                <w:color w:val="auto"/>
                <w:sz w:val="21"/>
                <w:szCs w:val="21"/>
                <w:u w:val="none"/>
              </w:rPr>
              <w:t>编制：</w:t>
            </w:r>
            <w:r>
              <w:rPr>
                <w:rFonts w:hint="eastAsia"/>
                <w:color w:val="auto"/>
                <w:sz w:val="21"/>
                <w:szCs w:val="21"/>
                <w:u w:val="none"/>
                <w:lang w:val="en-US" w:eastAsia="zh-CN"/>
              </w:rPr>
              <w:t>杜磊</w:t>
            </w:r>
            <w:r>
              <w:rPr>
                <w:rFonts w:hint="eastAsia"/>
                <w:color w:val="auto"/>
                <w:sz w:val="21"/>
                <w:szCs w:val="21"/>
                <w:u w:val="none"/>
              </w:rPr>
              <w:t xml:space="preserve"> 审核：</w:t>
            </w:r>
            <w:r>
              <w:rPr>
                <w:rFonts w:hint="eastAsia" w:cs="楷体" w:asciiTheme="minorEastAsia" w:hAnsiTheme="minorEastAsia" w:eastAsiaTheme="minorEastAsia"/>
                <w:szCs w:val="21"/>
                <w:lang w:val="en-US" w:eastAsia="zh-CN"/>
              </w:rPr>
              <w:t>黄金燕</w:t>
            </w:r>
            <w:r>
              <w:rPr>
                <w:rFonts w:hint="eastAsia"/>
                <w:color w:val="auto"/>
                <w:sz w:val="21"/>
                <w:szCs w:val="21"/>
                <w:u w:val="none"/>
              </w:rPr>
              <w:t xml:space="preserve"> 批准：</w:t>
            </w:r>
            <w:r>
              <w:rPr>
                <w:rFonts w:hint="eastAsia" w:ascii="宋体" w:hAnsi="宋体"/>
                <w:color w:val="auto"/>
                <w:sz w:val="21"/>
                <w:szCs w:val="21"/>
                <w:u w:val="none"/>
                <w:lang w:val="en-US" w:eastAsia="zh-CN"/>
              </w:rPr>
              <w:t>荣绪兵</w:t>
            </w:r>
            <w:r>
              <w:rPr>
                <w:rFonts w:hint="eastAsia"/>
                <w:color w:val="auto"/>
                <w:sz w:val="21"/>
                <w:szCs w:val="21"/>
                <w:u w:val="none"/>
              </w:rPr>
              <w:t xml:space="preserve"> </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50" w:type="dxa"/>
            <w:vAlign w:val="center"/>
          </w:tcPr>
          <w:p>
            <w:pPr>
              <w:spacing w:line="320" w:lineRule="exact"/>
              <w:rPr>
                <w:rFonts w:asciiTheme="minorEastAsia" w:hAnsiTheme="minorEastAsia" w:eastAsiaTheme="minorEastAsia"/>
                <w:szCs w:val="21"/>
              </w:rPr>
            </w:pPr>
            <w:r>
              <w:rPr>
                <w:rFonts w:hint="eastAsia" w:cs="Arial" w:asciiTheme="minorEastAsia" w:hAnsiTheme="minorEastAsia" w:eastAsiaTheme="minorEastAsia"/>
                <w:szCs w:val="21"/>
              </w:rPr>
              <w:t>运行控制</w:t>
            </w:r>
          </w:p>
        </w:tc>
        <w:tc>
          <w:tcPr>
            <w:tcW w:w="855" w:type="dxa"/>
          </w:tcPr>
          <w:p>
            <w:pPr>
              <w:spacing w:line="320" w:lineRule="exact"/>
              <w:rPr>
                <w:rFonts w:hint="eastAsia" w:cs="Arial" w:asciiTheme="minorEastAsia" w:hAnsiTheme="minorEastAsia" w:eastAsiaTheme="minorEastAsia"/>
                <w:szCs w:val="21"/>
                <w:lang w:eastAsia="zh-CN"/>
              </w:rPr>
            </w:pPr>
            <w:r>
              <w:rPr>
                <w:rFonts w:hint="eastAsia" w:cs="Arial" w:asciiTheme="minorEastAsia" w:hAnsiTheme="minorEastAsia" w:eastAsiaTheme="minorEastAsia"/>
                <w:szCs w:val="21"/>
              </w:rPr>
              <w:t xml:space="preserve">EO8.1 </w:t>
            </w:r>
            <w:r>
              <w:rPr>
                <w:rFonts w:hint="eastAsia" w:cs="Arial" w:asciiTheme="minorEastAsia" w:hAnsiTheme="minorEastAsia" w:eastAsiaTheme="minorEastAsia"/>
                <w:szCs w:val="21"/>
                <w:lang w:eastAsia="zh-CN"/>
              </w:rPr>
              <w:t>（</w:t>
            </w:r>
            <w:r>
              <w:rPr>
                <w:rFonts w:hint="eastAsia" w:cs="Arial" w:asciiTheme="minorEastAsia" w:hAnsiTheme="minorEastAsia" w:eastAsiaTheme="minorEastAsia"/>
                <w:szCs w:val="21"/>
                <w:lang w:val="en-US" w:eastAsia="zh-CN"/>
              </w:rPr>
              <w:t>8.1.2/8.1.3</w:t>
            </w:r>
            <w:r>
              <w:rPr>
                <w:rFonts w:hint="eastAsia" w:cs="Arial" w:asciiTheme="minorEastAsia" w:hAnsiTheme="minorEastAsia" w:eastAsiaTheme="minorEastAsia"/>
                <w:szCs w:val="21"/>
                <w:lang w:eastAsia="zh-CN"/>
              </w:rPr>
              <w:t>）</w:t>
            </w:r>
          </w:p>
        </w:tc>
        <w:tc>
          <w:tcPr>
            <w:tcW w:w="11653" w:type="dxa"/>
            <w:vAlign w:val="center"/>
          </w:tcPr>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公司制定实施了《消防安全管理程序》、《环境保护管理办法》、《固体废弃物控制程序》、《能源资源管理程序》、《节约能源资源管理办法》、《仓库管理制度》、《劳保、消防用品管理办法》、《火灾应急响应规范》、《职工安全守则》等环境与安全管理制度。</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 xml:space="preserve">公司销售的产品，以上全部由供方提供产品，均有合格证或检验报告。 </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产品的检验采取现场查验合格证、外观、数量、包装的方式进行。现场检验时检验员严格遵守公司的规章制度，尽量采取大箱换小箱的方式节约使用包装物。</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检验时注意滑倒、碰伤、砸伤，合格品回用，不合格品退货处理。</w:t>
            </w:r>
          </w:p>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 xml:space="preserve">    查《废弃物处置统计表》，部门办公产生的废纸、采购产品的废旧包装物等废弃物，处理办法：集中卖给回收站；危废（灯管）分类存放，硒鼓墨盒回收交办公耗材公司折价回收。</w:t>
            </w:r>
          </w:p>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 xml:space="preserve">    视频现场巡视办公区域灭火器正常，电线、电气插座完整，未见隐患。</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办公纸张采取双面打印，人走灯灭，定期检查水管跑冒滴漏。</w:t>
            </w:r>
          </w:p>
          <w:p>
            <w:pPr>
              <w:spacing w:line="400" w:lineRule="exac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lang w:eastAsia="zh-CN"/>
              </w:rPr>
              <w:t>办公室主任</w:t>
            </w:r>
            <w:r>
              <w:rPr>
                <w:rFonts w:hint="eastAsia" w:asciiTheme="minorEastAsia" w:hAnsiTheme="minorEastAsia" w:eastAsiaTheme="minorEastAsia"/>
                <w:color w:val="000000" w:themeColor="text1"/>
                <w:sz w:val="21"/>
                <w:szCs w:val="21"/>
              </w:rPr>
              <w:t>介绍：在采购日常管理工作中保障用于安全、环保方面的费用足额、及时筹措到位。确保在劳保用品的购置、安全生产的物资准备、健康体检方面提供资金保障；公司按月为员工办理了法规要求的</w:t>
            </w:r>
            <w:r>
              <w:rPr>
                <w:rFonts w:hint="eastAsia" w:asciiTheme="minorEastAsia" w:hAnsiTheme="minorEastAsia" w:eastAsiaTheme="minorEastAsia"/>
                <w:color w:val="000000" w:themeColor="text1"/>
                <w:sz w:val="21"/>
                <w:szCs w:val="21"/>
                <w:lang w:val="en-US" w:eastAsia="zh-CN"/>
              </w:rPr>
              <w:t>五</w:t>
            </w:r>
            <w:r>
              <w:rPr>
                <w:rFonts w:hint="eastAsia" w:asciiTheme="minorEastAsia" w:hAnsiTheme="minorEastAsia" w:eastAsiaTheme="minorEastAsia"/>
                <w:color w:val="000000" w:themeColor="text1"/>
                <w:sz w:val="21"/>
                <w:szCs w:val="21"/>
              </w:rPr>
              <w:t>险，未发生欠缴情况。员工工资、补贴亦未发生拖欠现象。</w:t>
            </w:r>
          </w:p>
          <w:p>
            <w:pPr>
              <w:spacing w:line="400" w:lineRule="exact"/>
              <w:ind w:firstLine="48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查企业为员工缴纳保险情况：</w:t>
            </w:r>
          </w:p>
          <w:p>
            <w:pPr>
              <w:spacing w:line="400" w:lineRule="exact"/>
              <w:ind w:firstLine="480"/>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抽查到：抽查到：20</w:t>
            </w:r>
            <w:r>
              <w:rPr>
                <w:rFonts w:hint="eastAsia" w:asciiTheme="minorEastAsia" w:hAnsiTheme="minorEastAsia" w:eastAsiaTheme="minorEastAsia"/>
                <w:color w:val="000000" w:themeColor="text1"/>
                <w:sz w:val="21"/>
                <w:szCs w:val="21"/>
                <w:lang w:val="en-US" w:eastAsia="zh-CN"/>
              </w:rPr>
              <w:t>20</w:t>
            </w:r>
            <w:r>
              <w:rPr>
                <w:rFonts w:hint="eastAsia" w:asciiTheme="minorEastAsia" w:hAnsiTheme="minorEastAsia" w:eastAsiaTheme="minorEastAsia"/>
                <w:color w:val="000000" w:themeColor="text1"/>
                <w:sz w:val="21"/>
                <w:szCs w:val="21"/>
              </w:rPr>
              <w:t>年</w:t>
            </w:r>
            <w:r>
              <w:rPr>
                <w:rFonts w:hint="eastAsia" w:asciiTheme="minorEastAsia" w:hAnsiTheme="minorEastAsia" w:eastAsiaTheme="minorEastAsia"/>
                <w:color w:val="000000" w:themeColor="text1"/>
                <w:sz w:val="21"/>
                <w:szCs w:val="21"/>
                <w:lang w:val="en-US" w:eastAsia="zh-CN"/>
              </w:rPr>
              <w:t>1</w:t>
            </w:r>
            <w:r>
              <w:rPr>
                <w:rFonts w:hint="eastAsia" w:asciiTheme="minorEastAsia" w:hAnsiTheme="minorEastAsia" w:eastAsiaTheme="minorEastAsia"/>
                <w:color w:val="000000" w:themeColor="text1"/>
                <w:sz w:val="21"/>
                <w:szCs w:val="21"/>
              </w:rPr>
              <w:t>月以来公司安全环境资金投入明细涉及（养老保险、医疗保险、工伤保险、消防器材、员工体检、失业保险等）；符合</w:t>
            </w:r>
            <w:r>
              <w:rPr>
                <w:rFonts w:hint="eastAsia" w:asciiTheme="minorEastAsia" w:hAnsiTheme="minorEastAsia" w:eastAsiaTheme="minorEastAsia"/>
                <w:color w:val="000000" w:themeColor="text1"/>
                <w:sz w:val="21"/>
                <w:szCs w:val="21"/>
                <w:lang w:eastAsia="zh-CN"/>
              </w:rPr>
              <w:t>，</w:t>
            </w:r>
            <w:r>
              <w:rPr>
                <w:rFonts w:hint="eastAsia" w:asciiTheme="minorEastAsia" w:hAnsiTheme="minorEastAsia" w:eastAsiaTheme="minorEastAsia"/>
                <w:color w:val="000000" w:themeColor="text1"/>
                <w:sz w:val="21"/>
                <w:szCs w:val="21"/>
                <w:lang w:val="en-US" w:eastAsia="zh-CN"/>
              </w:rPr>
              <w:t>具体参见财务部审核记录</w:t>
            </w:r>
            <w:r>
              <w:rPr>
                <w:rFonts w:hint="eastAsia" w:asciiTheme="minorEastAsia" w:hAnsiTheme="minorEastAsia" w:eastAsiaTheme="minorEastAsia"/>
                <w:color w:val="000000" w:themeColor="text1"/>
                <w:sz w:val="21"/>
                <w:szCs w:val="21"/>
              </w:rPr>
              <w:t>。</w:t>
            </w:r>
          </w:p>
          <w:p>
            <w:pPr>
              <w:spacing w:line="400" w:lineRule="atLeast"/>
              <w:rPr>
                <w:rFonts w:ascii="宋体" w:hAnsi="宋体"/>
                <w:szCs w:val="21"/>
              </w:rPr>
            </w:pPr>
            <w:r>
              <w:rPr>
                <w:rFonts w:hint="eastAsia"/>
                <w:lang w:eastAsia="zh-CN"/>
              </w:rPr>
              <w:t>办公室主任</w:t>
            </w:r>
            <w:r>
              <w:rPr>
                <w:rFonts w:hint="eastAsia"/>
              </w:rPr>
              <w:t>介绍：在</w:t>
            </w:r>
            <w:r>
              <w:rPr>
                <w:rFonts w:hint="eastAsia"/>
                <w:lang w:val="en-US" w:eastAsia="zh-CN"/>
              </w:rPr>
              <w:t>湖北及武汉</w:t>
            </w:r>
            <w:r>
              <w:rPr>
                <w:rFonts w:hint="eastAsia"/>
              </w:rPr>
              <w:t>新冠脑炎疫情控制期间，</w:t>
            </w:r>
            <w:r>
              <w:rPr>
                <w:rFonts w:hint="eastAsia" w:ascii="宋体" w:hAnsi="宋体"/>
                <w:szCs w:val="21"/>
              </w:rPr>
              <w:t>公司</w:t>
            </w:r>
            <w:r>
              <w:rPr>
                <w:rFonts w:hint="eastAsia" w:ascii="宋体" w:hAnsi="宋体"/>
                <w:szCs w:val="21"/>
                <w:lang w:val="en-US" w:eastAsia="zh-CN"/>
              </w:rPr>
              <w:t>有停产现象，到今年5月以后，</w:t>
            </w:r>
            <w:r>
              <w:rPr>
                <w:rFonts w:hint="eastAsia" w:ascii="宋体" w:hAnsi="宋体"/>
                <w:szCs w:val="21"/>
              </w:rPr>
              <w:t>所在的</w:t>
            </w:r>
            <w:r>
              <w:rPr>
                <w:rFonts w:hint="eastAsia" w:ascii="宋体" w:hAnsi="宋体"/>
                <w:szCs w:val="21"/>
                <w:lang w:val="en-US" w:eastAsia="zh-CN"/>
              </w:rPr>
              <w:t>厂</w:t>
            </w:r>
            <w:r>
              <w:rPr>
                <w:rFonts w:hint="eastAsia" w:ascii="宋体" w:hAnsi="宋体"/>
                <w:szCs w:val="21"/>
              </w:rPr>
              <w:t>区实行封闭管理，实行一人一卡制，外来人员</w:t>
            </w:r>
            <w:r>
              <w:rPr>
                <w:rFonts w:hint="eastAsia" w:ascii="宋体" w:hAnsi="宋体"/>
                <w:szCs w:val="21"/>
                <w:lang w:val="en-US" w:eastAsia="zh-CN"/>
              </w:rPr>
              <w:t>杜绝</w:t>
            </w:r>
            <w:r>
              <w:rPr>
                <w:rFonts w:hint="eastAsia" w:ascii="宋体" w:hAnsi="宋体"/>
                <w:szCs w:val="21"/>
              </w:rPr>
              <w:t>进入</w:t>
            </w:r>
            <w:r>
              <w:rPr>
                <w:rFonts w:hint="eastAsia" w:ascii="宋体" w:hAnsi="宋体"/>
                <w:szCs w:val="21"/>
                <w:lang w:val="en-US" w:eastAsia="zh-CN"/>
              </w:rPr>
              <w:t>厂</w:t>
            </w:r>
            <w:r>
              <w:rPr>
                <w:rFonts w:hint="eastAsia" w:ascii="宋体" w:hAnsi="宋体"/>
                <w:szCs w:val="21"/>
              </w:rPr>
              <w:t>区</w:t>
            </w:r>
            <w:r>
              <w:rPr>
                <w:rFonts w:hint="eastAsia" w:ascii="宋体" w:hAnsi="宋体"/>
                <w:szCs w:val="21"/>
                <w:lang w:eastAsia="zh-CN"/>
              </w:rPr>
              <w:t>，</w:t>
            </w:r>
            <w:r>
              <w:rPr>
                <w:rFonts w:hint="eastAsia" w:ascii="宋体" w:hAnsi="宋体"/>
                <w:szCs w:val="21"/>
                <w:lang w:val="en-US" w:eastAsia="zh-CN"/>
              </w:rPr>
              <w:t>随着疫情的逐渐好转，公司对需进入的外来人员</w:t>
            </w:r>
            <w:r>
              <w:rPr>
                <w:rFonts w:hint="eastAsia" w:ascii="宋体" w:hAnsi="宋体"/>
                <w:szCs w:val="21"/>
              </w:rPr>
              <w:t>必须进行登记以及手接受门岗人员的基本信息询问，测量体温合格后，</w:t>
            </w:r>
            <w:r>
              <w:rPr>
                <w:rFonts w:hint="eastAsia" w:ascii="宋体" w:hAnsi="宋体"/>
                <w:szCs w:val="21"/>
                <w:lang w:val="en-US" w:eastAsia="zh-CN"/>
              </w:rPr>
              <w:t>扫码合格后</w:t>
            </w:r>
            <w:r>
              <w:rPr>
                <w:rFonts w:hint="eastAsia" w:ascii="宋体" w:hAnsi="宋体"/>
                <w:szCs w:val="21"/>
              </w:rPr>
              <w:t>方可进入</w:t>
            </w:r>
            <w:r>
              <w:rPr>
                <w:rFonts w:hint="eastAsia" w:ascii="宋体" w:hAnsi="宋体"/>
                <w:szCs w:val="21"/>
                <w:lang w:val="en-US" w:eastAsia="zh-CN"/>
              </w:rPr>
              <w:t>厂</w:t>
            </w:r>
            <w:r>
              <w:rPr>
                <w:rFonts w:hint="eastAsia" w:ascii="宋体" w:hAnsi="宋体"/>
                <w:szCs w:val="21"/>
              </w:rPr>
              <w:t>区。现场标识有一人一卡及外来人员登记等温馨提示。</w:t>
            </w:r>
          </w:p>
          <w:p>
            <w:pPr>
              <w:spacing w:line="320" w:lineRule="exact"/>
              <w:ind w:firstLine="420" w:firstLineChars="200"/>
              <w:rPr>
                <w:rFonts w:hint="eastAsia"/>
              </w:rPr>
            </w:pPr>
            <w:r>
              <w:rPr>
                <w:rFonts w:hint="eastAsia"/>
                <w:lang w:eastAsia="zh-CN"/>
              </w:rPr>
              <w:t>销售部主任</w:t>
            </w:r>
            <w:r>
              <w:rPr>
                <w:rFonts w:hint="eastAsia"/>
              </w:rPr>
              <w:t>介绍：公司对非公司人员谢绝入内，有工作联络人员需通过电话、微信等进行沟通。本公司人员工作距离要求在2.米以外，在公司门前设置清洁桌，每天对公司环境常接触的座椅、键盘等常接触部位进行消毒液清洁，发现体温高于37.2℃人员立即向社区报告处理，现场配备有体温测试仪和体温测试记录表。</w:t>
            </w:r>
          </w:p>
          <w:p>
            <w:pPr>
              <w:rPr>
                <w:rFonts w:cs="楷体" w:asciiTheme="minorEastAsia" w:hAnsiTheme="minorEastAsia" w:eastAsiaTheme="minorEastAsia"/>
                <w:szCs w:val="21"/>
              </w:rPr>
            </w:pPr>
            <w:r>
              <w:rPr>
                <w:rFonts w:hint="eastAsia" w:ascii="宋体" w:hAnsi="宋体" w:eastAsia="宋体" w:cs="宋体"/>
                <w:b w:val="0"/>
                <w:bCs w:val="0"/>
                <w:sz w:val="21"/>
                <w:szCs w:val="21"/>
                <w:lang w:val="en-US" w:eastAsia="zh-CN"/>
              </w:rPr>
              <w:t>抽查到公司制定了</w:t>
            </w:r>
            <w:r>
              <w:rPr>
                <w:rFonts w:hint="eastAsia" w:ascii="宋体" w:hAnsi="宋体" w:eastAsia="宋体" w:cs="宋体"/>
                <w:b w:val="0"/>
                <w:bCs w:val="0"/>
                <w:sz w:val="21"/>
                <w:szCs w:val="21"/>
              </w:rPr>
              <w:t>复工复产疫情防控工作方案</w:t>
            </w:r>
            <w:r>
              <w:rPr>
                <w:rFonts w:hint="eastAsia" w:ascii="宋体" w:hAnsi="宋体" w:eastAsia="宋体" w:cs="宋体"/>
                <w:b w:val="0"/>
                <w:bCs w:val="0"/>
                <w:sz w:val="21"/>
                <w:szCs w:val="21"/>
                <w:lang w:val="en-US" w:eastAsia="zh-CN"/>
              </w:rPr>
              <w:t xml:space="preserve">   2020年3月13日</w:t>
            </w:r>
            <w:r>
              <w:rPr>
                <w:rFonts w:hint="eastAsia" w:ascii="宋体" w:hAnsi="宋体" w:eastAsia="宋体" w:cs="宋体"/>
                <w:b w:val="0"/>
                <w:bCs w:val="0"/>
                <w:szCs w:val="21"/>
              </w:rPr>
              <w:t>部门运行控制能结合产品生命周期方法，基本有效。</w:t>
            </w:r>
          </w:p>
        </w:tc>
        <w:tc>
          <w:tcPr>
            <w:tcW w:w="851" w:type="dxa"/>
          </w:tcPr>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0" w:type="dxa"/>
            <w:vAlign w:val="center"/>
          </w:tcPr>
          <w:p>
            <w:pPr>
              <w:spacing w:line="320" w:lineRule="exact"/>
              <w:rPr>
                <w:rFonts w:cs="Arial" w:asciiTheme="minorEastAsia" w:hAnsiTheme="minorEastAsia" w:eastAsiaTheme="minorEastAsia"/>
                <w:szCs w:val="21"/>
              </w:rPr>
            </w:pPr>
          </w:p>
        </w:tc>
        <w:tc>
          <w:tcPr>
            <w:tcW w:w="855" w:type="dxa"/>
          </w:tcPr>
          <w:p>
            <w:pPr>
              <w:spacing w:line="320" w:lineRule="exact"/>
              <w:rPr>
                <w:rFonts w:cs="Arial" w:asciiTheme="minorEastAsia" w:hAnsiTheme="minorEastAsia" w:eastAsiaTheme="minorEastAsia"/>
                <w:szCs w:val="21"/>
              </w:rPr>
            </w:pPr>
            <w:r>
              <w:rPr>
                <w:rFonts w:hint="eastAsia" w:cs="Arial" w:asciiTheme="minorEastAsia" w:hAnsiTheme="minorEastAsia" w:eastAsiaTheme="minorEastAsia"/>
                <w:szCs w:val="21"/>
              </w:rPr>
              <w:t>EO8.2</w:t>
            </w:r>
          </w:p>
        </w:tc>
        <w:tc>
          <w:tcPr>
            <w:tcW w:w="116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cs="楷体" w:asciiTheme="minorEastAsia" w:hAnsiTheme="minorEastAsia" w:eastAsiaTheme="minorEastAsia"/>
                <w:szCs w:val="21"/>
              </w:rPr>
            </w:pPr>
            <w:r>
              <w:rPr>
                <w:rFonts w:hint="eastAsia" w:ascii="宋体" w:hAnsi="宋体" w:cs="宋体"/>
                <w:sz w:val="21"/>
                <w:szCs w:val="21"/>
                <w:lang w:val="en-US" w:eastAsia="zh-CN"/>
              </w:rPr>
              <w:t>应急准备和响应的组织工作有生产部负责</w:t>
            </w:r>
            <w:bookmarkStart w:id="0" w:name="_GoBack"/>
            <w:bookmarkEnd w:id="0"/>
            <w:r>
              <w:rPr>
                <w:rFonts w:hint="eastAsia" w:ascii="宋体" w:hAnsi="宋体" w:cs="宋体"/>
                <w:sz w:val="21"/>
                <w:szCs w:val="21"/>
                <w:lang w:val="en-US" w:eastAsia="zh-CN"/>
              </w:rPr>
              <w:t>实施，采购部参与应急准备和响应工作，具体情况参见生产部EO8.2</w:t>
            </w:r>
          </w:p>
        </w:tc>
        <w:tc>
          <w:tcPr>
            <w:tcW w:w="851" w:type="dxa"/>
          </w:tcPr>
          <w:p>
            <w:pPr>
              <w:spacing w:line="320" w:lineRule="exact"/>
              <w:rPr>
                <w:rFonts w:asciiTheme="minorEastAsia" w:hAnsiTheme="minorEastAsia" w:eastAsiaTheme="minorEastAsia"/>
                <w:szCs w:val="21"/>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50" w:type="dxa"/>
            <w:vAlign w:val="center"/>
          </w:tcPr>
          <w:p>
            <w:pPr>
              <w:spacing w:line="320" w:lineRule="exact"/>
              <w:rPr>
                <w:rFonts w:asciiTheme="minorEastAsia" w:hAnsiTheme="minorEastAsia" w:eastAsiaTheme="minorEastAsia"/>
                <w:szCs w:val="21"/>
              </w:rPr>
            </w:pPr>
            <w:r>
              <w:rPr>
                <w:rFonts w:hint="eastAsia" w:cs="楷体" w:asciiTheme="minorEastAsia" w:hAnsiTheme="minorEastAsia" w:eastAsiaTheme="minorEastAsia"/>
                <w:szCs w:val="21"/>
              </w:rPr>
              <w:t>监视、测量、分析和评价</w:t>
            </w:r>
          </w:p>
        </w:tc>
        <w:tc>
          <w:tcPr>
            <w:tcW w:w="855" w:type="dxa"/>
            <w:vAlign w:val="center"/>
          </w:tcPr>
          <w:p>
            <w:pPr>
              <w:tabs>
                <w:tab w:val="left" w:pos="6597"/>
              </w:tabs>
              <w:spacing w:line="320" w:lineRule="exact"/>
              <w:rPr>
                <w:rFonts w:cs="楷体" w:asciiTheme="minorEastAsia" w:hAnsiTheme="minorEastAsia" w:eastAsiaTheme="minorEastAsia"/>
                <w:bCs/>
                <w:szCs w:val="21"/>
              </w:rPr>
            </w:pPr>
            <w:r>
              <w:rPr>
                <w:rFonts w:hint="eastAsia" w:cs="楷体" w:asciiTheme="minorEastAsia" w:hAnsiTheme="minorEastAsia" w:eastAsiaTheme="minorEastAsia"/>
                <w:szCs w:val="21"/>
              </w:rPr>
              <w:t>EO：9.1.1</w:t>
            </w:r>
          </w:p>
        </w:tc>
        <w:tc>
          <w:tcPr>
            <w:tcW w:w="11653" w:type="dxa"/>
            <w:vAlign w:val="center"/>
          </w:tcPr>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公司编制《绩效测量和监视程序》，部门通过月度巡查考核对各部门进行监控。</w:t>
            </w:r>
          </w:p>
          <w:p>
            <w:pPr>
              <w:widowControl/>
              <w:numPr>
                <w:ilvl w:val="0"/>
                <w:numId w:val="2"/>
              </w:numPr>
              <w:spacing w:line="320" w:lineRule="exact"/>
              <w:ind w:firstLine="420" w:firstLineChars="200"/>
              <w:jc w:val="left"/>
              <w:rPr>
                <w:rFonts w:cs="楷体" w:asciiTheme="minorEastAsia" w:hAnsiTheme="minorEastAsia" w:eastAsiaTheme="minorEastAsia"/>
                <w:szCs w:val="21"/>
              </w:rPr>
            </w:pPr>
            <w:r>
              <w:rPr>
                <w:rFonts w:hint="eastAsia" w:cs="楷体" w:asciiTheme="minorEastAsia" w:hAnsiTheme="minorEastAsia" w:eastAsiaTheme="minorEastAsia"/>
                <w:szCs w:val="21"/>
              </w:rPr>
              <w:t>查“质量、环境和职业健康安全目标指标考核表”，20</w:t>
            </w:r>
            <w:r>
              <w:rPr>
                <w:rFonts w:hint="eastAsia" w:cs="楷体" w:asciiTheme="minorEastAsia" w:hAnsiTheme="minorEastAsia" w:eastAsiaTheme="minorEastAsia"/>
                <w:szCs w:val="21"/>
                <w:lang w:val="en-US" w:eastAsia="zh-CN"/>
              </w:rPr>
              <w:t>20</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6</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11</w:t>
            </w:r>
            <w:r>
              <w:rPr>
                <w:rFonts w:hint="eastAsia" w:cs="楷体" w:asciiTheme="minorEastAsia" w:hAnsiTheme="minorEastAsia" w:eastAsiaTheme="minorEastAsia"/>
                <w:szCs w:val="21"/>
              </w:rPr>
              <w:t>月</w:t>
            </w: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对质量、环境、职业健康安全目标完成情况进行了检测，QEO 目标已完成。</w:t>
            </w:r>
          </w:p>
          <w:p>
            <w:pPr>
              <w:widowControl/>
              <w:numPr>
                <w:ilvl w:val="0"/>
                <w:numId w:val="2"/>
              </w:numPr>
              <w:spacing w:line="320" w:lineRule="exact"/>
              <w:ind w:firstLine="420" w:firstLineChars="200"/>
              <w:jc w:val="left"/>
              <w:rPr>
                <w:rFonts w:cs="楷体" w:asciiTheme="minorEastAsia" w:hAnsiTheme="minorEastAsia" w:eastAsiaTheme="minorEastAsia"/>
                <w:szCs w:val="21"/>
              </w:rPr>
            </w:pPr>
            <w:r>
              <w:rPr>
                <w:rFonts w:hint="eastAsia" w:cs="楷体" w:asciiTheme="minorEastAsia" w:hAnsiTheme="minorEastAsia" w:eastAsiaTheme="minorEastAsia"/>
                <w:szCs w:val="21"/>
              </w:rPr>
              <w:t>抽查到“管理方案检测表”对管理方案完成情况进行了检查，18项措施已完成，</w:t>
            </w:r>
            <w:r>
              <w:rPr>
                <w:rFonts w:hint="eastAsia" w:cs="楷体" w:asciiTheme="minorEastAsia" w:hAnsiTheme="minorEastAsia" w:eastAsiaTheme="minorEastAsia"/>
                <w:szCs w:val="21"/>
                <w:lang w:val="en-US" w:eastAsia="zh-CN"/>
              </w:rPr>
              <w:t>抽查到</w:t>
            </w:r>
            <w:r>
              <w:rPr>
                <w:rFonts w:hint="eastAsia" w:cs="楷体" w:asciiTheme="minorEastAsia" w:hAnsiTheme="minorEastAsia" w:eastAsiaTheme="minorEastAsia"/>
                <w:szCs w:val="21"/>
              </w:rPr>
              <w:t>检查日期20</w:t>
            </w:r>
            <w:r>
              <w:rPr>
                <w:rFonts w:hint="eastAsia" w:cs="楷体" w:asciiTheme="minorEastAsia" w:hAnsiTheme="minorEastAsia" w:eastAsiaTheme="minorEastAsia"/>
                <w:szCs w:val="21"/>
                <w:lang w:val="en-US" w:eastAsia="zh-CN"/>
              </w:rPr>
              <w:t>20</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5</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7</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8</w:t>
            </w:r>
            <w:r>
              <w:rPr>
                <w:rFonts w:hint="eastAsia" w:cs="楷体" w:asciiTheme="minorEastAsia" w:hAnsiTheme="minorEastAsia" w:eastAsiaTheme="minorEastAsia"/>
                <w:szCs w:val="21"/>
              </w:rPr>
              <w:t>月</w:t>
            </w:r>
            <w:r>
              <w:rPr>
                <w:rFonts w:hint="eastAsia" w:cs="楷体" w:asciiTheme="minorEastAsia" w:hAnsiTheme="minorEastAsia" w:eastAsiaTheme="minorEastAsia"/>
                <w:szCs w:val="21"/>
                <w:lang w:val="en-US" w:eastAsia="zh-CN"/>
              </w:rPr>
              <w:t>等记录</w:t>
            </w:r>
            <w:r>
              <w:rPr>
                <w:rFonts w:hint="eastAsia" w:cs="楷体" w:asciiTheme="minorEastAsia" w:hAnsiTheme="minorEastAsia" w:eastAsiaTheme="minorEastAsia"/>
                <w:szCs w:val="21"/>
              </w:rPr>
              <w:t>。</w:t>
            </w:r>
          </w:p>
          <w:p>
            <w:pPr>
              <w:widowControl/>
              <w:numPr>
                <w:ilvl w:val="0"/>
                <w:numId w:val="2"/>
              </w:numPr>
              <w:spacing w:line="320" w:lineRule="exact"/>
              <w:ind w:firstLine="420" w:firstLineChars="200"/>
              <w:jc w:val="left"/>
              <w:rPr>
                <w:rFonts w:cs="楷体" w:asciiTheme="minorEastAsia" w:hAnsiTheme="minorEastAsia" w:eastAsiaTheme="minorEastAsia"/>
                <w:szCs w:val="21"/>
              </w:rPr>
            </w:pPr>
            <w:r>
              <w:rPr>
                <w:rFonts w:hint="eastAsia" w:cs="楷体" w:asciiTheme="minorEastAsia" w:hAnsiTheme="minorEastAsia" w:eastAsiaTheme="minorEastAsia"/>
                <w:szCs w:val="21"/>
              </w:rPr>
              <w:t>提供《环境安全管理检查记录》，每月对各部门进行环境安全事项的例行检查，检查项目包括资源能源使用、固体废弃物管理、污水控制、噪声控制、消防设施管理、管理方案控制等13项。</w:t>
            </w:r>
          </w:p>
          <w:p>
            <w:pPr>
              <w:spacing w:line="320" w:lineRule="exact"/>
              <w:rPr>
                <w:rFonts w:cs="楷体" w:asciiTheme="minorEastAsia" w:hAnsiTheme="minorEastAsia" w:eastAsiaTheme="minorEastAsia"/>
                <w:szCs w:val="21"/>
              </w:rPr>
            </w:pPr>
            <w:r>
              <w:rPr>
                <w:rFonts w:hint="eastAsia" w:cs="楷体" w:asciiTheme="minorEastAsia" w:hAnsiTheme="minorEastAsia" w:eastAsiaTheme="minorEastAsia"/>
                <w:szCs w:val="21"/>
              </w:rPr>
              <w:t>抽查1）20</w:t>
            </w:r>
            <w:r>
              <w:rPr>
                <w:rFonts w:hint="eastAsia" w:cs="楷体" w:asciiTheme="minorEastAsia" w:hAnsiTheme="minorEastAsia" w:eastAsiaTheme="minorEastAsia"/>
                <w:szCs w:val="21"/>
                <w:lang w:val="en-US" w:eastAsia="zh-CN"/>
              </w:rPr>
              <w:t>20年5</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7</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8</w:t>
            </w:r>
            <w:r>
              <w:rPr>
                <w:rFonts w:hint="eastAsia" w:cs="楷体" w:asciiTheme="minorEastAsia" w:hAnsiTheme="minorEastAsia" w:eastAsiaTheme="minorEastAsia"/>
                <w:szCs w:val="21"/>
              </w:rPr>
              <w:t>月</w:t>
            </w:r>
            <w:r>
              <w:rPr>
                <w:rFonts w:hint="eastAsia" w:cs="楷体" w:asciiTheme="minorEastAsia" w:hAnsiTheme="minorEastAsia" w:eastAsiaTheme="minorEastAsia"/>
                <w:szCs w:val="21"/>
                <w:lang w:val="en-US" w:eastAsia="zh-CN"/>
              </w:rPr>
              <w:t>等记录</w:t>
            </w:r>
            <w:r>
              <w:rPr>
                <w:rFonts w:hint="eastAsia" w:cs="楷体" w:asciiTheme="minorEastAsia" w:hAnsiTheme="minorEastAsia" w:eastAsiaTheme="minorEastAsia"/>
                <w:szCs w:val="21"/>
              </w:rPr>
              <w:t>月对</w:t>
            </w:r>
            <w:r>
              <w:rPr>
                <w:rFonts w:hint="eastAsia" w:cs="楷体" w:asciiTheme="minorEastAsia" w:hAnsiTheme="minorEastAsia" w:eastAsiaTheme="minorEastAsia"/>
                <w:szCs w:val="21"/>
                <w:lang w:eastAsia="zh-CN"/>
              </w:rPr>
              <w:t>销售部</w:t>
            </w:r>
            <w:r>
              <w:rPr>
                <w:rFonts w:hint="eastAsia" w:cs="楷体" w:asciiTheme="minorEastAsia" w:hAnsiTheme="minorEastAsia" w:eastAsiaTheme="minorEastAsia"/>
                <w:szCs w:val="21"/>
              </w:rPr>
              <w:t>检查得分97分，检查人：</w:t>
            </w:r>
            <w:r>
              <w:rPr>
                <w:rFonts w:hint="eastAsia" w:cs="楷体" w:asciiTheme="minorEastAsia" w:hAnsiTheme="minorEastAsia" w:eastAsiaTheme="minorEastAsia"/>
                <w:szCs w:val="21"/>
                <w:lang w:eastAsia="zh-CN"/>
              </w:rPr>
              <w:t>张显清</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石昌丙</w:t>
            </w:r>
            <w:r>
              <w:rPr>
                <w:rFonts w:hint="eastAsia" w:cs="楷体" w:asciiTheme="minorEastAsia" w:hAnsiTheme="minorEastAsia" w:eastAsiaTheme="minorEastAsia"/>
                <w:szCs w:val="21"/>
              </w:rPr>
              <w:t>。</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2）2020年</w:t>
            </w:r>
            <w:r>
              <w:rPr>
                <w:rFonts w:hint="eastAsia" w:cs="楷体" w:asciiTheme="minorEastAsia" w:hAnsiTheme="minorEastAsia" w:eastAsiaTheme="minorEastAsia"/>
                <w:szCs w:val="21"/>
                <w:lang w:val="en-US" w:eastAsia="zh-CN"/>
              </w:rPr>
              <w:t>7</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8</w:t>
            </w:r>
            <w:r>
              <w:rPr>
                <w:rFonts w:hint="eastAsia" w:cs="楷体" w:asciiTheme="minorEastAsia" w:hAnsiTheme="minorEastAsia" w:eastAsiaTheme="minorEastAsia"/>
                <w:szCs w:val="21"/>
              </w:rPr>
              <w:t>月对</w:t>
            </w:r>
            <w:r>
              <w:rPr>
                <w:rFonts w:hint="eastAsia" w:cs="楷体" w:asciiTheme="minorEastAsia" w:hAnsiTheme="minorEastAsia" w:eastAsiaTheme="minorEastAsia"/>
                <w:szCs w:val="21"/>
                <w:lang w:eastAsia="zh-CN"/>
              </w:rPr>
              <w:t>办公室</w:t>
            </w:r>
            <w:r>
              <w:rPr>
                <w:rFonts w:hint="eastAsia" w:cs="楷体" w:asciiTheme="minorEastAsia" w:hAnsiTheme="minorEastAsia" w:eastAsiaTheme="minorEastAsia"/>
                <w:szCs w:val="21"/>
              </w:rPr>
              <w:t>检查得分96分，检查人：</w:t>
            </w:r>
            <w:r>
              <w:rPr>
                <w:rFonts w:hint="eastAsia" w:cs="楷体" w:asciiTheme="minorEastAsia" w:hAnsiTheme="minorEastAsia" w:eastAsiaTheme="minorEastAsia"/>
                <w:szCs w:val="21"/>
                <w:lang w:eastAsia="zh-CN"/>
              </w:rPr>
              <w:t>张显清</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石昌丙、</w:t>
            </w:r>
            <w:r>
              <w:rPr>
                <w:rFonts w:hint="eastAsia" w:cs="楷体" w:asciiTheme="minorEastAsia" w:hAnsiTheme="minorEastAsia" w:eastAsiaTheme="minorEastAsia"/>
                <w:szCs w:val="21"/>
                <w:lang w:eastAsia="zh-CN"/>
              </w:rPr>
              <w:t>黄金艳</w:t>
            </w:r>
            <w:r>
              <w:rPr>
                <w:rFonts w:hint="eastAsia" w:cs="楷体" w:asciiTheme="minorEastAsia" w:hAnsiTheme="minorEastAsia" w:eastAsiaTheme="minorEastAsia"/>
                <w:szCs w:val="21"/>
              </w:rPr>
              <w:t>。</w:t>
            </w:r>
          </w:p>
          <w:p>
            <w:pPr>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3）20</w:t>
            </w:r>
            <w:r>
              <w:rPr>
                <w:rFonts w:hint="eastAsia" w:cs="楷体" w:asciiTheme="minorEastAsia" w:hAnsiTheme="minorEastAsia" w:eastAsiaTheme="minorEastAsia"/>
                <w:szCs w:val="21"/>
                <w:lang w:val="en-US" w:eastAsia="zh-CN"/>
              </w:rPr>
              <w:t>20年5</w:t>
            </w:r>
            <w:r>
              <w:rPr>
                <w:rFonts w:hint="eastAsia" w:cs="楷体" w:asciiTheme="minorEastAsia" w:hAnsiTheme="minorEastAsia" w:eastAsiaTheme="minorEastAsia"/>
                <w:szCs w:val="21"/>
              </w:rPr>
              <w:t>月</w:t>
            </w:r>
            <w:r>
              <w:rPr>
                <w:rFonts w:hint="eastAsia" w:cs="楷体" w:asciiTheme="minorEastAsia" w:hAnsiTheme="minorEastAsia" w:eastAsiaTheme="minorEastAsia"/>
                <w:szCs w:val="21"/>
                <w:lang w:eastAsia="zh-CN"/>
              </w:rPr>
              <w:t>、</w:t>
            </w:r>
            <w:r>
              <w:rPr>
                <w:rFonts w:hint="eastAsia" w:cs="楷体" w:asciiTheme="minorEastAsia" w:hAnsiTheme="minorEastAsia" w:eastAsiaTheme="minorEastAsia"/>
                <w:szCs w:val="21"/>
              </w:rPr>
              <w:t>2020年</w:t>
            </w:r>
            <w:r>
              <w:rPr>
                <w:rFonts w:hint="eastAsia" w:cs="楷体" w:asciiTheme="minorEastAsia" w:hAnsiTheme="minorEastAsia" w:eastAsiaTheme="minorEastAsia"/>
                <w:szCs w:val="21"/>
                <w:lang w:val="en-US" w:eastAsia="zh-CN"/>
              </w:rPr>
              <w:t>7</w:t>
            </w:r>
            <w:r>
              <w:rPr>
                <w:rFonts w:hint="eastAsia" w:cs="楷体" w:asciiTheme="minorEastAsia" w:hAnsiTheme="minorEastAsia" w:eastAsiaTheme="minorEastAsia"/>
                <w:szCs w:val="21"/>
              </w:rPr>
              <w:t>月、2020年</w:t>
            </w:r>
            <w:r>
              <w:rPr>
                <w:rFonts w:hint="eastAsia" w:cs="楷体" w:asciiTheme="minorEastAsia" w:hAnsiTheme="minorEastAsia" w:eastAsiaTheme="minorEastAsia"/>
                <w:szCs w:val="21"/>
                <w:lang w:val="en-US" w:eastAsia="zh-CN"/>
              </w:rPr>
              <w:t>8</w:t>
            </w:r>
            <w:r>
              <w:rPr>
                <w:rFonts w:hint="eastAsia" w:cs="楷体" w:asciiTheme="minorEastAsia" w:hAnsiTheme="minorEastAsia" w:eastAsiaTheme="minorEastAsia"/>
                <w:szCs w:val="21"/>
              </w:rPr>
              <w:t>月对</w:t>
            </w:r>
            <w:r>
              <w:rPr>
                <w:rFonts w:hint="eastAsia" w:cs="楷体" w:asciiTheme="minorEastAsia" w:hAnsiTheme="minorEastAsia" w:eastAsiaTheme="minorEastAsia"/>
                <w:szCs w:val="21"/>
                <w:lang w:eastAsia="zh-CN"/>
              </w:rPr>
              <w:t>销售部</w:t>
            </w:r>
            <w:r>
              <w:rPr>
                <w:rFonts w:hint="eastAsia" w:cs="楷体" w:asciiTheme="minorEastAsia" w:hAnsiTheme="minorEastAsia" w:eastAsiaTheme="minorEastAsia"/>
                <w:szCs w:val="21"/>
              </w:rPr>
              <w:t>检查得分94分，检查人：</w:t>
            </w:r>
            <w:r>
              <w:rPr>
                <w:rFonts w:hint="eastAsia" w:cs="楷体" w:asciiTheme="minorEastAsia" w:hAnsiTheme="minorEastAsia" w:eastAsiaTheme="minorEastAsia"/>
                <w:szCs w:val="21"/>
                <w:lang w:eastAsia="zh-CN"/>
              </w:rPr>
              <w:t>张显清</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石昌丙</w:t>
            </w:r>
            <w:r>
              <w:rPr>
                <w:rFonts w:hint="eastAsia" w:cs="楷体" w:asciiTheme="minorEastAsia" w:hAnsiTheme="minorEastAsia" w:eastAsiaTheme="minorEastAsia"/>
                <w:szCs w:val="21"/>
              </w:rPr>
              <w:t>。</w:t>
            </w:r>
          </w:p>
          <w:p>
            <w:pPr>
              <w:widowControl/>
              <w:numPr>
                <w:ilvl w:val="0"/>
                <w:numId w:val="2"/>
              </w:numPr>
              <w:spacing w:line="320" w:lineRule="exact"/>
              <w:ind w:firstLine="420" w:firstLineChars="200"/>
              <w:jc w:val="left"/>
              <w:rPr>
                <w:rFonts w:cs="楷体" w:asciiTheme="minorEastAsia" w:hAnsiTheme="minorEastAsia" w:eastAsiaTheme="minorEastAsia"/>
                <w:szCs w:val="21"/>
              </w:rPr>
            </w:pPr>
            <w:r>
              <w:rPr>
                <w:rFonts w:hint="eastAsia" w:cs="楷体" w:asciiTheme="minorEastAsia" w:hAnsiTheme="minorEastAsia" w:eastAsiaTheme="minorEastAsia"/>
                <w:szCs w:val="21"/>
              </w:rPr>
              <w:t>提供《线路、消防器材检查记录》，每月对各部门进行线路和消防的例行检查。</w:t>
            </w:r>
          </w:p>
          <w:p>
            <w:pPr>
              <w:spacing w:line="320" w:lineRule="exact"/>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抽查1）20</w:t>
            </w:r>
            <w:r>
              <w:rPr>
                <w:rFonts w:hint="eastAsia" w:cs="楷体" w:asciiTheme="minorEastAsia" w:hAnsiTheme="minorEastAsia" w:eastAsiaTheme="minorEastAsia"/>
                <w:color w:val="auto"/>
                <w:szCs w:val="21"/>
                <w:lang w:val="en-US" w:eastAsia="zh-CN"/>
              </w:rPr>
              <w:t>20</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5</w:t>
            </w:r>
            <w:r>
              <w:rPr>
                <w:rFonts w:hint="eastAsia" w:cs="楷体" w:asciiTheme="minorEastAsia" w:hAnsiTheme="minorEastAsia" w:eastAsiaTheme="minorEastAsia"/>
                <w:color w:val="auto"/>
                <w:szCs w:val="21"/>
              </w:rPr>
              <w:t>.15日的检查记录，检测结果：无老化，无私接电源现象，灭火器有效；处理结果：合格；检测人：</w:t>
            </w:r>
            <w:r>
              <w:rPr>
                <w:rFonts w:hint="eastAsia" w:cs="楷体" w:asciiTheme="minorEastAsia" w:hAnsiTheme="minorEastAsia" w:eastAsiaTheme="minorEastAsia"/>
                <w:color w:val="auto"/>
                <w:szCs w:val="21"/>
                <w:lang w:eastAsia="zh-CN"/>
              </w:rPr>
              <w:t>张显清</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石昌丙</w:t>
            </w:r>
            <w:r>
              <w:rPr>
                <w:rFonts w:hint="eastAsia" w:cs="楷体" w:asciiTheme="minorEastAsia" w:hAnsiTheme="minorEastAsia" w:eastAsiaTheme="minorEastAsia"/>
                <w:color w:val="auto"/>
                <w:szCs w:val="21"/>
              </w:rPr>
              <w:t>。</w:t>
            </w:r>
          </w:p>
          <w:p>
            <w:pPr>
              <w:spacing w:line="320" w:lineRule="exact"/>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抽查2）2020.</w:t>
            </w:r>
            <w:r>
              <w:rPr>
                <w:rFonts w:hint="eastAsia" w:cs="楷体" w:asciiTheme="minorEastAsia" w:hAnsiTheme="minorEastAsia" w:eastAsiaTheme="minorEastAsia"/>
                <w:color w:val="auto"/>
                <w:szCs w:val="21"/>
                <w:lang w:val="en-US" w:eastAsia="zh-CN"/>
              </w:rPr>
              <w:t>6</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20</w:t>
            </w:r>
            <w:r>
              <w:rPr>
                <w:rFonts w:hint="eastAsia" w:cs="楷体" w:asciiTheme="minorEastAsia" w:hAnsiTheme="minorEastAsia" w:eastAsiaTheme="minorEastAsia"/>
                <w:color w:val="auto"/>
                <w:szCs w:val="21"/>
              </w:rPr>
              <w:t>日的检查记录，检测结果：无老化，无私接电源现象，灭火器有效；处理结果：合格；检测人：</w:t>
            </w:r>
            <w:r>
              <w:rPr>
                <w:rFonts w:hint="eastAsia" w:cs="楷体" w:asciiTheme="minorEastAsia" w:hAnsiTheme="minorEastAsia" w:eastAsiaTheme="minorEastAsia"/>
                <w:color w:val="auto"/>
                <w:szCs w:val="21"/>
                <w:lang w:eastAsia="zh-CN"/>
              </w:rPr>
              <w:t>张显清</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石昌丙</w:t>
            </w:r>
            <w:r>
              <w:rPr>
                <w:rFonts w:hint="eastAsia" w:cs="楷体" w:asciiTheme="minorEastAsia" w:hAnsiTheme="minorEastAsia" w:eastAsiaTheme="minorEastAsia"/>
                <w:color w:val="auto"/>
                <w:szCs w:val="21"/>
              </w:rPr>
              <w:t>。</w:t>
            </w:r>
          </w:p>
          <w:p>
            <w:pPr>
              <w:spacing w:line="320" w:lineRule="exact"/>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抽查3）2020.</w:t>
            </w:r>
            <w:r>
              <w:rPr>
                <w:rFonts w:hint="eastAsia" w:cs="楷体" w:asciiTheme="minorEastAsia" w:hAnsiTheme="minorEastAsia" w:eastAsiaTheme="minorEastAsia"/>
                <w:color w:val="auto"/>
                <w:szCs w:val="21"/>
                <w:lang w:val="en-US" w:eastAsia="zh-CN"/>
              </w:rPr>
              <w:t>7</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19</w:t>
            </w:r>
            <w:r>
              <w:rPr>
                <w:rFonts w:hint="eastAsia" w:cs="楷体" w:asciiTheme="minorEastAsia" w:hAnsiTheme="minorEastAsia" w:eastAsiaTheme="minorEastAsia"/>
                <w:color w:val="auto"/>
                <w:szCs w:val="21"/>
              </w:rPr>
              <w:t>日的检查记录，检测结果：无老化，无私接电源现象，灭火器有效；处理结果：合格；检测人：</w:t>
            </w:r>
            <w:r>
              <w:rPr>
                <w:rFonts w:hint="eastAsia" w:cs="楷体" w:asciiTheme="minorEastAsia" w:hAnsiTheme="minorEastAsia" w:eastAsiaTheme="minorEastAsia"/>
                <w:color w:val="auto"/>
                <w:szCs w:val="21"/>
                <w:lang w:eastAsia="zh-CN"/>
              </w:rPr>
              <w:t>张显清</w:t>
            </w:r>
            <w:r>
              <w:rPr>
                <w:rFonts w:hint="eastAsia" w:cs="楷体" w:asciiTheme="minorEastAsia" w:hAnsiTheme="minorEastAsia" w:eastAsiaTheme="minorEastAsia"/>
                <w:color w:val="auto"/>
                <w:szCs w:val="21"/>
              </w:rPr>
              <w:t>、</w:t>
            </w:r>
            <w:r>
              <w:rPr>
                <w:rFonts w:hint="eastAsia" w:cs="楷体" w:asciiTheme="minorEastAsia" w:hAnsiTheme="minorEastAsia" w:eastAsiaTheme="minorEastAsia"/>
                <w:color w:val="auto"/>
                <w:szCs w:val="21"/>
                <w:lang w:val="en-US" w:eastAsia="zh-CN"/>
              </w:rPr>
              <w:t>石昌丙</w:t>
            </w:r>
            <w:r>
              <w:rPr>
                <w:rFonts w:hint="eastAsia" w:cs="楷体" w:asciiTheme="minorEastAsia" w:hAnsiTheme="minorEastAsia" w:eastAsiaTheme="minorEastAsia"/>
                <w:color w:val="auto"/>
                <w:szCs w:val="21"/>
              </w:rPr>
              <w:t>。</w:t>
            </w:r>
          </w:p>
          <w:p>
            <w:pPr>
              <w:widowControl/>
              <w:numPr>
                <w:ilvl w:val="0"/>
                <w:numId w:val="2"/>
              </w:numPr>
              <w:spacing w:line="320" w:lineRule="exact"/>
              <w:ind w:firstLine="480"/>
              <w:jc w:val="left"/>
              <w:rPr>
                <w:rFonts w:cs="楷体" w:asciiTheme="minorEastAsia" w:hAnsiTheme="minorEastAsia" w:eastAsiaTheme="minorEastAsia"/>
                <w:color w:val="auto"/>
                <w:szCs w:val="21"/>
              </w:rPr>
            </w:pPr>
            <w:r>
              <w:rPr>
                <w:rFonts w:hint="eastAsia" w:cs="楷体" w:asciiTheme="minorEastAsia" w:hAnsiTheme="minorEastAsia" w:eastAsiaTheme="minorEastAsia"/>
                <w:color w:val="auto"/>
                <w:szCs w:val="21"/>
              </w:rPr>
              <w:t>查见2</w:t>
            </w:r>
            <w:r>
              <w:rPr>
                <w:rFonts w:hint="eastAsia" w:cs="楷体" w:asciiTheme="minorEastAsia" w:hAnsiTheme="minorEastAsia" w:eastAsiaTheme="minorEastAsia"/>
                <w:color w:val="auto"/>
                <w:szCs w:val="21"/>
                <w:lang w:val="en-US" w:eastAsia="zh-CN"/>
              </w:rPr>
              <w:t>020.</w:t>
            </w:r>
            <w:r>
              <w:rPr>
                <w:rFonts w:hint="eastAsia" w:cs="楷体" w:asciiTheme="minorEastAsia" w:hAnsiTheme="minorEastAsia" w:eastAsiaTheme="minorEastAsia"/>
                <w:color w:val="auto"/>
                <w:szCs w:val="21"/>
              </w:rPr>
              <w:t>9.12日《巡查表》，从整理整顿、工作态度、设备管理、工作进度、安全、操作规程遵守等六大类，19小项，按1-5分予以评分，此次检查得分96分。</w:t>
            </w:r>
          </w:p>
          <w:p>
            <w:pPr>
              <w:widowControl/>
              <w:numPr>
                <w:ilvl w:val="0"/>
                <w:numId w:val="2"/>
              </w:numPr>
              <w:spacing w:line="320" w:lineRule="exact"/>
              <w:ind w:firstLine="480"/>
              <w:jc w:val="left"/>
              <w:rPr>
                <w:rFonts w:cs="楷体" w:asciiTheme="minorEastAsia" w:hAnsiTheme="minorEastAsia" w:eastAsiaTheme="minorEastAsia"/>
                <w:szCs w:val="21"/>
              </w:rPr>
            </w:pPr>
            <w:r>
              <w:rPr>
                <w:rFonts w:hint="eastAsia" w:cs="楷体" w:asciiTheme="minorEastAsia" w:hAnsiTheme="minorEastAsia" w:eastAsiaTheme="minorEastAsia"/>
                <w:szCs w:val="21"/>
              </w:rPr>
              <w:t>提供《环境内部检测记录》，2020.1.15日对各部门固体废弃物处理情况进行了检查，检查结果分可回收、不可回收分别摆放，标识清楚，检查人张信军。</w:t>
            </w:r>
          </w:p>
          <w:p>
            <w:pPr>
              <w:tabs>
                <w:tab w:val="left" w:pos="6597"/>
              </w:tabs>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7、查到《</w:t>
            </w:r>
            <w:r>
              <w:rPr>
                <w:rFonts w:hint="eastAsia" w:cs="楷体" w:asciiTheme="minorEastAsia" w:hAnsiTheme="minorEastAsia" w:eastAsiaTheme="minorEastAsia"/>
                <w:szCs w:val="21"/>
                <w:lang w:val="en-US" w:eastAsia="zh-CN"/>
              </w:rPr>
              <w:t>生产车间</w:t>
            </w:r>
            <w:r>
              <w:rPr>
                <w:rFonts w:hint="eastAsia" w:cs="楷体" w:asciiTheme="minorEastAsia" w:hAnsiTheme="minorEastAsia" w:eastAsiaTheme="minorEastAsia"/>
                <w:szCs w:val="21"/>
              </w:rPr>
              <w:t>检查记录表》，检查项目包括固体废弃物、能源资源、噪声、记录等，发现问题的时候及时进行了改正。</w:t>
            </w:r>
          </w:p>
          <w:p>
            <w:pPr>
              <w:tabs>
                <w:tab w:val="left" w:pos="6597"/>
              </w:tabs>
              <w:spacing w:line="320" w:lineRule="exact"/>
              <w:ind w:firstLine="420" w:firstLineChars="200"/>
              <w:rPr>
                <w:rFonts w:cs="楷体" w:asciiTheme="minorEastAsia" w:hAnsiTheme="minorEastAsia" w:eastAsiaTheme="minorEastAsia"/>
                <w:szCs w:val="21"/>
              </w:rPr>
            </w:pPr>
            <w:r>
              <w:rPr>
                <w:rFonts w:hint="eastAsia" w:cs="楷体" w:asciiTheme="minorEastAsia" w:hAnsiTheme="minorEastAsia" w:eastAsiaTheme="minorEastAsia"/>
                <w:szCs w:val="21"/>
              </w:rPr>
              <w:t>抽查2020.</w:t>
            </w:r>
            <w:r>
              <w:rPr>
                <w:rFonts w:hint="eastAsia" w:cs="楷体" w:asciiTheme="minorEastAsia" w:hAnsiTheme="minorEastAsia" w:eastAsiaTheme="minorEastAsia"/>
                <w:szCs w:val="21"/>
                <w:lang w:val="en-US" w:eastAsia="zh-CN"/>
              </w:rPr>
              <w:t>6</w:t>
            </w:r>
            <w:r>
              <w:rPr>
                <w:rFonts w:hint="eastAsia" w:cs="楷体" w:asciiTheme="minorEastAsia" w:hAnsiTheme="minorEastAsia" w:eastAsiaTheme="minorEastAsia"/>
                <w:szCs w:val="21"/>
              </w:rPr>
              <w:t>、2020.</w:t>
            </w:r>
            <w:r>
              <w:rPr>
                <w:rFonts w:hint="eastAsia" w:cs="楷体" w:asciiTheme="minorEastAsia" w:hAnsiTheme="minorEastAsia" w:eastAsiaTheme="minorEastAsia"/>
                <w:szCs w:val="21"/>
                <w:lang w:val="en-US" w:eastAsia="zh-CN"/>
              </w:rPr>
              <w:t>7</w:t>
            </w:r>
            <w:r>
              <w:rPr>
                <w:rFonts w:hint="eastAsia" w:cs="楷体" w:asciiTheme="minorEastAsia" w:hAnsiTheme="minorEastAsia" w:eastAsiaTheme="minorEastAsia"/>
                <w:szCs w:val="21"/>
              </w:rPr>
              <w:t>、2020.</w:t>
            </w:r>
            <w:r>
              <w:rPr>
                <w:rFonts w:hint="eastAsia" w:cs="楷体" w:asciiTheme="minorEastAsia" w:hAnsiTheme="minorEastAsia" w:eastAsiaTheme="minorEastAsia"/>
                <w:szCs w:val="21"/>
                <w:lang w:val="en-US" w:eastAsia="zh-CN"/>
              </w:rPr>
              <w:t>9</w:t>
            </w:r>
            <w:r>
              <w:rPr>
                <w:rFonts w:hint="eastAsia" w:cs="楷体" w:asciiTheme="minorEastAsia" w:hAnsiTheme="minorEastAsia" w:eastAsiaTheme="minorEastAsia"/>
                <w:szCs w:val="21"/>
              </w:rPr>
              <w:t>月的检查记录表，检查结果均没有发现问题，检查人：</w:t>
            </w:r>
            <w:r>
              <w:rPr>
                <w:rFonts w:hint="eastAsia" w:cs="楷体" w:asciiTheme="minorEastAsia" w:hAnsiTheme="minorEastAsia" w:eastAsiaTheme="minorEastAsia"/>
                <w:szCs w:val="21"/>
                <w:lang w:eastAsia="zh-CN"/>
              </w:rPr>
              <w:t>张显清</w:t>
            </w:r>
            <w:r>
              <w:rPr>
                <w:rFonts w:hint="eastAsia" w:cs="楷体" w:asciiTheme="minorEastAsia" w:hAnsiTheme="minorEastAsia" w:eastAsiaTheme="minorEastAsia"/>
                <w:szCs w:val="21"/>
              </w:rPr>
              <w:t>、</w:t>
            </w:r>
            <w:r>
              <w:rPr>
                <w:rFonts w:hint="eastAsia" w:cs="楷体" w:asciiTheme="minorEastAsia" w:hAnsiTheme="minorEastAsia" w:eastAsiaTheme="minorEastAsia"/>
                <w:szCs w:val="21"/>
                <w:lang w:val="en-US" w:eastAsia="zh-CN"/>
              </w:rPr>
              <w:t>石昌丙</w:t>
            </w:r>
            <w:r>
              <w:rPr>
                <w:rFonts w:hint="eastAsia" w:cs="楷体" w:asciiTheme="minorEastAsia" w:hAnsiTheme="minorEastAsia" w:eastAsiaTheme="minorEastAsia"/>
                <w:szCs w:val="21"/>
              </w:rPr>
              <w:t>。</w:t>
            </w:r>
          </w:p>
          <w:p>
            <w:pPr>
              <w:spacing w:line="320" w:lineRule="exact"/>
              <w:ind w:firstLine="420" w:firstLineChars="200"/>
              <w:rPr>
                <w:rFonts w:hint="default" w:cs="楷体" w:asciiTheme="minorEastAsia" w:hAnsiTheme="minorEastAsia" w:eastAsiaTheme="minorEastAsia"/>
                <w:color w:val="0000FF"/>
                <w:szCs w:val="21"/>
                <w:lang w:val="en-US" w:eastAsia="zh-CN"/>
              </w:rPr>
            </w:pPr>
            <w:r>
              <w:rPr>
                <w:rFonts w:hint="eastAsia" w:cs="楷体" w:asciiTheme="minorEastAsia" w:hAnsiTheme="minorEastAsia" w:eastAsiaTheme="minorEastAsia"/>
                <w:color w:val="FF0000"/>
                <w:szCs w:val="21"/>
              </w:rPr>
              <w:t>8、</w:t>
            </w:r>
            <w:r>
              <w:rPr>
                <w:rFonts w:hint="eastAsia" w:cs="楷体" w:asciiTheme="minorEastAsia" w:hAnsiTheme="minorEastAsia" w:eastAsiaTheme="minorEastAsia"/>
                <w:color w:val="FF0000"/>
                <w:szCs w:val="21"/>
                <w:lang w:val="en-US" w:eastAsia="zh-CN"/>
              </w:rPr>
              <w:t>未能提供2020年度的环境检测证据。（已经开具不符合项报告）</w:t>
            </w:r>
          </w:p>
          <w:p>
            <w:pPr>
              <w:spacing w:line="320" w:lineRule="exact"/>
              <w:ind w:firstLine="420" w:firstLineChars="200"/>
              <w:rPr>
                <w:rFonts w:hint="default" w:eastAsia="宋体" w:cs="楷体" w:asciiTheme="minorEastAsia" w:hAnsiTheme="minorEastAsia"/>
                <w:szCs w:val="21"/>
                <w:lang w:val="en-US" w:eastAsia="zh-CN"/>
              </w:rPr>
            </w:pPr>
            <w:r>
              <w:rPr>
                <w:rFonts w:hint="eastAsia" w:cs="楷体" w:asciiTheme="minorEastAsia" w:hAnsiTheme="minorEastAsia" w:eastAsiaTheme="minorEastAsia"/>
                <w:color w:val="FF0000"/>
                <w:szCs w:val="21"/>
              </w:rPr>
              <w:t>9、</w:t>
            </w:r>
            <w:r>
              <w:rPr>
                <w:rFonts w:hint="eastAsia" w:cs="楷体" w:asciiTheme="minorEastAsia" w:hAnsiTheme="minorEastAsia" w:eastAsiaTheme="minorEastAsia"/>
                <w:color w:val="FF0000"/>
                <w:szCs w:val="21"/>
                <w:lang w:val="en-US" w:eastAsia="zh-CN"/>
              </w:rPr>
              <w:t>未能提供接触粉尘人员的职业健康体检的证据</w:t>
            </w:r>
            <w:r>
              <w:rPr>
                <w:rFonts w:hint="eastAsia" w:eastAsiaTheme="minorEastAsia"/>
                <w:color w:val="FF0000"/>
                <w:lang w:val="en-US" w:eastAsia="zh-CN"/>
              </w:rPr>
              <w:t>。</w:t>
            </w:r>
            <w:r>
              <w:rPr>
                <w:rFonts w:hint="eastAsia" w:cs="楷体" w:asciiTheme="minorEastAsia" w:hAnsiTheme="minorEastAsia" w:eastAsiaTheme="minorEastAsia"/>
                <w:color w:val="FF0000"/>
                <w:szCs w:val="21"/>
                <w:lang w:val="en-US" w:eastAsia="zh-CN"/>
              </w:rPr>
              <w:t>（已经开具不符合项报告）</w:t>
            </w:r>
          </w:p>
        </w:tc>
        <w:tc>
          <w:tcPr>
            <w:tcW w:w="851" w:type="dxa"/>
          </w:tcPr>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eastAsia" w:asciiTheme="minorEastAsia" w:hAnsiTheme="minorEastAsia" w:eastAsiaTheme="minorEastAsia"/>
                <w:szCs w:val="21"/>
                <w:lang w:val="en-US" w:eastAsia="zh-CN"/>
              </w:rPr>
            </w:pPr>
          </w:p>
          <w:p>
            <w:pPr>
              <w:spacing w:line="320" w:lineRule="exac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y</w:t>
            </w:r>
          </w:p>
        </w:tc>
      </w:tr>
    </w:tbl>
    <w:p>
      <w:pPr>
        <w:spacing w:line="320" w:lineRule="exact"/>
        <w:rPr>
          <w:rFonts w:asciiTheme="minorEastAsia" w:hAnsiTheme="minorEastAsia" w:eastAsiaTheme="minorEastAsia"/>
          <w:szCs w:val="21"/>
        </w:rPr>
      </w:pPr>
      <w:r>
        <w:rPr>
          <w:rFonts w:asciiTheme="minorEastAsia" w:hAnsiTheme="minorEastAsia" w:eastAsiaTheme="minorEastAsia"/>
          <w:szCs w:val="21"/>
        </w:rPr>
        <w:ptab w:relativeTo="margin" w:alignment="center" w:leader="none"/>
      </w:r>
    </w:p>
    <w:p>
      <w:pPr>
        <w:pStyle w:val="6"/>
        <w:spacing w:line="32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介绍明：不符合标注N</w:t>
      </w:r>
    </w:p>
    <w:p>
      <w:pPr>
        <w:pStyle w:val="6"/>
        <w:spacing w:line="320" w:lineRule="exact"/>
        <w:rPr>
          <w:rFonts w:asciiTheme="minorEastAsia" w:hAnsiTheme="minorEastAsia" w:eastAsiaTheme="minorEastAsia"/>
          <w:sz w:val="21"/>
          <w:szCs w:val="21"/>
        </w:rPr>
      </w:pPr>
    </w:p>
    <w:p>
      <w:pPr>
        <w:pStyle w:val="6"/>
        <w:spacing w:line="320" w:lineRule="exact"/>
        <w:rPr>
          <w:rFonts w:asciiTheme="minorEastAsia" w:hAnsiTheme="minorEastAsia" w:eastAsiaTheme="minorEastAsia"/>
          <w:sz w:val="21"/>
          <w:szCs w:val="21"/>
        </w:rPr>
      </w:pPr>
    </w:p>
    <w:p>
      <w:pPr>
        <w:pStyle w:val="6"/>
        <w:spacing w:line="320" w:lineRule="exact"/>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21"/>
        <w:rFonts w:hint="default"/>
      </w:rPr>
      <w:t xml:space="preserve">        </w:t>
    </w:r>
    <w:r>
      <w:rPr>
        <w:rStyle w:val="21"/>
        <w:rFonts w:hint="default"/>
        <w:w w:val="90"/>
      </w:rPr>
      <w:t>Beijing International Standard united Certification Co.,Ltd.</w:t>
    </w:r>
    <w:r>
      <w:rPr>
        <w:rStyle w:val="21"/>
        <w:rFonts w:hint="default"/>
        <w:w w:val="90"/>
        <w:szCs w:val="21"/>
      </w:rPr>
      <w:t xml:space="preserve">  </w:t>
    </w:r>
    <w:r>
      <w:rPr>
        <w:rStyle w:val="21"/>
        <w:rFonts w:hint="default"/>
        <w:w w:val="90"/>
        <w:sz w:val="20"/>
      </w:rPr>
      <w:t xml:space="preserve"> </w:t>
    </w:r>
    <w:r>
      <w:rPr>
        <w:rStyle w:val="21"/>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8A54BD"/>
    <w:multiLevelType w:val="singleLevel"/>
    <w:tmpl w:val="558A54B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9A9"/>
    <w:rsid w:val="0000752D"/>
    <w:rsid w:val="00015489"/>
    <w:rsid w:val="000237F6"/>
    <w:rsid w:val="00024902"/>
    <w:rsid w:val="0003373A"/>
    <w:rsid w:val="000375C6"/>
    <w:rsid w:val="00046099"/>
    <w:rsid w:val="00057CF8"/>
    <w:rsid w:val="00080DCA"/>
    <w:rsid w:val="000A18C8"/>
    <w:rsid w:val="000B5555"/>
    <w:rsid w:val="000C5D0F"/>
    <w:rsid w:val="000D280C"/>
    <w:rsid w:val="000D3816"/>
    <w:rsid w:val="0010132B"/>
    <w:rsid w:val="00113349"/>
    <w:rsid w:val="001266C2"/>
    <w:rsid w:val="00141C60"/>
    <w:rsid w:val="00146847"/>
    <w:rsid w:val="00147640"/>
    <w:rsid w:val="001818E5"/>
    <w:rsid w:val="0019457F"/>
    <w:rsid w:val="001A2D7F"/>
    <w:rsid w:val="001A4632"/>
    <w:rsid w:val="001A71A3"/>
    <w:rsid w:val="001B02A9"/>
    <w:rsid w:val="001C0456"/>
    <w:rsid w:val="001C38A3"/>
    <w:rsid w:val="001D1CAB"/>
    <w:rsid w:val="001F2187"/>
    <w:rsid w:val="001F5202"/>
    <w:rsid w:val="001F7315"/>
    <w:rsid w:val="00214559"/>
    <w:rsid w:val="002160EE"/>
    <w:rsid w:val="002207A5"/>
    <w:rsid w:val="002218DD"/>
    <w:rsid w:val="00227438"/>
    <w:rsid w:val="00253426"/>
    <w:rsid w:val="00254821"/>
    <w:rsid w:val="00262E39"/>
    <w:rsid w:val="00282379"/>
    <w:rsid w:val="00292E40"/>
    <w:rsid w:val="002A54B9"/>
    <w:rsid w:val="002D30C8"/>
    <w:rsid w:val="002D5568"/>
    <w:rsid w:val="002F343A"/>
    <w:rsid w:val="00304AB7"/>
    <w:rsid w:val="0031396D"/>
    <w:rsid w:val="003145C8"/>
    <w:rsid w:val="003151E5"/>
    <w:rsid w:val="00320EDF"/>
    <w:rsid w:val="003319C7"/>
    <w:rsid w:val="0033303C"/>
    <w:rsid w:val="00337922"/>
    <w:rsid w:val="00340867"/>
    <w:rsid w:val="00360E55"/>
    <w:rsid w:val="00367AB0"/>
    <w:rsid w:val="00372506"/>
    <w:rsid w:val="0037457B"/>
    <w:rsid w:val="003807AD"/>
    <w:rsid w:val="00380837"/>
    <w:rsid w:val="00381FA9"/>
    <w:rsid w:val="0039404F"/>
    <w:rsid w:val="003951EC"/>
    <w:rsid w:val="003A198A"/>
    <w:rsid w:val="003B31AA"/>
    <w:rsid w:val="003E11CB"/>
    <w:rsid w:val="003E1EC0"/>
    <w:rsid w:val="003F7828"/>
    <w:rsid w:val="003F7E69"/>
    <w:rsid w:val="00403B34"/>
    <w:rsid w:val="00407CDA"/>
    <w:rsid w:val="00410914"/>
    <w:rsid w:val="00425CA8"/>
    <w:rsid w:val="00460254"/>
    <w:rsid w:val="004642F2"/>
    <w:rsid w:val="00465F3C"/>
    <w:rsid w:val="004705BF"/>
    <w:rsid w:val="00484344"/>
    <w:rsid w:val="00485B1D"/>
    <w:rsid w:val="004929ED"/>
    <w:rsid w:val="0049424F"/>
    <w:rsid w:val="004A009F"/>
    <w:rsid w:val="004B42B7"/>
    <w:rsid w:val="004C50BC"/>
    <w:rsid w:val="004F61CD"/>
    <w:rsid w:val="005050C2"/>
    <w:rsid w:val="00513E0E"/>
    <w:rsid w:val="005210E4"/>
    <w:rsid w:val="00522F77"/>
    <w:rsid w:val="00530179"/>
    <w:rsid w:val="005340FE"/>
    <w:rsid w:val="00536930"/>
    <w:rsid w:val="00542920"/>
    <w:rsid w:val="0054377F"/>
    <w:rsid w:val="00547D07"/>
    <w:rsid w:val="00556543"/>
    <w:rsid w:val="00562830"/>
    <w:rsid w:val="00564E53"/>
    <w:rsid w:val="00570475"/>
    <w:rsid w:val="00572642"/>
    <w:rsid w:val="005766BC"/>
    <w:rsid w:val="00576829"/>
    <w:rsid w:val="00580148"/>
    <w:rsid w:val="00587B31"/>
    <w:rsid w:val="0059010E"/>
    <w:rsid w:val="00592545"/>
    <w:rsid w:val="005A528E"/>
    <w:rsid w:val="005A55E0"/>
    <w:rsid w:val="005C1DB5"/>
    <w:rsid w:val="005C79A4"/>
    <w:rsid w:val="005D3984"/>
    <w:rsid w:val="005D542C"/>
    <w:rsid w:val="005D5C6F"/>
    <w:rsid w:val="005F2E83"/>
    <w:rsid w:val="005F3118"/>
    <w:rsid w:val="00600B1B"/>
    <w:rsid w:val="0060265C"/>
    <w:rsid w:val="00604357"/>
    <w:rsid w:val="00611C3A"/>
    <w:rsid w:val="00613B06"/>
    <w:rsid w:val="006216DA"/>
    <w:rsid w:val="00635D08"/>
    <w:rsid w:val="00636F30"/>
    <w:rsid w:val="00644FE2"/>
    <w:rsid w:val="00657163"/>
    <w:rsid w:val="0066139D"/>
    <w:rsid w:val="006640A1"/>
    <w:rsid w:val="0067189C"/>
    <w:rsid w:val="0067640C"/>
    <w:rsid w:val="00676BA0"/>
    <w:rsid w:val="006B14E9"/>
    <w:rsid w:val="006B4E10"/>
    <w:rsid w:val="006C0DD3"/>
    <w:rsid w:val="006E1CE0"/>
    <w:rsid w:val="006E386A"/>
    <w:rsid w:val="006E678B"/>
    <w:rsid w:val="006E7988"/>
    <w:rsid w:val="006F00A0"/>
    <w:rsid w:val="006F1258"/>
    <w:rsid w:val="006F45A6"/>
    <w:rsid w:val="007223CD"/>
    <w:rsid w:val="00726634"/>
    <w:rsid w:val="007279F6"/>
    <w:rsid w:val="00734AF4"/>
    <w:rsid w:val="00750A89"/>
    <w:rsid w:val="00755614"/>
    <w:rsid w:val="007642B1"/>
    <w:rsid w:val="0076534A"/>
    <w:rsid w:val="007745EA"/>
    <w:rsid w:val="007757F3"/>
    <w:rsid w:val="007813D2"/>
    <w:rsid w:val="007B087D"/>
    <w:rsid w:val="007E6AEB"/>
    <w:rsid w:val="00814EA8"/>
    <w:rsid w:val="008209B3"/>
    <w:rsid w:val="00836DDF"/>
    <w:rsid w:val="00846FD9"/>
    <w:rsid w:val="00847FF2"/>
    <w:rsid w:val="0086624A"/>
    <w:rsid w:val="008718A2"/>
    <w:rsid w:val="008734C4"/>
    <w:rsid w:val="008760B4"/>
    <w:rsid w:val="00886CF2"/>
    <w:rsid w:val="008973EE"/>
    <w:rsid w:val="008A3A63"/>
    <w:rsid w:val="008A4C5F"/>
    <w:rsid w:val="008C2D56"/>
    <w:rsid w:val="008D2790"/>
    <w:rsid w:val="008D6D23"/>
    <w:rsid w:val="008E265D"/>
    <w:rsid w:val="008E4ADC"/>
    <w:rsid w:val="008F699C"/>
    <w:rsid w:val="00906BA5"/>
    <w:rsid w:val="00906DFD"/>
    <w:rsid w:val="00962A39"/>
    <w:rsid w:val="009649FA"/>
    <w:rsid w:val="00971600"/>
    <w:rsid w:val="00983EBA"/>
    <w:rsid w:val="0099659E"/>
    <w:rsid w:val="009973B4"/>
    <w:rsid w:val="009B67C4"/>
    <w:rsid w:val="009C28C1"/>
    <w:rsid w:val="009F219B"/>
    <w:rsid w:val="009F7EED"/>
    <w:rsid w:val="00A02D48"/>
    <w:rsid w:val="00A13B66"/>
    <w:rsid w:val="00A261E2"/>
    <w:rsid w:val="00A27C46"/>
    <w:rsid w:val="00A73387"/>
    <w:rsid w:val="00A74AD9"/>
    <w:rsid w:val="00A826EA"/>
    <w:rsid w:val="00A91EBF"/>
    <w:rsid w:val="00A957D1"/>
    <w:rsid w:val="00A96449"/>
    <w:rsid w:val="00A97098"/>
    <w:rsid w:val="00AB70ED"/>
    <w:rsid w:val="00AE0DDF"/>
    <w:rsid w:val="00AE1252"/>
    <w:rsid w:val="00AE398E"/>
    <w:rsid w:val="00AF0AAB"/>
    <w:rsid w:val="00B014C7"/>
    <w:rsid w:val="00B070D6"/>
    <w:rsid w:val="00B22F36"/>
    <w:rsid w:val="00B266C3"/>
    <w:rsid w:val="00B4608C"/>
    <w:rsid w:val="00B613CB"/>
    <w:rsid w:val="00B63E18"/>
    <w:rsid w:val="00B71EC8"/>
    <w:rsid w:val="00B7798A"/>
    <w:rsid w:val="00B85ADB"/>
    <w:rsid w:val="00BA5456"/>
    <w:rsid w:val="00BA6FB5"/>
    <w:rsid w:val="00BD4090"/>
    <w:rsid w:val="00BF381D"/>
    <w:rsid w:val="00BF597E"/>
    <w:rsid w:val="00BF5C9B"/>
    <w:rsid w:val="00C03CB4"/>
    <w:rsid w:val="00C15667"/>
    <w:rsid w:val="00C15D2A"/>
    <w:rsid w:val="00C17C94"/>
    <w:rsid w:val="00C4055F"/>
    <w:rsid w:val="00C51A36"/>
    <w:rsid w:val="00C55228"/>
    <w:rsid w:val="00C55C1B"/>
    <w:rsid w:val="00C66CB1"/>
    <w:rsid w:val="00C75770"/>
    <w:rsid w:val="00C838CC"/>
    <w:rsid w:val="00C87ACE"/>
    <w:rsid w:val="00C95C4A"/>
    <w:rsid w:val="00CA0D11"/>
    <w:rsid w:val="00CA1E6D"/>
    <w:rsid w:val="00CA26C4"/>
    <w:rsid w:val="00CA7912"/>
    <w:rsid w:val="00CB4A1E"/>
    <w:rsid w:val="00CC06A9"/>
    <w:rsid w:val="00CD6CED"/>
    <w:rsid w:val="00CE315A"/>
    <w:rsid w:val="00CE79E9"/>
    <w:rsid w:val="00CF6DF6"/>
    <w:rsid w:val="00D06F59"/>
    <w:rsid w:val="00D379FD"/>
    <w:rsid w:val="00D442D9"/>
    <w:rsid w:val="00D4771D"/>
    <w:rsid w:val="00D6292E"/>
    <w:rsid w:val="00D7317C"/>
    <w:rsid w:val="00D76FAF"/>
    <w:rsid w:val="00D8388C"/>
    <w:rsid w:val="00D90860"/>
    <w:rsid w:val="00D91A6D"/>
    <w:rsid w:val="00D97620"/>
    <w:rsid w:val="00DA5B0A"/>
    <w:rsid w:val="00DA7C22"/>
    <w:rsid w:val="00DB328D"/>
    <w:rsid w:val="00DC331A"/>
    <w:rsid w:val="00DC4503"/>
    <w:rsid w:val="00DC5FFD"/>
    <w:rsid w:val="00DD161C"/>
    <w:rsid w:val="00DD7E5B"/>
    <w:rsid w:val="00DE307B"/>
    <w:rsid w:val="00DE385E"/>
    <w:rsid w:val="00DE3D9F"/>
    <w:rsid w:val="00E01FB7"/>
    <w:rsid w:val="00E07157"/>
    <w:rsid w:val="00E14109"/>
    <w:rsid w:val="00E30342"/>
    <w:rsid w:val="00E33DE0"/>
    <w:rsid w:val="00E54628"/>
    <w:rsid w:val="00E73AE3"/>
    <w:rsid w:val="00E75126"/>
    <w:rsid w:val="00E75C2F"/>
    <w:rsid w:val="00E838E4"/>
    <w:rsid w:val="00E83970"/>
    <w:rsid w:val="00EB0164"/>
    <w:rsid w:val="00EB232D"/>
    <w:rsid w:val="00EC3C1B"/>
    <w:rsid w:val="00EC414D"/>
    <w:rsid w:val="00ED0F62"/>
    <w:rsid w:val="00ED3BAF"/>
    <w:rsid w:val="00ED4470"/>
    <w:rsid w:val="00EE3632"/>
    <w:rsid w:val="00F014AB"/>
    <w:rsid w:val="00F0575B"/>
    <w:rsid w:val="00F064A7"/>
    <w:rsid w:val="00F07028"/>
    <w:rsid w:val="00F07768"/>
    <w:rsid w:val="00F11894"/>
    <w:rsid w:val="00F15A8E"/>
    <w:rsid w:val="00F24012"/>
    <w:rsid w:val="00F3523B"/>
    <w:rsid w:val="00F42D5A"/>
    <w:rsid w:val="00F503AA"/>
    <w:rsid w:val="00F55474"/>
    <w:rsid w:val="00F67B25"/>
    <w:rsid w:val="00F67CAF"/>
    <w:rsid w:val="00F740A1"/>
    <w:rsid w:val="00F86CC2"/>
    <w:rsid w:val="00F87080"/>
    <w:rsid w:val="00F95C35"/>
    <w:rsid w:val="00FB3B96"/>
    <w:rsid w:val="00FC0B48"/>
    <w:rsid w:val="05475231"/>
    <w:rsid w:val="09EB2825"/>
    <w:rsid w:val="0B3B014B"/>
    <w:rsid w:val="0C947C19"/>
    <w:rsid w:val="0E5960DC"/>
    <w:rsid w:val="0F3A364B"/>
    <w:rsid w:val="10181914"/>
    <w:rsid w:val="108219C2"/>
    <w:rsid w:val="15D84673"/>
    <w:rsid w:val="176C603E"/>
    <w:rsid w:val="1D802020"/>
    <w:rsid w:val="1FEC4CF5"/>
    <w:rsid w:val="263450F0"/>
    <w:rsid w:val="271C4959"/>
    <w:rsid w:val="2B64129A"/>
    <w:rsid w:val="312F3571"/>
    <w:rsid w:val="31716D4D"/>
    <w:rsid w:val="330541D1"/>
    <w:rsid w:val="35746C75"/>
    <w:rsid w:val="39E77C78"/>
    <w:rsid w:val="40C95012"/>
    <w:rsid w:val="4502092E"/>
    <w:rsid w:val="4C3D4EF6"/>
    <w:rsid w:val="50A75DFC"/>
    <w:rsid w:val="52717451"/>
    <w:rsid w:val="548777BE"/>
    <w:rsid w:val="56813E40"/>
    <w:rsid w:val="5C417146"/>
    <w:rsid w:val="5EA12B9A"/>
    <w:rsid w:val="65E8452F"/>
    <w:rsid w:val="6A6D54DB"/>
    <w:rsid w:val="6DCB4007"/>
    <w:rsid w:val="71835BBE"/>
    <w:rsid w:val="72F5085A"/>
    <w:rsid w:val="74244E8E"/>
    <w:rsid w:val="7BBC1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30"/>
    <w:qFormat/>
    <w:uiPriority w:val="0"/>
    <w:pPr>
      <w:widowControl/>
      <w:spacing w:after="120"/>
      <w:ind w:left="420" w:leftChars="200"/>
      <w:jc w:val="left"/>
    </w:pPr>
    <w:rPr>
      <w:kern w:val="0"/>
      <w:sz w:val="20"/>
      <w:lang w:eastAsia="en-US"/>
    </w:rPr>
  </w:style>
  <w:style w:type="paragraph" w:styleId="4">
    <w:name w:val="Plain Text"/>
    <w:basedOn w:val="1"/>
    <w:link w:val="37"/>
    <w:qFormat/>
    <w:uiPriority w:val="0"/>
    <w:rPr>
      <w:rFonts w:ascii="宋体" w:hAnsi="Courier New" w:cs="Courier New" w:eastAsiaTheme="minorEastAsia"/>
      <w:szCs w:val="21"/>
    </w:rPr>
  </w:style>
  <w:style w:type="paragraph" w:styleId="5">
    <w:name w:val="Balloon Text"/>
    <w:basedOn w:val="1"/>
    <w:link w:val="18"/>
    <w:unhideWhenUsed/>
    <w:qFormat/>
    <w:uiPriority w:val="0"/>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33"/>
    <w:unhideWhenUsed/>
    <w:qFormat/>
    <w:uiPriority w:val="99"/>
    <w:pPr>
      <w:spacing w:after="120"/>
      <w:ind w:left="420" w:leftChars="200"/>
    </w:pPr>
    <w:rPr>
      <w:sz w:val="16"/>
      <w:szCs w:val="16"/>
    </w:rPr>
  </w:style>
  <w:style w:type="paragraph" w:styleId="9">
    <w:name w:val="Title"/>
    <w:basedOn w:val="1"/>
    <w:link w:val="27"/>
    <w:qFormat/>
    <w:uiPriority w:val="0"/>
    <w:pPr>
      <w:widowControl/>
      <w:jc w:val="center"/>
    </w:pPr>
    <w:rPr>
      <w:rFonts w:ascii="Book Antiqua" w:hAnsi="Book Antiqua"/>
      <w:b/>
      <w:kern w:val="0"/>
      <w:sz w:val="31"/>
      <w:szCs w:val="31"/>
      <w:u w:val="single"/>
      <w:lang w:eastAsia="en-US"/>
    </w:r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22"/>
    <w:rPr>
      <w:b/>
      <w:bCs/>
    </w:rPr>
  </w:style>
  <w:style w:type="character" w:styleId="14">
    <w:name w:val="page number"/>
    <w:qFormat/>
    <w:uiPriority w:val="0"/>
    <w:rPr>
      <w:rFonts w:ascii="宋体" w:hAnsi="宋体" w:eastAsia="宋体"/>
      <w:kern w:val="0"/>
      <w:sz w:val="24"/>
      <w:szCs w:val="20"/>
      <w:lang w:eastAsia="en-US"/>
    </w:rPr>
  </w:style>
  <w:style w:type="character" w:styleId="15">
    <w:name w:val="FollowedHyperlink"/>
    <w:unhideWhenUsed/>
    <w:qFormat/>
    <w:uiPriority w:val="99"/>
    <w:rPr>
      <w:rFonts w:ascii="Verdana" w:hAnsi="Verdana" w:eastAsia="仿宋_GB2312"/>
      <w:color w:val="800080"/>
      <w:kern w:val="0"/>
      <w:sz w:val="24"/>
      <w:szCs w:val="20"/>
      <w:u w:val="single"/>
      <w:lang w:eastAsia="en-US"/>
    </w:rPr>
  </w:style>
  <w:style w:type="character" w:styleId="16">
    <w:name w:val="Emphasis"/>
    <w:qFormat/>
    <w:uiPriority w:val="20"/>
    <w:rPr>
      <w:rFonts w:ascii="Verdana" w:hAnsi="Verdana" w:eastAsia="仿宋_GB2312"/>
      <w:color w:val="CC0000"/>
      <w:kern w:val="0"/>
      <w:sz w:val="24"/>
      <w:szCs w:val="20"/>
      <w:lang w:eastAsia="en-US"/>
    </w:rPr>
  </w:style>
  <w:style w:type="character" w:styleId="17">
    <w:name w:val="Hyperlink"/>
    <w:qFormat/>
    <w:uiPriority w:val="99"/>
    <w:rPr>
      <w:rFonts w:ascii="Verdana" w:hAnsi="Verdana" w:eastAsia="仿宋_GB2312"/>
      <w:color w:val="0000FF"/>
      <w:kern w:val="0"/>
      <w:sz w:val="24"/>
      <w:szCs w:val="20"/>
      <w:u w:val="single"/>
      <w:lang w:eastAsia="en-US"/>
    </w:rPr>
  </w:style>
  <w:style w:type="character" w:customStyle="1" w:styleId="18">
    <w:name w:val="批注框文本 Char"/>
    <w:basedOn w:val="12"/>
    <w:link w:val="5"/>
    <w:qFormat/>
    <w:uiPriority w:val="0"/>
    <w:rPr>
      <w:rFonts w:ascii="Times New Roman" w:hAnsi="Times New Roman" w:eastAsia="宋体" w:cs="Times New Roman"/>
      <w:sz w:val="18"/>
      <w:szCs w:val="18"/>
    </w:rPr>
  </w:style>
  <w:style w:type="character" w:customStyle="1" w:styleId="19">
    <w:name w:val="页脚 Char"/>
    <w:basedOn w:val="12"/>
    <w:link w:val="6"/>
    <w:qFormat/>
    <w:uiPriority w:val="99"/>
    <w:rPr>
      <w:rFonts w:ascii="Times New Roman" w:hAnsi="Times New Roman" w:eastAsia="宋体" w:cs="Times New Roman"/>
      <w:sz w:val="18"/>
      <w:szCs w:val="18"/>
    </w:rPr>
  </w:style>
  <w:style w:type="character" w:customStyle="1" w:styleId="20">
    <w:name w:val="页眉 Char"/>
    <w:basedOn w:val="12"/>
    <w:link w:val="7"/>
    <w:qFormat/>
    <w:uiPriority w:val="0"/>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styleId="2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fontstyle01"/>
    <w:basedOn w:val="12"/>
    <w:qFormat/>
    <w:uiPriority w:val="0"/>
    <w:rPr>
      <w:rFonts w:hint="eastAsia" w:ascii="宋体" w:hAnsi="宋体" w:eastAsia="宋体"/>
      <w:color w:val="000000"/>
      <w:sz w:val="24"/>
      <w:szCs w:val="24"/>
    </w:rPr>
  </w:style>
  <w:style w:type="character" w:customStyle="1" w:styleId="24">
    <w:name w:val="fontstyle21"/>
    <w:basedOn w:val="12"/>
    <w:qFormat/>
    <w:uiPriority w:val="0"/>
    <w:rPr>
      <w:rFonts w:hint="default" w:ascii="Times New Roman" w:hAnsi="Times New Roman" w:cs="Times New Roman"/>
      <w:color w:val="000000"/>
      <w:sz w:val="24"/>
      <w:szCs w:val="24"/>
    </w:rPr>
  </w:style>
  <w:style w:type="character" w:customStyle="1" w:styleId="25">
    <w:name w:val="unnamed141"/>
    <w:qFormat/>
    <w:uiPriority w:val="0"/>
    <w:rPr>
      <w:rFonts w:ascii="Verdana" w:hAnsi="Verdana" w:eastAsia="仿宋_GB2312"/>
      <w:kern w:val="0"/>
      <w:sz w:val="28"/>
      <w:szCs w:val="28"/>
      <w:lang w:eastAsia="en-US"/>
    </w:rPr>
  </w:style>
  <w:style w:type="character" w:customStyle="1" w:styleId="26">
    <w:name w:val="gaogao1"/>
    <w:basedOn w:val="12"/>
    <w:qFormat/>
    <w:uiPriority w:val="0"/>
    <w:rPr>
      <w:rFonts w:ascii="Verdana" w:hAnsi="Verdana" w:eastAsia="仿宋_GB2312"/>
      <w:kern w:val="0"/>
      <w:sz w:val="24"/>
      <w:szCs w:val="20"/>
      <w:lang w:eastAsia="en-US"/>
    </w:rPr>
  </w:style>
  <w:style w:type="character" w:customStyle="1" w:styleId="27">
    <w:name w:val="标题 Char"/>
    <w:basedOn w:val="12"/>
    <w:link w:val="9"/>
    <w:qFormat/>
    <w:uiPriority w:val="0"/>
    <w:rPr>
      <w:rFonts w:ascii="Book Antiqua" w:hAnsi="Book Antiqua" w:eastAsia="宋体" w:cs="Times New Roman"/>
      <w:b/>
      <w:sz w:val="31"/>
      <w:szCs w:val="31"/>
      <w:u w:val="single"/>
      <w:lang w:eastAsia="en-US"/>
    </w:rPr>
  </w:style>
  <w:style w:type="paragraph" w:customStyle="1" w:styleId="28">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9">
    <w:name w:val="p0"/>
    <w:basedOn w:val="1"/>
    <w:qFormat/>
    <w:uiPriority w:val="0"/>
    <w:pPr>
      <w:widowControl/>
      <w:jc w:val="left"/>
    </w:pPr>
    <w:rPr>
      <w:kern w:val="0"/>
      <w:sz w:val="20"/>
      <w:szCs w:val="21"/>
      <w:lang w:eastAsia="en-US"/>
    </w:rPr>
  </w:style>
  <w:style w:type="character" w:customStyle="1" w:styleId="30">
    <w:name w:val="正文文本缩进 Char"/>
    <w:basedOn w:val="12"/>
    <w:link w:val="3"/>
    <w:qFormat/>
    <w:uiPriority w:val="0"/>
    <w:rPr>
      <w:rFonts w:ascii="Times New Roman" w:hAnsi="Times New Roman" w:eastAsia="宋体" w:cs="Times New Roman"/>
      <w:lang w:eastAsia="en-US"/>
    </w:rPr>
  </w:style>
  <w:style w:type="paragraph" w:customStyle="1" w:styleId="31">
    <w:name w:val="东方正文"/>
    <w:basedOn w:val="1"/>
    <w:qFormat/>
    <w:uiPriority w:val="0"/>
    <w:pPr>
      <w:spacing w:line="400" w:lineRule="exact"/>
      <w:ind w:left="284" w:right="284"/>
    </w:pPr>
    <w:rPr>
      <w:sz w:val="24"/>
    </w:rPr>
  </w:style>
  <w:style w:type="paragraph" w:styleId="32">
    <w:name w:val="List Paragraph"/>
    <w:basedOn w:val="1"/>
    <w:unhideWhenUsed/>
    <w:qFormat/>
    <w:uiPriority w:val="99"/>
    <w:pPr>
      <w:ind w:firstLine="420" w:firstLineChars="200"/>
    </w:pPr>
  </w:style>
  <w:style w:type="character" w:customStyle="1" w:styleId="33">
    <w:name w:val="正文文本缩进 3 Char"/>
    <w:basedOn w:val="12"/>
    <w:link w:val="8"/>
    <w:qFormat/>
    <w:uiPriority w:val="99"/>
    <w:rPr>
      <w:rFonts w:ascii="Times New Roman" w:hAnsi="Times New Roman" w:eastAsia="宋体" w:cs="Times New Roman"/>
      <w:kern w:val="2"/>
      <w:sz w:val="16"/>
      <w:szCs w:val="16"/>
    </w:rPr>
  </w:style>
  <w:style w:type="paragraph" w:customStyle="1" w:styleId="34">
    <w:name w:val="表格文字"/>
    <w:basedOn w:val="1"/>
    <w:qFormat/>
    <w:uiPriority w:val="0"/>
    <w:pPr>
      <w:spacing w:before="25" w:after="25"/>
    </w:pPr>
    <w:rPr>
      <w:bCs/>
      <w:spacing w:val="10"/>
    </w:rPr>
  </w:style>
  <w:style w:type="character" w:customStyle="1" w:styleId="35">
    <w:name w:val="标题 1 Char"/>
    <w:basedOn w:val="12"/>
    <w:link w:val="2"/>
    <w:qFormat/>
    <w:uiPriority w:val="9"/>
    <w:rPr>
      <w:rFonts w:ascii="Times New Roman" w:hAnsi="Times New Roman" w:eastAsia="宋体" w:cs="Times New Roman"/>
      <w:b/>
      <w:bCs/>
      <w:kern w:val="44"/>
      <w:sz w:val="44"/>
      <w:szCs w:val="44"/>
    </w:rPr>
  </w:style>
  <w:style w:type="character" w:customStyle="1" w:styleId="36">
    <w:name w:val="纯文本 Char"/>
    <w:link w:val="4"/>
    <w:qFormat/>
    <w:uiPriority w:val="0"/>
    <w:rPr>
      <w:rFonts w:ascii="宋体" w:hAnsi="Courier New" w:cs="Courier New"/>
      <w:kern w:val="2"/>
      <w:sz w:val="21"/>
      <w:szCs w:val="21"/>
    </w:rPr>
  </w:style>
  <w:style w:type="character" w:customStyle="1" w:styleId="37">
    <w:name w:val="纯文本 Char1"/>
    <w:basedOn w:val="12"/>
    <w:link w:val="4"/>
    <w:semiHidden/>
    <w:qFormat/>
    <w:uiPriority w:val="99"/>
    <w:rPr>
      <w:rFonts w:ascii="宋体" w:hAnsi="Courier New" w:eastAsia="宋体" w:cs="Courier New"/>
      <w:kern w:val="2"/>
      <w:sz w:val="21"/>
      <w:szCs w:val="21"/>
    </w:rPr>
  </w:style>
  <w:style w:type="character" w:customStyle="1" w:styleId="3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954E5-ACDE-4F68-81EB-90C9E5B8ABC2}">
  <ds:schemaRefs/>
</ds:datastoreItem>
</file>

<file path=docProps/app.xml><?xml version="1.0" encoding="utf-8"?>
<Properties xmlns="http://schemas.openxmlformats.org/officeDocument/2006/extended-properties" xmlns:vt="http://schemas.openxmlformats.org/officeDocument/2006/docPropsVTypes">
  <Template>Normal</Template>
  <Pages>35</Pages>
  <Words>4389</Words>
  <Characters>25019</Characters>
  <Lines>208</Lines>
  <Paragraphs>58</Paragraphs>
  <TotalTime>1</TotalTime>
  <ScaleCrop>false</ScaleCrop>
  <LinksUpToDate>false</LinksUpToDate>
  <CharactersWithSpaces>29350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2020-06-08T20:30:00Z</dcterms:created>
  <dc:creator>微软用户</dc:creator>
  <cp:lastModifiedBy>开门大吉～ISO认证服务</cp:lastModifiedBy>
  <dcterms:modified xsi:type="dcterms:W3CDTF">2020-12-28T02:46:26Z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