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FC" w:rsidRDefault="00C541B6" w:rsidP="00EF1C9D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5E08FC" w:rsidRDefault="00C541B6" w:rsidP="00EF1C9D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374"/>
        <w:gridCol w:w="1156"/>
        <w:gridCol w:w="1290"/>
        <w:gridCol w:w="1505"/>
        <w:gridCol w:w="1720"/>
        <w:gridCol w:w="1379"/>
      </w:tblGrid>
      <w:tr w:rsidR="005E08F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5E08FC" w:rsidRDefault="00C541B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5E08FC" w:rsidRDefault="00C541B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重庆嘉木园林工程有限公司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5E08FC" w:rsidRDefault="00C541B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5E08FC" w:rsidRDefault="00C541B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5E08FC" w:rsidRDefault="00C541B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35.17.00</w:t>
            </w:r>
          </w:p>
          <w:p w:rsidR="005E08FC" w:rsidRDefault="00C541B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35.17.00</w:t>
            </w:r>
          </w:p>
          <w:p w:rsidR="005E08FC" w:rsidRDefault="00C541B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35.17.00</w:t>
            </w:r>
            <w:bookmarkEnd w:id="5"/>
          </w:p>
        </w:tc>
      </w:tr>
      <w:tr w:rsidR="005E08F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5E08FC" w:rsidRDefault="00C541B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5E08FC" w:rsidRDefault="00C541B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 w:rsidR="005E08FC" w:rsidRDefault="00C541B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5E08FC" w:rsidRDefault="00C541B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35.17.00</w:t>
            </w:r>
          </w:p>
          <w:p w:rsidR="005E08FC" w:rsidRDefault="00C541B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35.17.00</w:t>
            </w:r>
          </w:p>
          <w:p w:rsidR="005E08FC" w:rsidRDefault="00C541B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35.17.00</w:t>
            </w:r>
          </w:p>
        </w:tc>
        <w:tc>
          <w:tcPr>
            <w:tcW w:w="1720" w:type="dxa"/>
            <w:vAlign w:val="center"/>
          </w:tcPr>
          <w:p w:rsidR="005E08FC" w:rsidRDefault="00C541B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5E08FC" w:rsidRDefault="00C541B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5E08FC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5E08FC" w:rsidRDefault="00C541B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E08FC" w:rsidRDefault="00C541B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74" w:type="dxa"/>
            <w:vAlign w:val="center"/>
          </w:tcPr>
          <w:p w:rsidR="005E08FC" w:rsidRDefault="00C541B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156" w:type="dxa"/>
            <w:vAlign w:val="center"/>
          </w:tcPr>
          <w:p w:rsidR="005E08FC" w:rsidRDefault="00C541B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陈伟</w:t>
            </w:r>
          </w:p>
        </w:tc>
        <w:tc>
          <w:tcPr>
            <w:tcW w:w="1290" w:type="dxa"/>
            <w:vAlign w:val="center"/>
          </w:tcPr>
          <w:p w:rsidR="005E08FC" w:rsidRDefault="005E08F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E08FC" w:rsidRDefault="005E08F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5E08FC" w:rsidRDefault="005E08F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5E08FC" w:rsidRDefault="005E08F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E08FC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5E08FC" w:rsidRDefault="005E08F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5E08FC" w:rsidRDefault="00C541B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74" w:type="dxa"/>
            <w:vAlign w:val="center"/>
          </w:tcPr>
          <w:p w:rsidR="005E08FC" w:rsidRDefault="00C541B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35.17.00</w:t>
            </w:r>
          </w:p>
        </w:tc>
        <w:tc>
          <w:tcPr>
            <w:tcW w:w="1156" w:type="dxa"/>
            <w:vAlign w:val="center"/>
          </w:tcPr>
          <w:p w:rsidR="005E08FC" w:rsidRDefault="00C541B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290" w:type="dxa"/>
            <w:vAlign w:val="center"/>
          </w:tcPr>
          <w:p w:rsidR="005E08FC" w:rsidRDefault="005E08F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E08FC" w:rsidRDefault="005E08F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5E08FC" w:rsidRDefault="005E08F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5E08FC" w:rsidRDefault="005E08F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E08FC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E08FC" w:rsidRDefault="00C541B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E08FC" w:rsidRDefault="00C541B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5E08FC" w:rsidRDefault="00C541B6" w:rsidP="00EF1C9D"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园林绿化施工：</w:t>
            </w:r>
          </w:p>
          <w:p w:rsidR="005E08FC" w:rsidRDefault="00C541B6" w:rsidP="00EF1C9D"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合同签订—施工方案拟定—清理场地—场地平整—放线定点—苗木种植—后续维护。</w:t>
            </w:r>
          </w:p>
          <w:p w:rsidR="005E08FC" w:rsidRDefault="00C541B6" w:rsidP="00EF1C9D"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园林绿化管护：</w:t>
            </w:r>
          </w:p>
          <w:p w:rsidR="005E08FC" w:rsidRDefault="00C541B6" w:rsidP="00EF1C9D">
            <w:pPr>
              <w:spacing w:line="40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合同签订—养护方案拟定—日常养护—养护质量检查。</w:t>
            </w:r>
          </w:p>
        </w:tc>
      </w:tr>
      <w:tr w:rsidR="005E08FC">
        <w:trPr>
          <w:cantSplit/>
          <w:trHeight w:val="105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E08FC" w:rsidRDefault="00C541B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5E08FC" w:rsidRDefault="00C541B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5E08FC" w:rsidRDefault="00C541B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5E08FC" w:rsidRDefault="00C541B6" w:rsidP="00EF1C9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方案策划、实施过程，依据标准和作业指导书控制。</w:t>
            </w:r>
            <w:r w:rsidR="00EF1C9D">
              <w:rPr>
                <w:rFonts w:hint="eastAsia"/>
                <w:sz w:val="21"/>
                <w:szCs w:val="21"/>
              </w:rPr>
              <w:t>风险：成活率低，造成意外伤害</w:t>
            </w:r>
          </w:p>
        </w:tc>
      </w:tr>
      <w:tr w:rsidR="005E08FC">
        <w:trPr>
          <w:cantSplit/>
          <w:trHeight w:val="65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E08FC" w:rsidRDefault="00C541B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5E08FC" w:rsidRDefault="00C541B6" w:rsidP="00EF1C9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固废、噪声、粉尘、农药泄漏和潜在火灾，采取分类收集、管理方案和预案措施管理。</w:t>
            </w:r>
          </w:p>
        </w:tc>
      </w:tr>
      <w:tr w:rsidR="005E08FC">
        <w:trPr>
          <w:cantSplit/>
          <w:trHeight w:val="83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E08FC" w:rsidRDefault="00C541B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5E08FC" w:rsidRDefault="00C541B6" w:rsidP="00EF1C9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意外伤害（机械伤害、物体打击、中暑）、</w:t>
            </w:r>
            <w:r>
              <w:rPr>
                <w:rFonts w:hint="eastAsia"/>
                <w:sz w:val="20"/>
              </w:rPr>
              <w:t>火灾、触电，采取制定管理方案控制，潜在火灾采取应急预案并演练方式进行控制。</w:t>
            </w:r>
          </w:p>
        </w:tc>
      </w:tr>
      <w:tr w:rsidR="005E08FC">
        <w:trPr>
          <w:cantSplit/>
          <w:trHeight w:val="92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E08FC" w:rsidRDefault="00C541B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5E08FC" w:rsidRDefault="00C541B6" w:rsidP="00EF1C9D">
            <w:pPr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szCs w:val="22"/>
              </w:rPr>
              <w:t>园林绿化养护技术等级标准、城市园林绿化养护管理规范、园林绿化养护管理技术规程、园林工程质量检验评定标准、重庆市城市园林绿化条例等。</w:t>
            </w:r>
          </w:p>
        </w:tc>
      </w:tr>
      <w:tr w:rsidR="005E08F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E08FC" w:rsidRDefault="00C541B6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5E08FC" w:rsidRDefault="00C541B6" w:rsidP="00EF1C9D">
            <w:pPr>
              <w:spacing w:line="460" w:lineRule="atLeas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主要质量要求：苗木品种、规格种植和日常养护标准，如成活率等</w:t>
            </w:r>
          </w:p>
          <w:p w:rsidR="005E08FC" w:rsidRDefault="005E08FC" w:rsidP="00EF1C9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5E08FC"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E08FC" w:rsidRDefault="00C541B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5E08FC" w:rsidRDefault="00C541B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_GoBack"/>
            <w:bookmarkEnd w:id="6"/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843915</wp:posOffset>
                  </wp:positionV>
                  <wp:extent cx="323850" cy="335280"/>
                  <wp:effectExtent l="0" t="0" r="0" b="7620"/>
                  <wp:wrapNone/>
                  <wp:docPr id="1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F1C9D">
              <w:rPr>
                <w:rFonts w:hint="eastAsia"/>
                <w:b/>
                <w:sz w:val="20"/>
              </w:rPr>
              <w:t>无</w:t>
            </w:r>
          </w:p>
        </w:tc>
      </w:tr>
    </w:tbl>
    <w:p w:rsidR="005E08FC" w:rsidRDefault="00C541B6"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15875</wp:posOffset>
            </wp:positionV>
            <wp:extent cx="323850" cy="335280"/>
            <wp:effectExtent l="0" t="0" r="0" b="7620"/>
            <wp:wrapNone/>
            <wp:docPr id="5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</w:t>
      </w:r>
      <w:r>
        <w:rPr>
          <w:rFonts w:ascii="宋体" w:hint="eastAsia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>2020.12.3</w:t>
      </w:r>
      <w:r>
        <w:rPr>
          <w:rFonts w:ascii="宋体"/>
          <w:b/>
          <w:sz w:val="22"/>
          <w:szCs w:val="22"/>
        </w:rPr>
        <w:t xml:space="preserve">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>2020.12.3</w:t>
      </w:r>
      <w:r>
        <w:rPr>
          <w:rFonts w:ascii="宋体"/>
          <w:b/>
          <w:sz w:val="22"/>
          <w:szCs w:val="22"/>
        </w:rPr>
        <w:t xml:space="preserve"> </w:t>
      </w:r>
    </w:p>
    <w:p w:rsidR="005E08FC" w:rsidRDefault="005E08FC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5E08FC" w:rsidRDefault="00C541B6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5E08FC" w:rsidSect="005E08FC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1B6" w:rsidRDefault="00C541B6" w:rsidP="005E08FC">
      <w:r>
        <w:separator/>
      </w:r>
    </w:p>
  </w:endnote>
  <w:endnote w:type="continuationSeparator" w:id="0">
    <w:p w:rsidR="00C541B6" w:rsidRDefault="00C541B6" w:rsidP="005E0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1B6" w:rsidRDefault="00C541B6" w:rsidP="005E08FC">
      <w:r>
        <w:separator/>
      </w:r>
    </w:p>
  </w:footnote>
  <w:footnote w:type="continuationSeparator" w:id="0">
    <w:p w:rsidR="00C541B6" w:rsidRDefault="00C541B6" w:rsidP="005E08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8FC" w:rsidRDefault="005E08FC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5E08F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C541B6">
      <w:rPr>
        <w:rStyle w:val="CharChar1"/>
        <w:rFonts w:hint="default"/>
      </w:rPr>
      <w:t>北京国标联合认证有限公司</w:t>
    </w:r>
    <w:r w:rsidR="00C541B6">
      <w:rPr>
        <w:rStyle w:val="CharChar1"/>
        <w:rFonts w:hint="default"/>
      </w:rPr>
      <w:tab/>
    </w:r>
    <w:r w:rsidR="00C541B6">
      <w:rPr>
        <w:rStyle w:val="CharChar1"/>
        <w:rFonts w:hint="default"/>
      </w:rPr>
      <w:tab/>
    </w:r>
    <w:r w:rsidR="00C541B6">
      <w:rPr>
        <w:rStyle w:val="CharChar1"/>
        <w:rFonts w:hint="default"/>
      </w:rPr>
      <w:tab/>
    </w:r>
  </w:p>
  <w:p w:rsidR="005E08FC" w:rsidRDefault="005E08FC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25.25pt;margin-top:2.2pt;width:159.25pt;height:20.2pt;z-index:251658240" stroked="f">
          <v:textbox>
            <w:txbxContent>
              <w:p w:rsidR="005E08FC" w:rsidRDefault="00C541B6"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541B6">
      <w:rPr>
        <w:rStyle w:val="CharChar1"/>
        <w:rFonts w:hint="default"/>
      </w:rPr>
      <w:t xml:space="preserve">        </w:t>
    </w:r>
    <w:r w:rsidR="00C541B6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C541B6">
      <w:rPr>
        <w:rStyle w:val="CharChar1"/>
        <w:rFonts w:hint="default"/>
        <w:w w:val="90"/>
      </w:rPr>
      <w:t>Co.,Ltd</w:t>
    </w:r>
    <w:proofErr w:type="spellEnd"/>
    <w:r w:rsidR="00C541B6">
      <w:rPr>
        <w:rStyle w:val="CharChar1"/>
        <w:rFonts w:hint="default"/>
        <w:w w:val="90"/>
      </w:rPr>
      <w:t>.</w:t>
    </w:r>
    <w:r w:rsidR="00C541B6">
      <w:rPr>
        <w:rStyle w:val="CharChar1"/>
        <w:rFonts w:hint="default"/>
        <w:w w:val="90"/>
        <w:szCs w:val="21"/>
      </w:rPr>
      <w:t xml:space="preserve">  </w:t>
    </w:r>
    <w:r w:rsidR="00C541B6">
      <w:rPr>
        <w:rStyle w:val="CharChar1"/>
        <w:rFonts w:hint="default"/>
        <w:w w:val="90"/>
        <w:sz w:val="20"/>
      </w:rPr>
      <w:t xml:space="preserve"> </w:t>
    </w:r>
    <w:r w:rsidR="00C541B6">
      <w:rPr>
        <w:rStyle w:val="CharChar1"/>
        <w:rFonts w:hint="default"/>
        <w:w w:val="90"/>
      </w:rPr>
      <w:t xml:space="preserve">                   </w:t>
    </w:r>
  </w:p>
  <w:p w:rsidR="005E08FC" w:rsidRDefault="005E08FC">
    <w:pPr>
      <w:pStyle w:val="a5"/>
    </w:pPr>
  </w:p>
  <w:p w:rsidR="005E08FC" w:rsidRDefault="005E08FC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8FC"/>
    <w:rsid w:val="005E08FC"/>
    <w:rsid w:val="00C541B6"/>
    <w:rsid w:val="00EF1C9D"/>
    <w:rsid w:val="020067A2"/>
    <w:rsid w:val="080A53E2"/>
    <w:rsid w:val="0D663809"/>
    <w:rsid w:val="1B094951"/>
    <w:rsid w:val="1FE51137"/>
    <w:rsid w:val="249C01BF"/>
    <w:rsid w:val="3356112A"/>
    <w:rsid w:val="346A01A6"/>
    <w:rsid w:val="3BA61F75"/>
    <w:rsid w:val="51E803CC"/>
    <w:rsid w:val="53AD6E4D"/>
    <w:rsid w:val="5AFD1D86"/>
    <w:rsid w:val="5D6807F9"/>
    <w:rsid w:val="624D793D"/>
    <w:rsid w:val="69751272"/>
    <w:rsid w:val="71EB5C6F"/>
    <w:rsid w:val="74BE7277"/>
    <w:rsid w:val="7DAE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3" w:semiHidden="0" w:unhideWhenUsed="0"/>
    <w:lsdException w:name="Balloon Text" w:qFormat="1"/>
    <w:lsdException w:name="Table Grid" w:locked="1" w:semiHidden="0" w:uiPriority="0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F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E08FC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5E0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5E0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5E08F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5E08F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5E08FC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5E08F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>微软中国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16</cp:revision>
  <dcterms:created xsi:type="dcterms:W3CDTF">2015-06-17T11:40:00Z</dcterms:created>
  <dcterms:modified xsi:type="dcterms:W3CDTF">2020-12-03T06:52:00Z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