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69"/>
        <w:gridCol w:w="10313"/>
        <w:gridCol w:w="1276"/>
      </w:tblGrid>
      <w:tr w:rsidR="008973EE" w:rsidRPr="00957F46" w:rsidTr="00EA0A41">
        <w:trPr>
          <w:trHeight w:val="515"/>
        </w:trPr>
        <w:tc>
          <w:tcPr>
            <w:tcW w:w="1951" w:type="dxa"/>
            <w:vMerge w:val="restart"/>
            <w:vAlign w:val="center"/>
          </w:tcPr>
          <w:p w:rsidR="008973EE" w:rsidRPr="00957F46" w:rsidRDefault="00971600" w:rsidP="00957F46">
            <w:pPr>
              <w:spacing w:before="120" w:line="360" w:lineRule="auto"/>
              <w:jc w:val="center"/>
              <w:rPr>
                <w:rFonts w:ascii="楷体" w:eastAsia="楷体" w:hAnsi="楷体"/>
                <w:sz w:val="24"/>
                <w:szCs w:val="24"/>
              </w:rPr>
            </w:pPr>
            <w:r w:rsidRPr="00957F46">
              <w:rPr>
                <w:rFonts w:ascii="楷体" w:eastAsia="楷体" w:hAnsi="楷体" w:hint="eastAsia"/>
                <w:sz w:val="24"/>
                <w:szCs w:val="24"/>
              </w:rPr>
              <w:t>过程与活动、</w:t>
            </w:r>
          </w:p>
          <w:p w:rsidR="008973EE" w:rsidRPr="00957F46" w:rsidRDefault="00971600" w:rsidP="00957F46">
            <w:pPr>
              <w:spacing w:line="360" w:lineRule="auto"/>
              <w:jc w:val="center"/>
              <w:rPr>
                <w:rFonts w:ascii="楷体" w:eastAsia="楷体" w:hAnsi="楷体"/>
                <w:sz w:val="24"/>
                <w:szCs w:val="24"/>
              </w:rPr>
            </w:pPr>
            <w:r w:rsidRPr="00957F46">
              <w:rPr>
                <w:rFonts w:ascii="楷体" w:eastAsia="楷体" w:hAnsi="楷体" w:hint="eastAsia"/>
                <w:sz w:val="24"/>
                <w:szCs w:val="24"/>
              </w:rPr>
              <w:t>抽样计划</w:t>
            </w:r>
          </w:p>
        </w:tc>
        <w:tc>
          <w:tcPr>
            <w:tcW w:w="1169" w:type="dxa"/>
            <w:vMerge w:val="restart"/>
            <w:vAlign w:val="center"/>
          </w:tcPr>
          <w:p w:rsidR="008973EE" w:rsidRPr="00957F46" w:rsidRDefault="00971600" w:rsidP="00957F46">
            <w:pPr>
              <w:spacing w:line="360" w:lineRule="auto"/>
              <w:rPr>
                <w:rFonts w:ascii="楷体" w:eastAsia="楷体" w:hAnsi="楷体"/>
                <w:sz w:val="24"/>
                <w:szCs w:val="24"/>
              </w:rPr>
            </w:pPr>
            <w:r w:rsidRPr="00957F46">
              <w:rPr>
                <w:rFonts w:ascii="楷体" w:eastAsia="楷体" w:hAnsi="楷体" w:hint="eastAsia"/>
                <w:sz w:val="24"/>
                <w:szCs w:val="24"/>
              </w:rPr>
              <w:t>涉及</w:t>
            </w:r>
          </w:p>
          <w:p w:rsidR="008973EE" w:rsidRPr="00957F46" w:rsidRDefault="00971600" w:rsidP="00957F46">
            <w:pPr>
              <w:spacing w:line="360" w:lineRule="auto"/>
              <w:rPr>
                <w:rFonts w:ascii="楷体" w:eastAsia="楷体" w:hAnsi="楷体"/>
                <w:sz w:val="24"/>
                <w:szCs w:val="24"/>
              </w:rPr>
            </w:pPr>
            <w:r w:rsidRPr="00957F46">
              <w:rPr>
                <w:rFonts w:ascii="楷体" w:eastAsia="楷体" w:hAnsi="楷体" w:hint="eastAsia"/>
                <w:sz w:val="24"/>
                <w:szCs w:val="24"/>
              </w:rPr>
              <w:t>条款</w:t>
            </w:r>
          </w:p>
        </w:tc>
        <w:tc>
          <w:tcPr>
            <w:tcW w:w="10313" w:type="dxa"/>
            <w:vAlign w:val="center"/>
          </w:tcPr>
          <w:p w:rsidR="008973EE" w:rsidRPr="00957F46" w:rsidRDefault="00971600" w:rsidP="003E2EE9">
            <w:pPr>
              <w:spacing w:line="360" w:lineRule="auto"/>
              <w:rPr>
                <w:rFonts w:ascii="楷体" w:eastAsia="楷体" w:hAnsi="楷体"/>
                <w:sz w:val="24"/>
                <w:szCs w:val="24"/>
              </w:rPr>
            </w:pPr>
            <w:r w:rsidRPr="00957F46">
              <w:rPr>
                <w:rFonts w:ascii="楷体" w:eastAsia="楷体" w:hAnsi="楷体" w:hint="eastAsia"/>
                <w:sz w:val="24"/>
                <w:szCs w:val="24"/>
              </w:rPr>
              <w:t>受审核部门：</w:t>
            </w:r>
            <w:r w:rsidR="00A11949" w:rsidRPr="00957F46">
              <w:rPr>
                <w:rFonts w:ascii="楷体" w:eastAsia="楷体" w:hAnsi="楷体" w:hint="eastAsia"/>
                <w:sz w:val="24"/>
                <w:szCs w:val="24"/>
              </w:rPr>
              <w:t>供销</w:t>
            </w:r>
            <w:r w:rsidR="00790B34" w:rsidRPr="00957F46">
              <w:rPr>
                <w:rFonts w:ascii="楷体" w:eastAsia="楷体" w:hAnsi="楷体" w:hint="eastAsia"/>
                <w:sz w:val="24"/>
                <w:szCs w:val="24"/>
              </w:rPr>
              <w:t xml:space="preserve">部       </w:t>
            </w:r>
            <w:r w:rsidRPr="00957F46">
              <w:rPr>
                <w:rFonts w:ascii="楷体" w:eastAsia="楷体" w:hAnsi="楷体" w:hint="eastAsia"/>
                <w:sz w:val="24"/>
                <w:szCs w:val="24"/>
              </w:rPr>
              <w:t>主管领导</w:t>
            </w:r>
            <w:r w:rsidR="00790B34" w:rsidRPr="00957F46">
              <w:rPr>
                <w:rFonts w:ascii="楷体" w:eastAsia="楷体" w:hAnsi="楷体" w:hint="eastAsia"/>
                <w:sz w:val="24"/>
                <w:szCs w:val="24"/>
              </w:rPr>
              <w:t>：</w:t>
            </w:r>
            <w:r w:rsidR="00284660">
              <w:rPr>
                <w:rFonts w:ascii="楷体" w:eastAsia="楷体" w:hAnsi="楷体" w:hint="eastAsia"/>
                <w:sz w:val="24"/>
                <w:szCs w:val="24"/>
              </w:rPr>
              <w:t>林卫东</w:t>
            </w:r>
            <w:r w:rsidR="00790B34" w:rsidRPr="00957F46">
              <w:rPr>
                <w:rFonts w:ascii="楷体" w:eastAsia="楷体" w:hAnsi="楷体" w:hint="eastAsia"/>
                <w:sz w:val="24"/>
                <w:szCs w:val="24"/>
              </w:rPr>
              <w:t xml:space="preserve">         </w:t>
            </w:r>
            <w:r w:rsidRPr="00957F46">
              <w:rPr>
                <w:rFonts w:ascii="楷体" w:eastAsia="楷体" w:hAnsi="楷体" w:hint="eastAsia"/>
                <w:sz w:val="24"/>
                <w:szCs w:val="24"/>
              </w:rPr>
              <w:t>陪同人员</w:t>
            </w:r>
            <w:r w:rsidR="00790B34" w:rsidRPr="00957F46">
              <w:rPr>
                <w:rFonts w:ascii="楷体" w:eastAsia="楷体" w:hAnsi="楷体" w:hint="eastAsia"/>
                <w:sz w:val="24"/>
                <w:szCs w:val="24"/>
              </w:rPr>
              <w:t>：</w:t>
            </w:r>
            <w:r w:rsidR="00284660">
              <w:rPr>
                <w:rFonts w:ascii="楷体" w:eastAsia="楷体" w:hAnsi="楷体" w:hint="eastAsia"/>
                <w:sz w:val="24"/>
                <w:szCs w:val="24"/>
              </w:rPr>
              <w:t>冯文君</w:t>
            </w:r>
          </w:p>
        </w:tc>
        <w:tc>
          <w:tcPr>
            <w:tcW w:w="1276" w:type="dxa"/>
            <w:vMerge w:val="restart"/>
            <w:vAlign w:val="center"/>
          </w:tcPr>
          <w:p w:rsidR="008973EE" w:rsidRPr="00957F46" w:rsidRDefault="00971600" w:rsidP="00957F46">
            <w:pPr>
              <w:spacing w:line="360" w:lineRule="auto"/>
              <w:rPr>
                <w:rFonts w:ascii="楷体" w:eastAsia="楷体" w:hAnsi="楷体"/>
                <w:sz w:val="24"/>
                <w:szCs w:val="24"/>
              </w:rPr>
            </w:pPr>
            <w:r w:rsidRPr="00957F46">
              <w:rPr>
                <w:rFonts w:ascii="楷体" w:eastAsia="楷体" w:hAnsi="楷体" w:hint="eastAsia"/>
                <w:sz w:val="24"/>
                <w:szCs w:val="24"/>
              </w:rPr>
              <w:t>判定</w:t>
            </w:r>
          </w:p>
        </w:tc>
      </w:tr>
      <w:tr w:rsidR="008973EE" w:rsidRPr="00957F46" w:rsidTr="00EA0A41">
        <w:trPr>
          <w:trHeight w:val="403"/>
        </w:trPr>
        <w:tc>
          <w:tcPr>
            <w:tcW w:w="1951" w:type="dxa"/>
            <w:vMerge/>
            <w:vAlign w:val="center"/>
          </w:tcPr>
          <w:p w:rsidR="008973EE" w:rsidRPr="00957F46" w:rsidRDefault="008973EE" w:rsidP="00957F46">
            <w:pPr>
              <w:spacing w:line="360" w:lineRule="auto"/>
              <w:rPr>
                <w:rFonts w:ascii="楷体" w:eastAsia="楷体" w:hAnsi="楷体"/>
                <w:sz w:val="24"/>
                <w:szCs w:val="24"/>
              </w:rPr>
            </w:pPr>
          </w:p>
        </w:tc>
        <w:tc>
          <w:tcPr>
            <w:tcW w:w="1169" w:type="dxa"/>
            <w:vMerge/>
            <w:vAlign w:val="center"/>
          </w:tcPr>
          <w:p w:rsidR="008973EE" w:rsidRPr="00957F46" w:rsidRDefault="008973EE" w:rsidP="00957F46">
            <w:pPr>
              <w:spacing w:line="360" w:lineRule="auto"/>
              <w:rPr>
                <w:rFonts w:ascii="楷体" w:eastAsia="楷体" w:hAnsi="楷体"/>
                <w:sz w:val="24"/>
                <w:szCs w:val="24"/>
              </w:rPr>
            </w:pPr>
          </w:p>
        </w:tc>
        <w:tc>
          <w:tcPr>
            <w:tcW w:w="10313" w:type="dxa"/>
            <w:vAlign w:val="center"/>
          </w:tcPr>
          <w:p w:rsidR="008973EE" w:rsidRPr="00957F46" w:rsidRDefault="00971600" w:rsidP="00284660">
            <w:pPr>
              <w:spacing w:before="120" w:line="360" w:lineRule="auto"/>
              <w:rPr>
                <w:rFonts w:ascii="楷体" w:eastAsia="楷体" w:hAnsi="楷体"/>
                <w:sz w:val="24"/>
                <w:szCs w:val="24"/>
              </w:rPr>
            </w:pPr>
            <w:r w:rsidRPr="00957F46">
              <w:rPr>
                <w:rFonts w:ascii="楷体" w:eastAsia="楷体" w:hAnsi="楷体" w:hint="eastAsia"/>
                <w:sz w:val="24"/>
                <w:szCs w:val="24"/>
              </w:rPr>
              <w:t>审核员：</w:t>
            </w:r>
            <w:r w:rsidR="00790B34" w:rsidRPr="00957F46">
              <w:rPr>
                <w:rFonts w:ascii="楷体" w:eastAsia="楷体" w:hAnsi="楷体" w:hint="eastAsia"/>
                <w:sz w:val="24"/>
                <w:szCs w:val="24"/>
              </w:rPr>
              <w:t xml:space="preserve">姜海军       </w:t>
            </w:r>
            <w:r w:rsidRPr="00957F46">
              <w:rPr>
                <w:rFonts w:ascii="楷体" w:eastAsia="楷体" w:hAnsi="楷体" w:hint="eastAsia"/>
                <w:sz w:val="24"/>
                <w:szCs w:val="24"/>
              </w:rPr>
              <w:t>审核时间：</w:t>
            </w:r>
            <w:r w:rsidR="00790B34" w:rsidRPr="00957F46">
              <w:rPr>
                <w:rFonts w:ascii="楷体" w:eastAsia="楷体" w:hAnsi="楷体" w:hint="eastAsia"/>
                <w:sz w:val="24"/>
                <w:szCs w:val="24"/>
              </w:rPr>
              <w:t>2019.</w:t>
            </w:r>
            <w:r w:rsidR="00284660">
              <w:rPr>
                <w:rFonts w:ascii="楷体" w:eastAsia="楷体" w:hAnsi="楷体" w:hint="eastAsia"/>
                <w:sz w:val="24"/>
                <w:szCs w:val="24"/>
              </w:rPr>
              <w:t>10.2</w:t>
            </w:r>
            <w:r w:rsidR="00D25D77">
              <w:rPr>
                <w:rFonts w:ascii="楷体" w:eastAsia="楷体" w:hAnsi="楷体" w:hint="eastAsia"/>
                <w:sz w:val="24"/>
                <w:szCs w:val="24"/>
              </w:rPr>
              <w:t>-</w:t>
            </w:r>
            <w:r w:rsidR="00284660">
              <w:rPr>
                <w:rFonts w:ascii="楷体" w:eastAsia="楷体" w:hAnsi="楷体" w:hint="eastAsia"/>
                <w:sz w:val="24"/>
                <w:szCs w:val="24"/>
              </w:rPr>
              <w:t>10</w:t>
            </w:r>
            <w:r w:rsidR="00DC6375">
              <w:rPr>
                <w:rFonts w:ascii="楷体" w:eastAsia="楷体" w:hAnsi="楷体" w:hint="eastAsia"/>
                <w:sz w:val="24"/>
                <w:szCs w:val="24"/>
              </w:rPr>
              <w:t>.</w:t>
            </w:r>
            <w:r w:rsidR="00284660">
              <w:rPr>
                <w:rFonts w:ascii="楷体" w:eastAsia="楷体" w:hAnsi="楷体" w:hint="eastAsia"/>
                <w:sz w:val="24"/>
                <w:szCs w:val="24"/>
              </w:rPr>
              <w:t>4</w:t>
            </w:r>
          </w:p>
        </w:tc>
        <w:tc>
          <w:tcPr>
            <w:tcW w:w="1276" w:type="dxa"/>
            <w:vMerge/>
          </w:tcPr>
          <w:p w:rsidR="008973EE" w:rsidRPr="00957F46" w:rsidRDefault="008973EE" w:rsidP="00957F46">
            <w:pPr>
              <w:spacing w:line="360" w:lineRule="auto"/>
              <w:rPr>
                <w:rFonts w:ascii="楷体" w:eastAsia="楷体" w:hAnsi="楷体"/>
                <w:sz w:val="24"/>
                <w:szCs w:val="24"/>
              </w:rPr>
            </w:pPr>
          </w:p>
        </w:tc>
      </w:tr>
      <w:tr w:rsidR="008973EE" w:rsidRPr="00957F46" w:rsidTr="00EA0A41">
        <w:trPr>
          <w:trHeight w:val="516"/>
        </w:trPr>
        <w:tc>
          <w:tcPr>
            <w:tcW w:w="1951" w:type="dxa"/>
            <w:vMerge/>
            <w:vAlign w:val="center"/>
          </w:tcPr>
          <w:p w:rsidR="008973EE" w:rsidRPr="00957F46" w:rsidRDefault="008973EE" w:rsidP="00957F46">
            <w:pPr>
              <w:spacing w:line="360" w:lineRule="auto"/>
              <w:rPr>
                <w:rFonts w:ascii="楷体" w:eastAsia="楷体" w:hAnsi="楷体"/>
                <w:sz w:val="24"/>
                <w:szCs w:val="24"/>
              </w:rPr>
            </w:pPr>
          </w:p>
        </w:tc>
        <w:tc>
          <w:tcPr>
            <w:tcW w:w="1169" w:type="dxa"/>
            <w:vMerge/>
            <w:vAlign w:val="center"/>
          </w:tcPr>
          <w:p w:rsidR="008973EE" w:rsidRPr="00957F46" w:rsidRDefault="008973EE" w:rsidP="00957F46">
            <w:pPr>
              <w:spacing w:line="360" w:lineRule="auto"/>
              <w:rPr>
                <w:rFonts w:ascii="楷体" w:eastAsia="楷体" w:hAnsi="楷体"/>
                <w:sz w:val="24"/>
                <w:szCs w:val="24"/>
              </w:rPr>
            </w:pPr>
          </w:p>
        </w:tc>
        <w:tc>
          <w:tcPr>
            <w:tcW w:w="10313" w:type="dxa"/>
            <w:vAlign w:val="center"/>
          </w:tcPr>
          <w:p w:rsidR="008973EE" w:rsidRPr="00957F46" w:rsidRDefault="00971600" w:rsidP="00284660">
            <w:pPr>
              <w:adjustRightInd w:val="0"/>
              <w:snapToGrid w:val="0"/>
              <w:ind w:rightChars="50" w:right="105"/>
              <w:jc w:val="left"/>
              <w:textAlignment w:val="baseline"/>
              <w:rPr>
                <w:rFonts w:ascii="楷体" w:eastAsia="楷体" w:hAnsi="楷体"/>
                <w:sz w:val="24"/>
                <w:szCs w:val="24"/>
              </w:rPr>
            </w:pPr>
            <w:r w:rsidRPr="00957F46">
              <w:rPr>
                <w:rFonts w:ascii="楷体" w:eastAsia="楷体" w:hAnsi="楷体" w:hint="eastAsia"/>
                <w:szCs w:val="21"/>
              </w:rPr>
              <w:t>审核条款：</w:t>
            </w:r>
            <w:r w:rsidR="00284660" w:rsidRPr="00957F46">
              <w:rPr>
                <w:rFonts w:ascii="楷体" w:eastAsia="楷体" w:hAnsi="楷体" w:cs="Arial" w:hint="eastAsia"/>
                <w:szCs w:val="21"/>
              </w:rPr>
              <w:t xml:space="preserve"> </w:t>
            </w:r>
            <w:r w:rsidR="008949E9" w:rsidRPr="00957F46">
              <w:rPr>
                <w:rFonts w:ascii="楷体" w:eastAsia="楷体" w:hAnsi="楷体" w:cs="Arial" w:hint="eastAsia"/>
                <w:szCs w:val="21"/>
              </w:rPr>
              <w:t>OHSAS：</w:t>
            </w:r>
            <w:smartTag w:uri="urn:schemas-microsoft-com:office:smarttags" w:element="chsdate">
              <w:smartTagPr>
                <w:attr w:name="Year" w:val="1899"/>
                <w:attr w:name="Month" w:val="12"/>
                <w:attr w:name="Day" w:val="30"/>
                <w:attr w:name="IsLunarDate" w:val="False"/>
                <w:attr w:name="IsROCDate" w:val="False"/>
              </w:smartTagPr>
              <w:r w:rsidR="00284660" w:rsidRPr="003B497B">
                <w:rPr>
                  <w:rFonts w:ascii="宋体" w:hAnsi="宋体" w:cs="Arial"/>
                  <w:szCs w:val="24"/>
                </w:rPr>
                <w:t>4.4.1</w:t>
              </w:r>
            </w:smartTag>
            <w:r w:rsidR="00284660" w:rsidRPr="003B497B">
              <w:rPr>
                <w:rFonts w:ascii="宋体" w:hAnsi="宋体" w:cs="Arial" w:hint="eastAsia"/>
                <w:szCs w:val="24"/>
              </w:rPr>
              <w:t>职责与权限、</w:t>
            </w:r>
            <w:r w:rsidR="00284660" w:rsidRPr="003B497B">
              <w:rPr>
                <w:rFonts w:ascii="宋体" w:hAnsi="宋体" w:cs="Arial"/>
                <w:szCs w:val="24"/>
              </w:rPr>
              <w:t>4.3.3</w:t>
            </w:r>
            <w:r w:rsidR="00284660" w:rsidRPr="003B497B">
              <w:rPr>
                <w:rFonts w:ascii="宋体" w:hAnsi="宋体" w:cs="Arial" w:hint="eastAsia"/>
                <w:szCs w:val="24"/>
              </w:rPr>
              <w:t>目标指标、</w:t>
            </w:r>
            <w:r w:rsidR="00284660" w:rsidRPr="003B497B">
              <w:rPr>
                <w:rFonts w:ascii="宋体" w:hAnsi="宋体" w:cs="Arial"/>
                <w:szCs w:val="24"/>
              </w:rPr>
              <w:t>4.3.1</w:t>
            </w:r>
            <w:r w:rsidR="00284660" w:rsidRPr="003B497B">
              <w:rPr>
                <w:rFonts w:ascii="宋体" w:hAnsi="宋体" w:cs="Arial" w:hint="eastAsia"/>
                <w:szCs w:val="24"/>
              </w:rPr>
              <w:t>危险源辨识与评价、</w:t>
            </w:r>
            <w:r w:rsidR="00284660" w:rsidRPr="003B497B">
              <w:rPr>
                <w:rFonts w:ascii="宋体" w:hAnsi="宋体" w:cs="Arial"/>
                <w:szCs w:val="24"/>
              </w:rPr>
              <w:t>4.4.6</w:t>
            </w:r>
            <w:r w:rsidR="00284660" w:rsidRPr="003B497B">
              <w:rPr>
                <w:rFonts w:ascii="宋体" w:hAnsi="宋体" w:cs="Arial" w:hint="eastAsia"/>
                <w:szCs w:val="24"/>
              </w:rPr>
              <w:t>运行控制、</w:t>
            </w:r>
            <w:r w:rsidR="00284660" w:rsidRPr="003B497B">
              <w:rPr>
                <w:rFonts w:ascii="宋体" w:hAnsi="宋体" w:cs="Arial"/>
                <w:szCs w:val="24"/>
              </w:rPr>
              <w:t>4.4.7</w:t>
            </w:r>
            <w:r w:rsidR="00284660" w:rsidRPr="003B497B">
              <w:rPr>
                <w:rFonts w:ascii="宋体" w:hAnsi="宋体" w:cs="Arial" w:hint="eastAsia"/>
                <w:szCs w:val="24"/>
              </w:rPr>
              <w:t>应急准备和响应，</w:t>
            </w:r>
          </w:p>
        </w:tc>
        <w:tc>
          <w:tcPr>
            <w:tcW w:w="1276" w:type="dxa"/>
            <w:vMerge/>
          </w:tcPr>
          <w:p w:rsidR="008973EE" w:rsidRPr="00957F46" w:rsidRDefault="008973EE" w:rsidP="00957F46">
            <w:pPr>
              <w:spacing w:line="360" w:lineRule="auto"/>
              <w:rPr>
                <w:rFonts w:ascii="楷体" w:eastAsia="楷体" w:hAnsi="楷体"/>
                <w:sz w:val="24"/>
                <w:szCs w:val="24"/>
              </w:rPr>
            </w:pPr>
          </w:p>
        </w:tc>
      </w:tr>
      <w:tr w:rsidR="00284660" w:rsidRPr="00957F46" w:rsidTr="00EA0A41">
        <w:trPr>
          <w:trHeight w:val="1255"/>
        </w:trPr>
        <w:tc>
          <w:tcPr>
            <w:tcW w:w="1951" w:type="dxa"/>
          </w:tcPr>
          <w:p w:rsidR="00284660" w:rsidRPr="009C752D" w:rsidRDefault="00284660" w:rsidP="0047394A">
            <w:pPr>
              <w:spacing w:line="360" w:lineRule="auto"/>
              <w:rPr>
                <w:rFonts w:ascii="楷体" w:eastAsia="楷体" w:hAnsi="楷体" w:cs="宋体"/>
                <w:color w:val="000000"/>
                <w:kern w:val="0"/>
                <w:sz w:val="24"/>
                <w:szCs w:val="24"/>
              </w:rPr>
            </w:pPr>
            <w:r w:rsidRPr="009C752D">
              <w:rPr>
                <w:rFonts w:ascii="楷体" w:eastAsia="楷体" w:hAnsi="楷体" w:cs="宋体" w:hint="eastAsia"/>
                <w:color w:val="000000"/>
                <w:kern w:val="0"/>
                <w:sz w:val="24"/>
                <w:szCs w:val="24"/>
              </w:rPr>
              <w:t>岗位职责和权限</w:t>
            </w:r>
          </w:p>
          <w:p w:rsidR="00284660" w:rsidRPr="009C752D" w:rsidRDefault="00284660" w:rsidP="0047394A">
            <w:pPr>
              <w:spacing w:line="360" w:lineRule="auto"/>
              <w:rPr>
                <w:rFonts w:ascii="楷体" w:eastAsia="楷体" w:hAnsi="楷体"/>
                <w:b/>
                <w:color w:val="000000"/>
                <w:sz w:val="24"/>
                <w:szCs w:val="24"/>
              </w:rPr>
            </w:pPr>
          </w:p>
        </w:tc>
        <w:tc>
          <w:tcPr>
            <w:tcW w:w="1169" w:type="dxa"/>
          </w:tcPr>
          <w:p w:rsidR="00284660" w:rsidRPr="009C752D" w:rsidRDefault="00284660" w:rsidP="00B226B1">
            <w:pPr>
              <w:spacing w:line="360" w:lineRule="auto"/>
              <w:rPr>
                <w:rFonts w:ascii="楷体" w:eastAsia="楷体" w:hAnsi="楷体" w:cs="宋体"/>
                <w:color w:val="000000"/>
                <w:kern w:val="0"/>
                <w:sz w:val="24"/>
                <w:szCs w:val="24"/>
              </w:rPr>
            </w:pPr>
            <w:r w:rsidRPr="009C752D">
              <w:rPr>
                <w:rFonts w:ascii="楷体" w:eastAsia="楷体" w:hAnsi="楷体" w:cs="宋体" w:hint="eastAsia"/>
                <w:color w:val="000000"/>
                <w:kern w:val="0"/>
                <w:sz w:val="24"/>
                <w:szCs w:val="24"/>
              </w:rPr>
              <w:t>S4.4.1</w:t>
            </w:r>
          </w:p>
          <w:p w:rsidR="00284660" w:rsidRPr="009C752D" w:rsidRDefault="00284660" w:rsidP="0047394A">
            <w:pPr>
              <w:spacing w:line="360" w:lineRule="auto"/>
              <w:rPr>
                <w:rFonts w:ascii="楷体" w:eastAsia="楷体" w:hAnsi="楷体"/>
                <w:b/>
                <w:color w:val="000000"/>
                <w:sz w:val="24"/>
                <w:szCs w:val="24"/>
              </w:rPr>
            </w:pPr>
          </w:p>
        </w:tc>
        <w:tc>
          <w:tcPr>
            <w:tcW w:w="10313" w:type="dxa"/>
          </w:tcPr>
          <w:p w:rsidR="00284660" w:rsidRPr="009C752D" w:rsidRDefault="00284660" w:rsidP="0047394A">
            <w:pPr>
              <w:spacing w:line="360" w:lineRule="auto"/>
              <w:ind w:firstLine="420"/>
              <w:rPr>
                <w:rFonts w:ascii="楷体" w:eastAsia="楷体" w:hAnsi="楷体"/>
                <w:color w:val="000000"/>
                <w:sz w:val="24"/>
                <w:szCs w:val="24"/>
              </w:rPr>
            </w:pPr>
            <w:r w:rsidRPr="009C752D">
              <w:rPr>
                <w:rFonts w:ascii="楷体" w:eastAsia="楷体" w:hAnsi="楷体" w:hint="eastAsia"/>
                <w:color w:val="000000"/>
                <w:sz w:val="24"/>
                <w:szCs w:val="24"/>
              </w:rPr>
              <w:t>本部门主要负责采购、销售和顾客满意度的及相关环境、职业健康安全管理活动的实施与执行</w:t>
            </w:r>
          </w:p>
          <w:p w:rsidR="00284660" w:rsidRPr="009C752D" w:rsidRDefault="00284660" w:rsidP="0047394A">
            <w:pPr>
              <w:spacing w:line="360" w:lineRule="auto"/>
              <w:ind w:firstLine="420"/>
              <w:rPr>
                <w:rFonts w:ascii="楷体" w:eastAsia="楷体" w:hAnsi="楷体"/>
                <w:color w:val="000000"/>
                <w:sz w:val="24"/>
                <w:szCs w:val="24"/>
              </w:rPr>
            </w:pPr>
            <w:r w:rsidRPr="009C752D">
              <w:rPr>
                <w:rFonts w:ascii="楷体" w:eastAsia="楷体" w:hAnsi="楷体" w:hint="eastAsia"/>
                <w:color w:val="000000"/>
                <w:sz w:val="24"/>
                <w:szCs w:val="24"/>
              </w:rPr>
              <w:t>与供销部负责人沟通，描述的职责和权限与一体化管理体系的职能分配表基本一致。</w:t>
            </w:r>
          </w:p>
          <w:p w:rsidR="00284660" w:rsidRPr="009C752D" w:rsidRDefault="00284660" w:rsidP="0047394A">
            <w:pPr>
              <w:spacing w:line="360" w:lineRule="auto"/>
              <w:ind w:firstLine="420"/>
              <w:rPr>
                <w:rFonts w:ascii="楷体" w:eastAsia="楷体" w:hAnsi="楷体"/>
                <w:b/>
                <w:color w:val="000000"/>
                <w:sz w:val="24"/>
                <w:szCs w:val="24"/>
              </w:rPr>
            </w:pPr>
            <w:r w:rsidRPr="009C752D">
              <w:rPr>
                <w:rFonts w:ascii="楷体" w:eastAsia="楷体" w:hAnsi="楷体" w:hint="eastAsia"/>
                <w:color w:val="000000"/>
                <w:sz w:val="24"/>
                <w:szCs w:val="24"/>
              </w:rPr>
              <w:t>有办公桌、电脑、空调等能满足部门体系运行需求。</w:t>
            </w:r>
          </w:p>
        </w:tc>
        <w:tc>
          <w:tcPr>
            <w:tcW w:w="1276" w:type="dxa"/>
          </w:tcPr>
          <w:p w:rsidR="00284660" w:rsidRPr="00957F46" w:rsidRDefault="00284660" w:rsidP="00957F46">
            <w:pPr>
              <w:spacing w:line="360" w:lineRule="auto"/>
              <w:rPr>
                <w:rFonts w:ascii="楷体" w:eastAsia="楷体" w:hAnsi="楷体"/>
                <w:sz w:val="24"/>
                <w:szCs w:val="24"/>
              </w:rPr>
            </w:pPr>
          </w:p>
        </w:tc>
      </w:tr>
      <w:tr w:rsidR="00284660" w:rsidRPr="00957F46" w:rsidTr="00EA0A41">
        <w:trPr>
          <w:trHeight w:val="1565"/>
        </w:trPr>
        <w:tc>
          <w:tcPr>
            <w:tcW w:w="1951" w:type="dxa"/>
          </w:tcPr>
          <w:p w:rsidR="00284660" w:rsidRPr="009C752D" w:rsidRDefault="00284660" w:rsidP="00CD5AB9">
            <w:pPr>
              <w:spacing w:line="360" w:lineRule="auto"/>
              <w:rPr>
                <w:rFonts w:ascii="楷体" w:eastAsia="楷体" w:hAnsi="楷体"/>
                <w:b/>
                <w:color w:val="000000"/>
                <w:sz w:val="24"/>
                <w:szCs w:val="24"/>
              </w:rPr>
            </w:pPr>
            <w:r w:rsidRPr="009C752D">
              <w:rPr>
                <w:rFonts w:ascii="楷体" w:eastAsia="楷体" w:hAnsi="楷体" w:cs="宋体" w:hint="eastAsia"/>
                <w:color w:val="000000"/>
                <w:kern w:val="0"/>
                <w:sz w:val="24"/>
                <w:szCs w:val="24"/>
              </w:rPr>
              <w:t>目标及其实现的策划</w:t>
            </w:r>
          </w:p>
        </w:tc>
        <w:tc>
          <w:tcPr>
            <w:tcW w:w="1169" w:type="dxa"/>
          </w:tcPr>
          <w:p w:rsidR="00284660" w:rsidRPr="009C752D" w:rsidRDefault="00B226B1" w:rsidP="0047394A">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t xml:space="preserve"> </w:t>
            </w:r>
          </w:p>
          <w:p w:rsidR="00284660" w:rsidRPr="009C752D" w:rsidRDefault="00284660" w:rsidP="0047394A">
            <w:pPr>
              <w:spacing w:line="360" w:lineRule="auto"/>
              <w:rPr>
                <w:rFonts w:ascii="楷体" w:eastAsia="楷体" w:hAnsi="楷体" w:cs="宋体"/>
                <w:color w:val="000000"/>
                <w:kern w:val="0"/>
                <w:sz w:val="24"/>
                <w:szCs w:val="24"/>
              </w:rPr>
            </w:pPr>
            <w:r w:rsidRPr="009C752D">
              <w:rPr>
                <w:rFonts w:ascii="楷体" w:eastAsia="楷体" w:hAnsi="楷体" w:cs="宋体" w:hint="eastAsia"/>
                <w:color w:val="000000"/>
                <w:kern w:val="0"/>
                <w:sz w:val="24"/>
                <w:szCs w:val="24"/>
              </w:rPr>
              <w:t>S4.3.3</w:t>
            </w:r>
          </w:p>
          <w:p w:rsidR="00284660" w:rsidRPr="009C752D" w:rsidRDefault="00284660" w:rsidP="0047394A">
            <w:pPr>
              <w:spacing w:line="360" w:lineRule="auto"/>
              <w:rPr>
                <w:rFonts w:ascii="楷体" w:eastAsia="楷体" w:hAnsi="楷体"/>
                <w:b/>
                <w:color w:val="000000"/>
                <w:sz w:val="24"/>
                <w:szCs w:val="24"/>
              </w:rPr>
            </w:pPr>
          </w:p>
        </w:tc>
        <w:tc>
          <w:tcPr>
            <w:tcW w:w="10313" w:type="dxa"/>
          </w:tcPr>
          <w:p w:rsidR="00284660" w:rsidRPr="009C752D" w:rsidRDefault="00CD5AB9" w:rsidP="0047394A">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职业健康安全</w:t>
            </w:r>
            <w:r w:rsidR="00284660" w:rsidRPr="009C752D">
              <w:rPr>
                <w:rFonts w:ascii="楷体" w:eastAsia="楷体" w:hAnsi="楷体" w:hint="eastAsia"/>
                <w:color w:val="000000"/>
                <w:sz w:val="24"/>
                <w:szCs w:val="24"/>
              </w:rPr>
              <w:t xml:space="preserve">目标有：                               </w:t>
            </w:r>
          </w:p>
          <w:p w:rsidR="00CD5AB9" w:rsidRPr="00CD5AB9" w:rsidRDefault="00284660" w:rsidP="00CD5AB9">
            <w:pPr>
              <w:spacing w:line="360" w:lineRule="auto"/>
              <w:ind w:firstLineChars="150" w:firstLine="360"/>
              <w:rPr>
                <w:rFonts w:ascii="楷体" w:eastAsia="楷体" w:hAnsi="楷体" w:hint="eastAsia"/>
                <w:color w:val="000000"/>
                <w:sz w:val="24"/>
                <w:szCs w:val="24"/>
              </w:rPr>
            </w:pPr>
            <w:r w:rsidRPr="009C752D">
              <w:rPr>
                <w:rFonts w:ascii="楷体" w:eastAsia="楷体" w:hAnsi="楷体" w:hint="eastAsia"/>
                <w:color w:val="000000"/>
                <w:sz w:val="24"/>
                <w:szCs w:val="24"/>
              </w:rPr>
              <w:t>1</w:t>
            </w:r>
            <w:r w:rsidR="00CD5AB9">
              <w:rPr>
                <w:rFonts w:ascii="楷体" w:eastAsia="楷体" w:hAnsi="楷体" w:hint="eastAsia"/>
                <w:color w:val="000000"/>
                <w:sz w:val="24"/>
                <w:szCs w:val="24"/>
              </w:rPr>
              <w:t>、</w:t>
            </w:r>
            <w:r w:rsidR="00CD5AB9">
              <w:rPr>
                <w:rFonts w:hint="eastAsia"/>
              </w:rPr>
              <w:t xml:space="preserve"> </w:t>
            </w:r>
            <w:r w:rsidR="00CD5AB9" w:rsidRPr="00CD5AB9">
              <w:rPr>
                <w:rFonts w:ascii="楷体" w:eastAsia="楷体" w:hAnsi="楷体" w:hint="eastAsia"/>
                <w:color w:val="000000"/>
                <w:sz w:val="24"/>
                <w:szCs w:val="24"/>
              </w:rPr>
              <w:t>火灾事故0</w:t>
            </w:r>
          </w:p>
          <w:p w:rsidR="00284660" w:rsidRPr="009C752D" w:rsidRDefault="00CD5AB9" w:rsidP="00CD5AB9">
            <w:pPr>
              <w:spacing w:line="360" w:lineRule="auto"/>
              <w:ind w:firstLineChars="150" w:firstLine="360"/>
              <w:rPr>
                <w:rFonts w:ascii="楷体" w:eastAsia="楷体" w:hAnsi="楷体"/>
                <w:color w:val="000000"/>
                <w:sz w:val="24"/>
                <w:szCs w:val="24"/>
              </w:rPr>
            </w:pPr>
            <w:r>
              <w:rPr>
                <w:rFonts w:ascii="楷体" w:eastAsia="楷体" w:hAnsi="楷体" w:hint="eastAsia"/>
                <w:color w:val="000000"/>
                <w:sz w:val="24"/>
                <w:szCs w:val="24"/>
              </w:rPr>
              <w:t>2、</w:t>
            </w:r>
            <w:r w:rsidRPr="00CD5AB9">
              <w:rPr>
                <w:rFonts w:ascii="楷体" w:eastAsia="楷体" w:hAnsi="楷体" w:hint="eastAsia"/>
                <w:color w:val="000000"/>
                <w:sz w:val="24"/>
                <w:szCs w:val="24"/>
              </w:rPr>
              <w:t>无重伤事故，轻伤事故不超过2起/年</w:t>
            </w:r>
            <w:r w:rsidR="00284660" w:rsidRPr="009C752D">
              <w:rPr>
                <w:rFonts w:ascii="楷体" w:eastAsia="楷体" w:hAnsi="楷体" w:hint="eastAsia"/>
                <w:color w:val="000000"/>
                <w:sz w:val="24"/>
                <w:szCs w:val="24"/>
              </w:rPr>
              <w:t xml:space="preserve">。                             </w:t>
            </w:r>
          </w:p>
          <w:p w:rsidR="00284660" w:rsidRPr="009C752D" w:rsidRDefault="00284660" w:rsidP="0047394A">
            <w:pPr>
              <w:spacing w:line="360" w:lineRule="auto"/>
              <w:ind w:firstLineChars="200" w:firstLine="480"/>
              <w:rPr>
                <w:rFonts w:ascii="楷体" w:eastAsia="楷体" w:hAnsi="楷体"/>
                <w:color w:val="000000"/>
                <w:sz w:val="24"/>
                <w:szCs w:val="24"/>
              </w:rPr>
            </w:pPr>
            <w:r w:rsidRPr="009C752D">
              <w:rPr>
                <w:rFonts w:ascii="楷体" w:eastAsia="楷体" w:hAnsi="楷体" w:hint="eastAsia"/>
                <w:color w:val="000000"/>
                <w:sz w:val="24"/>
                <w:szCs w:val="24"/>
              </w:rPr>
              <w:t>目标可测量，与公司方针一致。</w:t>
            </w:r>
          </w:p>
          <w:p w:rsidR="00284660" w:rsidRPr="009C752D" w:rsidRDefault="00284660" w:rsidP="00CD5AB9">
            <w:pPr>
              <w:spacing w:line="360" w:lineRule="auto"/>
              <w:ind w:firstLineChars="200" w:firstLine="480"/>
              <w:rPr>
                <w:rFonts w:ascii="楷体" w:eastAsia="楷体" w:hAnsi="楷体"/>
                <w:color w:val="000000"/>
                <w:sz w:val="24"/>
                <w:szCs w:val="24"/>
              </w:rPr>
            </w:pPr>
            <w:r w:rsidRPr="009C752D">
              <w:rPr>
                <w:rFonts w:ascii="楷体" w:eastAsia="楷体" w:hAnsi="楷体" w:hint="eastAsia"/>
                <w:color w:val="000000"/>
                <w:sz w:val="24"/>
                <w:szCs w:val="24"/>
              </w:rPr>
              <w:t>管理目标完成情况：查到2019年1-</w:t>
            </w:r>
            <w:r w:rsidR="002A0B5B">
              <w:rPr>
                <w:rFonts w:ascii="楷体" w:eastAsia="楷体" w:hAnsi="楷体" w:hint="eastAsia"/>
                <w:color w:val="000000"/>
                <w:sz w:val="24"/>
                <w:szCs w:val="24"/>
              </w:rPr>
              <w:t>8</w:t>
            </w:r>
            <w:r w:rsidRPr="009C752D">
              <w:rPr>
                <w:rFonts w:ascii="楷体" w:eastAsia="楷体" w:hAnsi="楷体" w:hint="eastAsia"/>
                <w:color w:val="000000"/>
                <w:sz w:val="24"/>
                <w:szCs w:val="24"/>
              </w:rPr>
              <w:t>月份目标完成情况，以上管理目标已全部完成，考核：</w:t>
            </w:r>
            <w:r w:rsidR="002A0B5B">
              <w:rPr>
                <w:rFonts w:ascii="楷体" w:eastAsia="楷体" w:hAnsi="楷体" w:hint="eastAsia"/>
                <w:sz w:val="24"/>
                <w:szCs w:val="24"/>
              </w:rPr>
              <w:t>林卫东等</w:t>
            </w:r>
            <w:r w:rsidRPr="009C752D">
              <w:rPr>
                <w:rFonts w:ascii="楷体" w:eastAsia="楷体" w:hAnsi="楷体" w:hint="eastAsia"/>
                <w:color w:val="000000"/>
                <w:sz w:val="24"/>
                <w:szCs w:val="24"/>
              </w:rPr>
              <w:t>。</w:t>
            </w:r>
          </w:p>
        </w:tc>
        <w:tc>
          <w:tcPr>
            <w:tcW w:w="1276" w:type="dxa"/>
          </w:tcPr>
          <w:p w:rsidR="00284660" w:rsidRPr="00957F46" w:rsidRDefault="00284660" w:rsidP="00957F46">
            <w:pPr>
              <w:spacing w:line="360" w:lineRule="auto"/>
              <w:rPr>
                <w:rFonts w:ascii="楷体" w:eastAsia="楷体" w:hAnsi="楷体"/>
                <w:sz w:val="24"/>
                <w:szCs w:val="24"/>
              </w:rPr>
            </w:pPr>
          </w:p>
        </w:tc>
      </w:tr>
      <w:tr w:rsidR="00284660" w:rsidRPr="00957F46" w:rsidTr="00EA0A41">
        <w:trPr>
          <w:trHeight w:val="2110"/>
        </w:trPr>
        <w:tc>
          <w:tcPr>
            <w:tcW w:w="1951" w:type="dxa"/>
            <w:vAlign w:val="center"/>
          </w:tcPr>
          <w:p w:rsidR="00284660" w:rsidRPr="00957F46" w:rsidRDefault="00284660" w:rsidP="00957F46">
            <w:pPr>
              <w:spacing w:line="360" w:lineRule="auto"/>
              <w:rPr>
                <w:rFonts w:ascii="楷体" w:eastAsia="楷体" w:hAnsi="楷体" w:cs="楷体"/>
                <w:sz w:val="24"/>
                <w:szCs w:val="24"/>
              </w:rPr>
            </w:pPr>
            <w:r w:rsidRPr="00957F46">
              <w:rPr>
                <w:rFonts w:ascii="楷体" w:eastAsia="楷体" w:hAnsi="楷体" w:cs="Arial" w:hint="eastAsia"/>
                <w:sz w:val="24"/>
                <w:szCs w:val="24"/>
              </w:rPr>
              <w:lastRenderedPageBreak/>
              <w:t>危险源辨识与评价</w:t>
            </w:r>
          </w:p>
          <w:p w:rsidR="00284660" w:rsidRPr="00957F46" w:rsidRDefault="00284660" w:rsidP="00957F46">
            <w:pPr>
              <w:spacing w:line="360" w:lineRule="auto"/>
              <w:rPr>
                <w:rFonts w:ascii="楷体" w:eastAsia="楷体" w:hAnsi="楷体"/>
                <w:sz w:val="24"/>
                <w:szCs w:val="24"/>
              </w:rPr>
            </w:pPr>
          </w:p>
        </w:tc>
        <w:tc>
          <w:tcPr>
            <w:tcW w:w="1169" w:type="dxa"/>
            <w:vAlign w:val="center"/>
          </w:tcPr>
          <w:p w:rsidR="00284660" w:rsidRPr="00957F46" w:rsidRDefault="00284660" w:rsidP="00957F46">
            <w:pPr>
              <w:spacing w:line="360" w:lineRule="auto"/>
              <w:rPr>
                <w:rFonts w:ascii="楷体" w:eastAsia="楷体" w:hAnsi="楷体" w:cs="楷体"/>
                <w:sz w:val="24"/>
                <w:szCs w:val="24"/>
              </w:rPr>
            </w:pPr>
          </w:p>
          <w:p w:rsidR="00284660" w:rsidRPr="00957F46" w:rsidRDefault="00284660" w:rsidP="00957F46">
            <w:pPr>
              <w:spacing w:line="360" w:lineRule="auto"/>
              <w:rPr>
                <w:rFonts w:ascii="楷体" w:eastAsia="楷体" w:hAnsi="楷体" w:cs="楷体"/>
                <w:sz w:val="24"/>
                <w:szCs w:val="24"/>
              </w:rPr>
            </w:pPr>
            <w:r w:rsidRPr="00957F46">
              <w:rPr>
                <w:rFonts w:ascii="楷体" w:eastAsia="楷体" w:hAnsi="楷体" w:cs="楷体" w:hint="eastAsia"/>
                <w:sz w:val="24"/>
                <w:szCs w:val="24"/>
              </w:rPr>
              <w:t>S：4.3.1</w:t>
            </w:r>
          </w:p>
          <w:p w:rsidR="00284660" w:rsidRPr="00957F46" w:rsidRDefault="00284660" w:rsidP="00957F46">
            <w:pPr>
              <w:spacing w:line="360" w:lineRule="auto"/>
              <w:rPr>
                <w:rFonts w:ascii="楷体" w:eastAsia="楷体" w:hAnsi="楷体" w:cs="楷体"/>
                <w:sz w:val="24"/>
                <w:szCs w:val="24"/>
              </w:rPr>
            </w:pPr>
          </w:p>
          <w:p w:rsidR="00284660" w:rsidRPr="00957F46" w:rsidRDefault="00284660" w:rsidP="00957F46">
            <w:pPr>
              <w:spacing w:line="360" w:lineRule="auto"/>
              <w:rPr>
                <w:rFonts w:ascii="楷体" w:eastAsia="楷体" w:hAnsi="楷体" w:cs="楷体"/>
                <w:sz w:val="24"/>
                <w:szCs w:val="24"/>
              </w:rPr>
            </w:pPr>
          </w:p>
          <w:p w:rsidR="00284660" w:rsidRPr="00957F46" w:rsidRDefault="00284660" w:rsidP="00957F46">
            <w:pPr>
              <w:spacing w:line="360" w:lineRule="auto"/>
              <w:rPr>
                <w:rFonts w:ascii="楷体" w:eastAsia="楷体" w:hAnsi="楷体" w:cs="楷体"/>
                <w:sz w:val="24"/>
                <w:szCs w:val="24"/>
              </w:rPr>
            </w:pPr>
          </w:p>
        </w:tc>
        <w:tc>
          <w:tcPr>
            <w:tcW w:w="10313" w:type="dxa"/>
            <w:vAlign w:val="center"/>
          </w:tcPr>
          <w:p w:rsidR="00284660" w:rsidRPr="00957F46" w:rsidRDefault="00284660" w:rsidP="00957F46">
            <w:pPr>
              <w:snapToGrid w:val="0"/>
              <w:spacing w:line="360" w:lineRule="auto"/>
              <w:ind w:firstLine="480"/>
              <w:rPr>
                <w:rFonts w:ascii="楷体" w:eastAsia="楷体" w:hAnsi="楷体" w:cs="楷体"/>
                <w:color w:val="000000"/>
                <w:sz w:val="24"/>
                <w:szCs w:val="24"/>
              </w:rPr>
            </w:pPr>
            <w:r>
              <w:rPr>
                <w:rFonts w:ascii="楷体" w:eastAsia="楷体" w:hAnsi="楷体" w:cs="楷体" w:hint="eastAsia"/>
                <w:sz w:val="24"/>
                <w:szCs w:val="24"/>
              </w:rPr>
              <w:t>公司编制了</w:t>
            </w:r>
            <w:r w:rsidRPr="00957F46">
              <w:rPr>
                <w:rFonts w:ascii="楷体" w:eastAsia="楷体" w:hAnsi="楷体" w:cs="楷体" w:hint="eastAsia"/>
                <w:color w:val="000000"/>
                <w:sz w:val="24"/>
                <w:szCs w:val="24"/>
              </w:rPr>
              <w:t>《危险源辨识、风险评价和控制措施确定控制程序》。</w:t>
            </w:r>
          </w:p>
          <w:p w:rsidR="00284660" w:rsidRPr="00957F46" w:rsidRDefault="00284660" w:rsidP="00957F46">
            <w:pPr>
              <w:snapToGrid w:val="0"/>
              <w:spacing w:line="360" w:lineRule="auto"/>
              <w:rPr>
                <w:rFonts w:ascii="楷体" w:eastAsia="楷体" w:hAnsi="楷体" w:cs="楷体"/>
                <w:color w:val="000000"/>
                <w:sz w:val="24"/>
                <w:szCs w:val="24"/>
              </w:rPr>
            </w:pPr>
            <w:r w:rsidRPr="00957F46">
              <w:rPr>
                <w:rFonts w:ascii="楷体" w:eastAsia="楷体" w:hAnsi="楷体" w:cs="楷体" w:hint="eastAsia"/>
                <w:color w:val="000000"/>
                <w:sz w:val="24"/>
                <w:szCs w:val="24"/>
              </w:rPr>
              <w:t xml:space="preserve">    查《危险源辨识及风险评价表》，识别了电脑辐射、触电、</w:t>
            </w:r>
            <w:r w:rsidRPr="00957F46">
              <w:rPr>
                <w:rFonts w:ascii="楷体" w:eastAsia="楷体" w:hAnsi="楷体" w:cs="楷体" w:hint="eastAsia"/>
                <w:sz w:val="24"/>
                <w:szCs w:val="24"/>
              </w:rPr>
              <w:t>运输汽车事故</w:t>
            </w:r>
            <w:r w:rsidRPr="00957F46">
              <w:rPr>
                <w:rFonts w:ascii="楷体" w:eastAsia="楷体" w:hAnsi="楷体" w:cs="楷体" w:hint="eastAsia"/>
                <w:color w:val="000000"/>
                <w:sz w:val="24"/>
                <w:szCs w:val="24"/>
              </w:rPr>
              <w:t>等危险源。</w:t>
            </w:r>
          </w:p>
          <w:p w:rsidR="00284660" w:rsidRPr="00957F46" w:rsidRDefault="00284660" w:rsidP="00957F46">
            <w:pPr>
              <w:spacing w:line="360" w:lineRule="auto"/>
              <w:ind w:firstLine="468"/>
              <w:rPr>
                <w:rFonts w:ascii="楷体" w:eastAsia="楷体" w:hAnsi="楷体" w:cs="楷体"/>
                <w:sz w:val="24"/>
                <w:szCs w:val="24"/>
              </w:rPr>
            </w:pPr>
            <w:r w:rsidRPr="00957F46">
              <w:rPr>
                <w:rFonts w:ascii="楷体" w:eastAsia="楷体" w:hAnsi="楷体" w:cs="楷体" w:hint="eastAsia"/>
                <w:color w:val="000000"/>
                <w:sz w:val="24"/>
                <w:szCs w:val="24"/>
              </w:rPr>
              <w:t>查《不可接受风险清单》，涉及本部门的不可接受</w:t>
            </w:r>
            <w:r w:rsidRPr="00957F46">
              <w:rPr>
                <w:rFonts w:ascii="楷体" w:eastAsia="楷体" w:hAnsi="楷体" w:cs="楷体" w:hint="eastAsia"/>
                <w:sz w:val="24"/>
                <w:szCs w:val="24"/>
              </w:rPr>
              <w:t>风险，包括：触电和火灾。</w:t>
            </w:r>
          </w:p>
          <w:p w:rsidR="00284660" w:rsidRPr="00957F46" w:rsidRDefault="00284660" w:rsidP="00957F46">
            <w:pPr>
              <w:spacing w:line="360" w:lineRule="auto"/>
              <w:ind w:firstLine="468"/>
              <w:rPr>
                <w:rFonts w:ascii="楷体" w:eastAsia="楷体" w:hAnsi="楷体" w:cs="楷体"/>
                <w:sz w:val="24"/>
                <w:szCs w:val="24"/>
              </w:rPr>
            </w:pPr>
            <w:r w:rsidRPr="00957F46">
              <w:rPr>
                <w:rFonts w:ascii="楷体" w:eastAsia="楷体" w:hAnsi="楷体" w:cs="楷体" w:hint="eastAsia"/>
                <w:sz w:val="24"/>
                <w:szCs w:val="24"/>
              </w:rPr>
              <w:t>危险源控制执行管理方案、配备消防器材、个体防护、日常检查、培训教育、应急预案等运行控制措施。</w:t>
            </w:r>
          </w:p>
          <w:p w:rsidR="00284660" w:rsidRPr="00957F46" w:rsidRDefault="00284660" w:rsidP="00957F46">
            <w:pPr>
              <w:spacing w:line="360" w:lineRule="auto"/>
              <w:ind w:firstLineChars="150" w:firstLine="360"/>
              <w:rPr>
                <w:rFonts w:ascii="楷体" w:eastAsia="楷体" w:hAnsi="楷体" w:cs="楷体"/>
                <w:color w:val="000000"/>
                <w:sz w:val="24"/>
                <w:szCs w:val="24"/>
              </w:rPr>
            </w:pPr>
            <w:r w:rsidRPr="00957F46">
              <w:rPr>
                <w:rFonts w:ascii="楷体" w:eastAsia="楷体" w:hAnsi="楷体" w:cs="楷体" w:hint="eastAsia"/>
                <w:color w:val="000000"/>
                <w:sz w:val="24"/>
                <w:szCs w:val="24"/>
              </w:rPr>
              <w:t xml:space="preserve"> 部门识别和评价基本充分，符合规定要求。</w:t>
            </w:r>
          </w:p>
        </w:tc>
        <w:tc>
          <w:tcPr>
            <w:tcW w:w="1276" w:type="dxa"/>
          </w:tcPr>
          <w:p w:rsidR="00284660" w:rsidRPr="00957F46" w:rsidRDefault="00284660" w:rsidP="00957F46">
            <w:pPr>
              <w:spacing w:line="360" w:lineRule="auto"/>
              <w:rPr>
                <w:rFonts w:ascii="楷体" w:eastAsia="楷体" w:hAnsi="楷体"/>
                <w:sz w:val="24"/>
                <w:szCs w:val="24"/>
              </w:rPr>
            </w:pPr>
          </w:p>
        </w:tc>
      </w:tr>
      <w:tr w:rsidR="00284660" w:rsidRPr="00957F46" w:rsidTr="00EA0A41">
        <w:trPr>
          <w:trHeight w:val="2110"/>
        </w:trPr>
        <w:tc>
          <w:tcPr>
            <w:tcW w:w="1951" w:type="dxa"/>
            <w:vAlign w:val="center"/>
          </w:tcPr>
          <w:p w:rsidR="00284660" w:rsidRPr="00957F46" w:rsidRDefault="00284660" w:rsidP="00957F46">
            <w:pPr>
              <w:spacing w:line="360" w:lineRule="auto"/>
              <w:rPr>
                <w:rFonts w:ascii="楷体" w:eastAsia="楷体" w:hAnsi="楷体"/>
                <w:sz w:val="24"/>
                <w:szCs w:val="24"/>
              </w:rPr>
            </w:pPr>
            <w:r w:rsidRPr="00957F46">
              <w:rPr>
                <w:rFonts w:ascii="楷体" w:eastAsia="楷体" w:hAnsi="楷体" w:cs="Arial" w:hint="eastAsia"/>
                <w:sz w:val="24"/>
                <w:szCs w:val="24"/>
              </w:rPr>
              <w:t>运行策划和控制</w:t>
            </w:r>
          </w:p>
        </w:tc>
        <w:tc>
          <w:tcPr>
            <w:tcW w:w="1169" w:type="dxa"/>
            <w:vAlign w:val="center"/>
          </w:tcPr>
          <w:p w:rsidR="00284660" w:rsidRPr="00957F46" w:rsidRDefault="00284660" w:rsidP="00957F46">
            <w:pPr>
              <w:spacing w:line="360" w:lineRule="auto"/>
              <w:rPr>
                <w:rFonts w:ascii="楷体" w:eastAsia="楷体" w:hAnsi="楷体" w:cs="楷体"/>
                <w:sz w:val="24"/>
                <w:szCs w:val="24"/>
              </w:rPr>
            </w:pPr>
          </w:p>
          <w:p w:rsidR="00284660" w:rsidRPr="00957F46" w:rsidRDefault="00284660" w:rsidP="00957F46">
            <w:pPr>
              <w:spacing w:line="360" w:lineRule="auto"/>
              <w:rPr>
                <w:rFonts w:ascii="楷体" w:eastAsia="楷体" w:hAnsi="楷体" w:cs="楷体"/>
                <w:sz w:val="24"/>
                <w:szCs w:val="24"/>
              </w:rPr>
            </w:pPr>
          </w:p>
          <w:p w:rsidR="00284660" w:rsidRPr="00957F46" w:rsidRDefault="00284660" w:rsidP="00957F46">
            <w:pPr>
              <w:spacing w:line="360" w:lineRule="auto"/>
              <w:rPr>
                <w:rFonts w:ascii="楷体" w:eastAsia="楷体" w:hAnsi="楷体" w:cs="楷体"/>
                <w:sz w:val="24"/>
                <w:szCs w:val="24"/>
              </w:rPr>
            </w:pPr>
            <w:r w:rsidRPr="00957F46">
              <w:rPr>
                <w:rFonts w:ascii="楷体" w:eastAsia="楷体" w:hAnsi="楷体" w:cs="楷体" w:hint="eastAsia"/>
                <w:sz w:val="24"/>
                <w:szCs w:val="24"/>
              </w:rPr>
              <w:t>S:4.4.6</w:t>
            </w:r>
          </w:p>
          <w:p w:rsidR="00284660" w:rsidRPr="00957F46" w:rsidRDefault="00284660" w:rsidP="00957F46">
            <w:pPr>
              <w:spacing w:line="360" w:lineRule="auto"/>
              <w:rPr>
                <w:rFonts w:ascii="楷体" w:eastAsia="楷体" w:hAnsi="楷体" w:cs="楷体"/>
                <w:sz w:val="24"/>
                <w:szCs w:val="24"/>
              </w:rPr>
            </w:pPr>
          </w:p>
          <w:p w:rsidR="00284660" w:rsidRPr="00957F46" w:rsidRDefault="00284660" w:rsidP="00957F46">
            <w:pPr>
              <w:spacing w:line="360" w:lineRule="auto"/>
              <w:rPr>
                <w:rFonts w:ascii="楷体" w:eastAsia="楷体" w:hAnsi="楷体" w:cs="楷体"/>
                <w:sz w:val="24"/>
                <w:szCs w:val="24"/>
              </w:rPr>
            </w:pPr>
          </w:p>
          <w:p w:rsidR="00284660" w:rsidRPr="00957F46" w:rsidRDefault="00284660" w:rsidP="00957F46">
            <w:pPr>
              <w:spacing w:line="360" w:lineRule="auto"/>
              <w:rPr>
                <w:rFonts w:ascii="楷体" w:eastAsia="楷体" w:hAnsi="楷体" w:cs="楷体"/>
                <w:sz w:val="24"/>
                <w:szCs w:val="24"/>
              </w:rPr>
            </w:pPr>
          </w:p>
          <w:p w:rsidR="00284660" w:rsidRPr="00957F46" w:rsidRDefault="00284660" w:rsidP="00957F46">
            <w:pPr>
              <w:spacing w:line="360" w:lineRule="auto"/>
              <w:rPr>
                <w:rFonts w:ascii="楷体" w:eastAsia="楷体" w:hAnsi="楷体" w:cs="楷体"/>
                <w:sz w:val="24"/>
                <w:szCs w:val="24"/>
              </w:rPr>
            </w:pPr>
          </w:p>
          <w:p w:rsidR="00284660" w:rsidRPr="00957F46" w:rsidRDefault="00284660" w:rsidP="00957F46">
            <w:pPr>
              <w:spacing w:line="360" w:lineRule="auto"/>
              <w:rPr>
                <w:rFonts w:ascii="楷体" w:eastAsia="楷体" w:hAnsi="楷体" w:cs="楷体"/>
                <w:sz w:val="24"/>
                <w:szCs w:val="24"/>
              </w:rPr>
            </w:pPr>
          </w:p>
          <w:p w:rsidR="00284660" w:rsidRPr="00957F46" w:rsidRDefault="00284660" w:rsidP="00957F46">
            <w:pPr>
              <w:spacing w:line="360" w:lineRule="auto"/>
              <w:rPr>
                <w:rFonts w:ascii="楷体" w:eastAsia="楷体" w:hAnsi="楷体" w:cs="楷体"/>
                <w:sz w:val="24"/>
                <w:szCs w:val="24"/>
              </w:rPr>
            </w:pPr>
          </w:p>
          <w:p w:rsidR="00284660" w:rsidRPr="00957F46" w:rsidRDefault="00284660" w:rsidP="00957F46">
            <w:pPr>
              <w:spacing w:line="360" w:lineRule="auto"/>
              <w:rPr>
                <w:rFonts w:ascii="楷体" w:eastAsia="楷体" w:hAnsi="楷体" w:cs="楷体"/>
                <w:sz w:val="24"/>
                <w:szCs w:val="24"/>
              </w:rPr>
            </w:pPr>
          </w:p>
          <w:p w:rsidR="00284660" w:rsidRPr="00957F46" w:rsidRDefault="00284660" w:rsidP="00957F46">
            <w:pPr>
              <w:spacing w:line="360" w:lineRule="auto"/>
              <w:rPr>
                <w:rFonts w:ascii="楷体" w:eastAsia="楷体" w:hAnsi="楷体" w:cs="楷体"/>
                <w:sz w:val="24"/>
                <w:szCs w:val="24"/>
              </w:rPr>
            </w:pPr>
          </w:p>
          <w:p w:rsidR="00284660" w:rsidRPr="00957F46" w:rsidRDefault="00284660" w:rsidP="00957F46">
            <w:pPr>
              <w:spacing w:line="360" w:lineRule="auto"/>
              <w:rPr>
                <w:rFonts w:ascii="楷体" w:eastAsia="楷体" w:hAnsi="楷体" w:cs="楷体"/>
                <w:sz w:val="24"/>
                <w:szCs w:val="24"/>
              </w:rPr>
            </w:pPr>
          </w:p>
        </w:tc>
        <w:tc>
          <w:tcPr>
            <w:tcW w:w="10313" w:type="dxa"/>
            <w:vAlign w:val="center"/>
          </w:tcPr>
          <w:p w:rsidR="00284660" w:rsidRPr="00957F46" w:rsidRDefault="00284660" w:rsidP="00957F46">
            <w:pPr>
              <w:spacing w:line="360" w:lineRule="auto"/>
              <w:rPr>
                <w:rFonts w:ascii="楷体" w:eastAsia="楷体" w:hAnsi="楷体" w:cs="楷体"/>
                <w:sz w:val="24"/>
                <w:szCs w:val="24"/>
              </w:rPr>
            </w:pPr>
            <w:r w:rsidRPr="00957F46">
              <w:rPr>
                <w:rFonts w:ascii="楷体" w:eastAsia="楷体" w:hAnsi="楷体" w:cs="楷体" w:hint="eastAsia"/>
                <w:sz w:val="24"/>
                <w:szCs w:val="24"/>
              </w:rPr>
              <w:t>编制并实施《应急准备和响应管理</w:t>
            </w:r>
            <w:r w:rsidR="007B7F3B">
              <w:rPr>
                <w:rFonts w:ascii="楷体" w:eastAsia="楷体" w:hAnsi="楷体" w:cs="楷体" w:hint="eastAsia"/>
                <w:sz w:val="24"/>
                <w:szCs w:val="24"/>
              </w:rPr>
              <w:t>程序》、《安全管理程序》、《应急管理程序》、《防火管理程序》</w:t>
            </w:r>
            <w:r w:rsidRPr="00957F46">
              <w:rPr>
                <w:rFonts w:ascii="楷体" w:eastAsia="楷体" w:hAnsi="楷体" w:cs="楷体" w:hint="eastAsia"/>
                <w:sz w:val="24"/>
                <w:szCs w:val="24"/>
              </w:rPr>
              <w:t>等职业健康安全控制程序和管理制度。</w:t>
            </w:r>
          </w:p>
          <w:p w:rsidR="00284660" w:rsidRPr="00957F46" w:rsidRDefault="00284660" w:rsidP="00957F46">
            <w:pPr>
              <w:snapToGrid w:val="0"/>
              <w:spacing w:line="360" w:lineRule="auto"/>
              <w:rPr>
                <w:rFonts w:ascii="楷体" w:eastAsia="楷体" w:hAnsi="楷体" w:cs="楷体"/>
                <w:sz w:val="24"/>
                <w:szCs w:val="24"/>
              </w:rPr>
            </w:pPr>
            <w:r w:rsidRPr="00957F46">
              <w:rPr>
                <w:rFonts w:ascii="楷体" w:eastAsia="楷体" w:hAnsi="楷体" w:cs="楷体" w:hint="eastAsia"/>
                <w:sz w:val="24"/>
                <w:szCs w:val="24"/>
              </w:rPr>
              <w:t>办公室和仓库内主要是电的使用，电器有漏电保护器，经常对电路、电源进行检查，</w:t>
            </w:r>
            <w:proofErr w:type="gramStart"/>
            <w:r w:rsidRPr="00957F46">
              <w:rPr>
                <w:rFonts w:ascii="楷体" w:eastAsia="楷体" w:hAnsi="楷体" w:cs="楷体" w:hint="eastAsia"/>
                <w:sz w:val="24"/>
                <w:szCs w:val="24"/>
              </w:rPr>
              <w:t>没有露电现象</w:t>
            </w:r>
            <w:proofErr w:type="gramEnd"/>
            <w:r w:rsidRPr="00957F46">
              <w:rPr>
                <w:rFonts w:ascii="楷体" w:eastAsia="楷体" w:hAnsi="楷体" w:cs="楷体" w:hint="eastAsia"/>
                <w:sz w:val="24"/>
                <w:szCs w:val="24"/>
              </w:rPr>
              <w:t>发生，查见有线路、消防器材检查记录。</w:t>
            </w:r>
          </w:p>
          <w:p w:rsidR="00284660" w:rsidRPr="00957F46" w:rsidRDefault="00284660" w:rsidP="009464A3">
            <w:pPr>
              <w:spacing w:line="360" w:lineRule="auto"/>
              <w:rPr>
                <w:rFonts w:ascii="楷体" w:eastAsia="楷体" w:hAnsi="楷体" w:cs="楷体"/>
                <w:sz w:val="24"/>
                <w:szCs w:val="24"/>
              </w:rPr>
            </w:pPr>
            <w:r w:rsidRPr="00957F46">
              <w:rPr>
                <w:rFonts w:ascii="楷体" w:eastAsia="楷体" w:hAnsi="楷体" w:cs="楷体" w:hint="eastAsia"/>
                <w:sz w:val="24"/>
                <w:szCs w:val="24"/>
              </w:rPr>
              <w:t>建立并实施了《相关方管理程序》，</w:t>
            </w:r>
          </w:p>
          <w:p w:rsidR="00284660" w:rsidRPr="00957F46" w:rsidRDefault="009464A3" w:rsidP="00957F46">
            <w:pPr>
              <w:spacing w:line="360" w:lineRule="auto"/>
              <w:rPr>
                <w:rFonts w:ascii="楷体" w:eastAsia="楷体" w:hAnsi="楷体" w:cs="楷体"/>
                <w:sz w:val="24"/>
                <w:szCs w:val="24"/>
              </w:rPr>
            </w:pPr>
            <w:proofErr w:type="gramStart"/>
            <w:r w:rsidRPr="009464A3">
              <w:rPr>
                <w:rFonts w:ascii="楷体" w:eastAsia="楷体" w:hAnsi="楷体" w:cs="楷体" w:hint="eastAsia"/>
                <w:sz w:val="24"/>
                <w:szCs w:val="24"/>
              </w:rPr>
              <w:t>查公司</w:t>
            </w:r>
            <w:proofErr w:type="gramEnd"/>
            <w:r w:rsidRPr="009464A3">
              <w:rPr>
                <w:rFonts w:ascii="楷体" w:eastAsia="楷体" w:hAnsi="楷体" w:cs="楷体" w:hint="eastAsia"/>
                <w:sz w:val="24"/>
                <w:szCs w:val="24"/>
              </w:rPr>
              <w:t>未能提供对计量</w:t>
            </w:r>
            <w:proofErr w:type="gramStart"/>
            <w:r w:rsidRPr="009464A3">
              <w:rPr>
                <w:rFonts w:ascii="楷体" w:eastAsia="楷体" w:hAnsi="楷体" w:cs="楷体" w:hint="eastAsia"/>
                <w:sz w:val="24"/>
                <w:szCs w:val="24"/>
              </w:rPr>
              <w:t>颈</w:t>
            </w:r>
            <w:proofErr w:type="gramEnd"/>
            <w:r w:rsidRPr="009464A3">
              <w:rPr>
                <w:rFonts w:ascii="楷体" w:eastAsia="楷体" w:hAnsi="楷体" w:cs="楷体" w:hint="eastAsia"/>
                <w:sz w:val="24"/>
                <w:szCs w:val="24"/>
              </w:rPr>
              <w:t>标尺供方天津市量具仪器有限公司和阀门供方浙江中南阀门有限公司施加环境、安全影响的相关证据，不符合要求</w:t>
            </w:r>
            <w:r w:rsidRPr="009464A3">
              <w:rPr>
                <w:rFonts w:ascii="楷体" w:eastAsia="楷体" w:hAnsi="楷体" w:cs="楷体" w:hint="eastAsia"/>
                <w:sz w:val="24"/>
                <w:szCs w:val="24"/>
              </w:rPr>
              <w:t>，开具了不符合报告</w:t>
            </w:r>
            <w:r w:rsidR="00284660" w:rsidRPr="00957F46">
              <w:rPr>
                <w:rFonts w:ascii="楷体" w:eastAsia="楷体" w:hAnsi="楷体" w:cs="楷体" w:hint="eastAsia"/>
                <w:sz w:val="24"/>
                <w:szCs w:val="24"/>
              </w:rPr>
              <w:t>。</w:t>
            </w:r>
          </w:p>
          <w:p w:rsidR="00284660" w:rsidRPr="00957F46" w:rsidRDefault="00284660" w:rsidP="00957F46">
            <w:pPr>
              <w:spacing w:line="360" w:lineRule="auto"/>
              <w:rPr>
                <w:rFonts w:ascii="楷体" w:eastAsia="楷体" w:hAnsi="楷体" w:cs="楷体"/>
                <w:sz w:val="24"/>
                <w:szCs w:val="24"/>
              </w:rPr>
            </w:pPr>
            <w:r w:rsidRPr="00957F46">
              <w:rPr>
                <w:rFonts w:ascii="楷体" w:eastAsia="楷体" w:hAnsi="楷体" w:cs="楷体" w:hint="eastAsia"/>
                <w:sz w:val="24"/>
                <w:szCs w:val="24"/>
              </w:rPr>
              <w:t>对供应商施加影响还包括在评定供应商时，获取质量、环境、职业健康安全管理体系证书则优先，产品必须用环保无毒无害材料等措施。</w:t>
            </w:r>
          </w:p>
          <w:p w:rsidR="00284660" w:rsidRPr="00957F46" w:rsidRDefault="00284660" w:rsidP="00957F46">
            <w:pPr>
              <w:spacing w:line="360" w:lineRule="auto"/>
              <w:rPr>
                <w:rFonts w:ascii="楷体" w:eastAsia="楷体" w:hAnsi="楷体" w:cs="楷体"/>
                <w:sz w:val="24"/>
                <w:szCs w:val="24"/>
              </w:rPr>
            </w:pPr>
            <w:r w:rsidRPr="00957F46">
              <w:rPr>
                <w:rFonts w:ascii="楷体" w:eastAsia="楷体" w:hAnsi="楷体" w:cs="楷体" w:hint="eastAsia"/>
                <w:sz w:val="24"/>
                <w:szCs w:val="24"/>
              </w:rPr>
              <w:t>在装卸车时，要求装运人员必须穿戴劳动防护用品，合理使用搬运工具。</w:t>
            </w:r>
          </w:p>
          <w:p w:rsidR="00284660" w:rsidRPr="00957F46" w:rsidRDefault="00284660" w:rsidP="00627E58">
            <w:pPr>
              <w:spacing w:line="360" w:lineRule="auto"/>
              <w:rPr>
                <w:rFonts w:ascii="楷体" w:eastAsia="楷体" w:hAnsi="楷体" w:cs="楷体"/>
                <w:sz w:val="24"/>
                <w:szCs w:val="24"/>
              </w:rPr>
            </w:pPr>
            <w:r w:rsidRPr="00957F46">
              <w:rPr>
                <w:rFonts w:ascii="楷体" w:eastAsia="楷体" w:hAnsi="楷体" w:cs="楷体" w:hint="eastAsia"/>
                <w:sz w:val="24"/>
                <w:szCs w:val="24"/>
              </w:rPr>
              <w:t>对外招投标和业务洽谈时明确承诺公司产品环保、无毒无害。</w:t>
            </w:r>
          </w:p>
          <w:p w:rsidR="00284660" w:rsidRPr="00957F46" w:rsidRDefault="00AF29CE" w:rsidP="00957F46">
            <w:pPr>
              <w:spacing w:line="360" w:lineRule="auto"/>
              <w:rPr>
                <w:rFonts w:ascii="楷体" w:eastAsia="楷体" w:hAnsi="楷体" w:cs="楷体"/>
                <w:sz w:val="24"/>
                <w:szCs w:val="24"/>
              </w:rPr>
            </w:pPr>
            <w:r>
              <w:rPr>
                <w:rFonts w:ascii="楷体" w:eastAsia="楷体" w:hAnsi="楷体" w:cs="楷体" w:hint="eastAsia"/>
                <w:sz w:val="24"/>
                <w:szCs w:val="24"/>
              </w:rPr>
              <w:t>部门</w:t>
            </w:r>
            <w:r w:rsidR="00284660" w:rsidRPr="00957F46">
              <w:rPr>
                <w:rFonts w:ascii="楷体" w:eastAsia="楷体" w:hAnsi="楷体" w:cs="楷体" w:hint="eastAsia"/>
                <w:sz w:val="24"/>
                <w:szCs w:val="24"/>
              </w:rPr>
              <w:t>安全运行控制基本符合策划要求。</w:t>
            </w:r>
          </w:p>
        </w:tc>
        <w:tc>
          <w:tcPr>
            <w:tcW w:w="1276" w:type="dxa"/>
          </w:tcPr>
          <w:p w:rsidR="00284660" w:rsidRPr="00957F46" w:rsidRDefault="00284660" w:rsidP="00957F46">
            <w:pPr>
              <w:spacing w:line="360" w:lineRule="auto"/>
              <w:rPr>
                <w:rFonts w:ascii="楷体" w:eastAsia="楷体" w:hAnsi="楷体"/>
                <w:sz w:val="24"/>
                <w:szCs w:val="24"/>
              </w:rPr>
            </w:pPr>
          </w:p>
        </w:tc>
      </w:tr>
      <w:tr w:rsidR="00284660" w:rsidRPr="00957F46" w:rsidTr="00EA0A41">
        <w:trPr>
          <w:trHeight w:val="2110"/>
        </w:trPr>
        <w:tc>
          <w:tcPr>
            <w:tcW w:w="1951" w:type="dxa"/>
            <w:vAlign w:val="center"/>
          </w:tcPr>
          <w:p w:rsidR="00284660" w:rsidRPr="00957F46" w:rsidRDefault="00284660" w:rsidP="00957F46">
            <w:pPr>
              <w:spacing w:line="360" w:lineRule="auto"/>
              <w:rPr>
                <w:rFonts w:ascii="楷体" w:eastAsia="楷体" w:hAnsi="楷体"/>
                <w:sz w:val="24"/>
                <w:szCs w:val="24"/>
              </w:rPr>
            </w:pPr>
            <w:r w:rsidRPr="00957F46">
              <w:rPr>
                <w:rFonts w:ascii="楷体" w:eastAsia="楷体" w:hAnsi="楷体" w:cs="Arial" w:hint="eastAsia"/>
                <w:sz w:val="24"/>
                <w:szCs w:val="24"/>
              </w:rPr>
              <w:lastRenderedPageBreak/>
              <w:t>应急准备和响应</w:t>
            </w:r>
          </w:p>
        </w:tc>
        <w:tc>
          <w:tcPr>
            <w:tcW w:w="1169" w:type="dxa"/>
            <w:vAlign w:val="center"/>
          </w:tcPr>
          <w:p w:rsidR="00284660" w:rsidRPr="00957F46" w:rsidRDefault="00284660" w:rsidP="00B226B1">
            <w:pPr>
              <w:tabs>
                <w:tab w:val="left" w:pos="218"/>
              </w:tabs>
              <w:spacing w:line="360" w:lineRule="auto"/>
              <w:rPr>
                <w:rFonts w:ascii="楷体" w:eastAsia="楷体" w:hAnsi="楷体" w:cs="楷体"/>
                <w:sz w:val="24"/>
                <w:szCs w:val="24"/>
              </w:rPr>
            </w:pPr>
            <w:r w:rsidRPr="00957F46">
              <w:rPr>
                <w:rFonts w:ascii="楷体" w:eastAsia="楷体" w:hAnsi="楷体" w:cs="楷体" w:hint="eastAsia"/>
                <w:sz w:val="24"/>
                <w:szCs w:val="24"/>
              </w:rPr>
              <w:t>S：4.4.7</w:t>
            </w:r>
          </w:p>
        </w:tc>
        <w:tc>
          <w:tcPr>
            <w:tcW w:w="10313" w:type="dxa"/>
          </w:tcPr>
          <w:p w:rsidR="00284660" w:rsidRPr="00957F46" w:rsidRDefault="00284660" w:rsidP="00957F46">
            <w:pPr>
              <w:spacing w:line="360" w:lineRule="auto"/>
              <w:rPr>
                <w:rFonts w:ascii="楷体" w:eastAsia="楷体" w:hAnsi="楷体" w:cs="楷体"/>
                <w:sz w:val="24"/>
                <w:szCs w:val="24"/>
              </w:rPr>
            </w:pPr>
            <w:r w:rsidRPr="00957F46">
              <w:rPr>
                <w:rFonts w:ascii="楷体" w:eastAsia="楷体" w:hAnsi="楷体" w:cs="楷体" w:hint="eastAsia"/>
                <w:sz w:val="24"/>
                <w:szCs w:val="24"/>
              </w:rPr>
              <w:t xml:space="preserve">    制定实施了《应急准备和响应控制程序》，制定了火灾、触电、人员伤亡应急预案。</w:t>
            </w:r>
          </w:p>
          <w:p w:rsidR="00284660" w:rsidRDefault="00284660" w:rsidP="00957F46">
            <w:pPr>
              <w:spacing w:line="360" w:lineRule="auto"/>
              <w:ind w:firstLineChars="150" w:firstLine="360"/>
              <w:rPr>
                <w:rFonts w:ascii="楷体" w:eastAsia="楷体" w:hAnsi="楷体" w:cs="楷体"/>
                <w:sz w:val="24"/>
                <w:szCs w:val="24"/>
              </w:rPr>
            </w:pPr>
            <w:r w:rsidRPr="00957F46">
              <w:rPr>
                <w:rFonts w:ascii="楷体" w:eastAsia="楷体" w:hAnsi="楷体" w:cs="楷体" w:hint="eastAsia"/>
                <w:sz w:val="24"/>
                <w:szCs w:val="24"/>
              </w:rPr>
              <w:t>201</w:t>
            </w:r>
            <w:r>
              <w:rPr>
                <w:rFonts w:ascii="楷体" w:eastAsia="楷体" w:hAnsi="楷体" w:cs="楷体" w:hint="eastAsia"/>
                <w:sz w:val="24"/>
                <w:szCs w:val="24"/>
              </w:rPr>
              <w:t>9</w:t>
            </w:r>
            <w:r w:rsidRPr="00957F46">
              <w:rPr>
                <w:rFonts w:ascii="楷体" w:eastAsia="楷体" w:hAnsi="楷体" w:cs="楷体" w:hint="eastAsia"/>
                <w:sz w:val="24"/>
                <w:szCs w:val="24"/>
              </w:rPr>
              <w:t>.</w:t>
            </w:r>
            <w:r w:rsidR="00A4211D">
              <w:rPr>
                <w:rFonts w:ascii="楷体" w:eastAsia="楷体" w:hAnsi="楷体" w:cs="楷体" w:hint="eastAsia"/>
                <w:sz w:val="24"/>
                <w:szCs w:val="24"/>
              </w:rPr>
              <w:t>6</w:t>
            </w:r>
            <w:bookmarkStart w:id="0" w:name="_GoBack"/>
            <w:bookmarkEnd w:id="0"/>
            <w:r w:rsidRPr="00957F46">
              <w:rPr>
                <w:rFonts w:ascii="楷体" w:eastAsia="楷体" w:hAnsi="楷体" w:cs="楷体" w:hint="eastAsia"/>
                <w:sz w:val="24"/>
                <w:szCs w:val="24"/>
              </w:rPr>
              <w:t>.18日参加了由办公室组织的消防演练。</w:t>
            </w:r>
          </w:p>
          <w:p w:rsidR="00284660" w:rsidRPr="00957F46" w:rsidRDefault="00284660" w:rsidP="00957F46">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现场查看仓库有灭火器，状态有效。</w:t>
            </w:r>
          </w:p>
          <w:p w:rsidR="00284660" w:rsidRPr="00957F46" w:rsidRDefault="00284660" w:rsidP="00957F46">
            <w:pPr>
              <w:spacing w:line="360" w:lineRule="auto"/>
              <w:ind w:firstLineChars="150" w:firstLine="360"/>
              <w:rPr>
                <w:rFonts w:ascii="楷体" w:eastAsia="楷体" w:hAnsi="楷体" w:cs="楷体"/>
                <w:sz w:val="24"/>
                <w:szCs w:val="24"/>
              </w:rPr>
            </w:pPr>
            <w:r w:rsidRPr="00957F46">
              <w:rPr>
                <w:rFonts w:ascii="楷体" w:eastAsia="楷体" w:hAnsi="楷体" w:cs="楷体" w:hint="eastAsia"/>
                <w:sz w:val="24"/>
                <w:szCs w:val="24"/>
              </w:rPr>
              <w:t>部门未发生过应急事件。</w:t>
            </w:r>
          </w:p>
        </w:tc>
        <w:tc>
          <w:tcPr>
            <w:tcW w:w="1276" w:type="dxa"/>
          </w:tcPr>
          <w:p w:rsidR="00284660" w:rsidRPr="00957F46" w:rsidRDefault="00284660" w:rsidP="00957F46">
            <w:pPr>
              <w:spacing w:line="360" w:lineRule="auto"/>
              <w:rPr>
                <w:rFonts w:ascii="楷体" w:eastAsia="楷体" w:hAnsi="楷体"/>
                <w:sz w:val="24"/>
                <w:szCs w:val="24"/>
              </w:rPr>
            </w:pPr>
          </w:p>
        </w:tc>
      </w:tr>
    </w:tbl>
    <w:p w:rsidR="008973EE" w:rsidRDefault="00971600">
      <w:r>
        <w:ptab w:relativeTo="margin" w:alignment="center" w:leader="none"/>
      </w:r>
    </w:p>
    <w:p w:rsidR="007757F3" w:rsidRDefault="007757F3"/>
    <w:p w:rsidR="007757F3" w:rsidRDefault="007757F3"/>
    <w:p w:rsidR="007757F3" w:rsidRDefault="007757F3"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546" w:rsidRDefault="00E93546" w:rsidP="008973EE">
      <w:r>
        <w:separator/>
      </w:r>
    </w:p>
  </w:endnote>
  <w:endnote w:type="continuationSeparator" w:id="0">
    <w:p w:rsidR="00E93546" w:rsidRDefault="00E93546"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A4211D">
              <w:rPr>
                <w:b/>
                <w:noProof/>
              </w:rPr>
              <w:t>1</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A4211D">
              <w:rPr>
                <w:b/>
                <w:noProof/>
              </w:rPr>
              <w:t>3</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546" w:rsidRDefault="00E93546" w:rsidP="008973EE">
      <w:r>
        <w:separator/>
      </w:r>
    </w:p>
  </w:footnote>
  <w:footnote w:type="continuationSeparator" w:id="0">
    <w:p w:rsidR="00E93546" w:rsidRDefault="00E93546"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E93546"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EA0A41" w:rsidP="00EA0A41">
                <w:r>
                  <w:rPr>
                    <w:rFonts w:hint="eastAsia"/>
                    <w:sz w:val="18"/>
                    <w:szCs w:val="18"/>
                  </w:rPr>
                  <w:t xml:space="preserve">D </w:t>
                </w:r>
                <w:r w:rsidR="007757F3" w:rsidRPr="007757F3">
                  <w:rPr>
                    <w:rFonts w:hint="eastAsia"/>
                    <w:sz w:val="18"/>
                    <w:szCs w:val="18"/>
                  </w:rPr>
                  <w:t>ISC-B-I</w:t>
                </w:r>
                <w:r w:rsidR="00583277">
                  <w:rPr>
                    <w:rFonts w:hint="eastAsia"/>
                    <w:sz w:val="18"/>
                    <w:szCs w:val="18"/>
                  </w:rPr>
                  <w:t>I-</w:t>
                </w:r>
                <w:r>
                  <w:rPr>
                    <w:rFonts w:hint="eastAsia"/>
                    <w:sz w:val="18"/>
                    <w:szCs w:val="18"/>
                  </w:rPr>
                  <w:t>31</w:t>
                </w:r>
                <w:r w:rsidR="007757F3" w:rsidRPr="007757F3">
                  <w:rPr>
                    <w:rFonts w:hint="eastAsia"/>
                    <w:sz w:val="18"/>
                    <w:szCs w:val="18"/>
                  </w:rPr>
                  <w:t>管理体系审核记录表</w:t>
                </w:r>
                <w:r w:rsidR="007757F3">
                  <w:rPr>
                    <w:rFonts w:hint="eastAsia"/>
                    <w:sz w:val="18"/>
                    <w:szCs w:val="18"/>
                  </w:rPr>
                  <w:t>(03</w:t>
                </w:r>
                <w:r w:rsidR="007757F3">
                  <w:rPr>
                    <w:rFonts w:hint="eastAsia"/>
                    <w:sz w:val="18"/>
                    <w:szCs w:val="18"/>
                  </w:rPr>
                  <w:t>版</w:t>
                </w:r>
                <w:r w:rsidR="007757F3">
                  <w:rPr>
                    <w:rFonts w:hint="eastAsia"/>
                    <w:sz w:val="18"/>
                    <w:szCs w:val="18"/>
                  </w:rPr>
                  <w:t>)</w:t>
                </w:r>
              </w:p>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E95"/>
    <w:rsid w:val="00032A72"/>
    <w:rsid w:val="0003373A"/>
    <w:rsid w:val="000A1249"/>
    <w:rsid w:val="000D06AF"/>
    <w:rsid w:val="00141F69"/>
    <w:rsid w:val="00151015"/>
    <w:rsid w:val="001A2D7F"/>
    <w:rsid w:val="001C1470"/>
    <w:rsid w:val="001D6B50"/>
    <w:rsid w:val="001F4540"/>
    <w:rsid w:val="00223BA4"/>
    <w:rsid w:val="00243882"/>
    <w:rsid w:val="00245A4F"/>
    <w:rsid w:val="002773AF"/>
    <w:rsid w:val="00280857"/>
    <w:rsid w:val="00284660"/>
    <w:rsid w:val="002A0B5B"/>
    <w:rsid w:val="002D023B"/>
    <w:rsid w:val="002E3E5B"/>
    <w:rsid w:val="002E43D2"/>
    <w:rsid w:val="00337922"/>
    <w:rsid w:val="003403D4"/>
    <w:rsid w:val="00340867"/>
    <w:rsid w:val="003468E2"/>
    <w:rsid w:val="003706AE"/>
    <w:rsid w:val="00380837"/>
    <w:rsid w:val="003D56C6"/>
    <w:rsid w:val="003E2EE9"/>
    <w:rsid w:val="00407AE2"/>
    <w:rsid w:val="00410914"/>
    <w:rsid w:val="004273E5"/>
    <w:rsid w:val="00524BC2"/>
    <w:rsid w:val="00536930"/>
    <w:rsid w:val="00541730"/>
    <w:rsid w:val="005537A3"/>
    <w:rsid w:val="00561442"/>
    <w:rsid w:val="00564E53"/>
    <w:rsid w:val="00567BA6"/>
    <w:rsid w:val="005748AF"/>
    <w:rsid w:val="00575289"/>
    <w:rsid w:val="005830C0"/>
    <w:rsid w:val="00583277"/>
    <w:rsid w:val="005A0BCF"/>
    <w:rsid w:val="005C4113"/>
    <w:rsid w:val="005F7A10"/>
    <w:rsid w:val="00627E58"/>
    <w:rsid w:val="006302B4"/>
    <w:rsid w:val="006373D8"/>
    <w:rsid w:val="00644FE2"/>
    <w:rsid w:val="00664C07"/>
    <w:rsid w:val="0067640C"/>
    <w:rsid w:val="00690215"/>
    <w:rsid w:val="006926AA"/>
    <w:rsid w:val="00695256"/>
    <w:rsid w:val="006B6C59"/>
    <w:rsid w:val="006E5C14"/>
    <w:rsid w:val="006E678B"/>
    <w:rsid w:val="006F5918"/>
    <w:rsid w:val="007610D4"/>
    <w:rsid w:val="007651FC"/>
    <w:rsid w:val="007757F3"/>
    <w:rsid w:val="007868DC"/>
    <w:rsid w:val="007873DB"/>
    <w:rsid w:val="00790B34"/>
    <w:rsid w:val="007B252B"/>
    <w:rsid w:val="007B7F3B"/>
    <w:rsid w:val="007D0F72"/>
    <w:rsid w:val="007E6AEB"/>
    <w:rsid w:val="00806D11"/>
    <w:rsid w:val="008102A5"/>
    <w:rsid w:val="00823AF0"/>
    <w:rsid w:val="008335A4"/>
    <w:rsid w:val="0088069D"/>
    <w:rsid w:val="00885E0F"/>
    <w:rsid w:val="0089001A"/>
    <w:rsid w:val="008949E9"/>
    <w:rsid w:val="008973EE"/>
    <w:rsid w:val="008A7726"/>
    <w:rsid w:val="0091791C"/>
    <w:rsid w:val="00943E40"/>
    <w:rsid w:val="009464A3"/>
    <w:rsid w:val="00957F46"/>
    <w:rsid w:val="00971600"/>
    <w:rsid w:val="009973B4"/>
    <w:rsid w:val="009C0423"/>
    <w:rsid w:val="009E17E1"/>
    <w:rsid w:val="009F3A73"/>
    <w:rsid w:val="009F7EED"/>
    <w:rsid w:val="00A11949"/>
    <w:rsid w:val="00A14992"/>
    <w:rsid w:val="00A4211D"/>
    <w:rsid w:val="00A67098"/>
    <w:rsid w:val="00AA5417"/>
    <w:rsid w:val="00AB69B9"/>
    <w:rsid w:val="00AC2F80"/>
    <w:rsid w:val="00AD1285"/>
    <w:rsid w:val="00AE2FB7"/>
    <w:rsid w:val="00AE31B0"/>
    <w:rsid w:val="00AF0AAB"/>
    <w:rsid w:val="00AF29CE"/>
    <w:rsid w:val="00B031F2"/>
    <w:rsid w:val="00B226B1"/>
    <w:rsid w:val="00B2785D"/>
    <w:rsid w:val="00B43768"/>
    <w:rsid w:val="00BB3F29"/>
    <w:rsid w:val="00BF597E"/>
    <w:rsid w:val="00C063BF"/>
    <w:rsid w:val="00C51A36"/>
    <w:rsid w:val="00C55228"/>
    <w:rsid w:val="00C60CC0"/>
    <w:rsid w:val="00C66B45"/>
    <w:rsid w:val="00C7541C"/>
    <w:rsid w:val="00C96BC5"/>
    <w:rsid w:val="00CA602F"/>
    <w:rsid w:val="00CD5AB9"/>
    <w:rsid w:val="00CE315A"/>
    <w:rsid w:val="00CF431E"/>
    <w:rsid w:val="00D0019C"/>
    <w:rsid w:val="00D061C9"/>
    <w:rsid w:val="00D06F59"/>
    <w:rsid w:val="00D25D77"/>
    <w:rsid w:val="00D63673"/>
    <w:rsid w:val="00D76F42"/>
    <w:rsid w:val="00D8388C"/>
    <w:rsid w:val="00DC6375"/>
    <w:rsid w:val="00E413AC"/>
    <w:rsid w:val="00E70F0E"/>
    <w:rsid w:val="00E8374D"/>
    <w:rsid w:val="00E90E1E"/>
    <w:rsid w:val="00E93546"/>
    <w:rsid w:val="00EA0A41"/>
    <w:rsid w:val="00EA6B1F"/>
    <w:rsid w:val="00EB0164"/>
    <w:rsid w:val="00EC2E60"/>
    <w:rsid w:val="00ED0F62"/>
    <w:rsid w:val="00ED4FA5"/>
    <w:rsid w:val="00F76B07"/>
    <w:rsid w:val="00FA0833"/>
    <w:rsid w:val="00FE0F91"/>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Body Text Indent"/>
    <w:basedOn w:val="a"/>
    <w:link w:val="Char2"/>
    <w:unhideWhenUsed/>
    <w:rsid w:val="008A7726"/>
    <w:pPr>
      <w:ind w:firstLineChars="210" w:firstLine="525"/>
    </w:pPr>
    <w:rPr>
      <w:spacing w:val="20"/>
      <w:szCs w:val="24"/>
    </w:rPr>
  </w:style>
  <w:style w:type="character" w:customStyle="1" w:styleId="Char2">
    <w:name w:val="正文文本缩进 Char"/>
    <w:basedOn w:val="a0"/>
    <w:link w:val="a6"/>
    <w:rsid w:val="008A7726"/>
    <w:rPr>
      <w:rFonts w:ascii="Times New Roman" w:eastAsia="宋体" w:hAnsi="Times New Roman" w:cs="Times New Roman"/>
      <w:spacing w:val="20"/>
      <w:kern w:val="2"/>
      <w:sz w:val="21"/>
      <w:szCs w:val="24"/>
    </w:rPr>
  </w:style>
  <w:style w:type="paragraph" w:customStyle="1" w:styleId="Style2">
    <w:name w:val="_Style 2"/>
    <w:basedOn w:val="a"/>
    <w:uiPriority w:val="34"/>
    <w:qFormat/>
    <w:rsid w:val="008949E9"/>
    <w:pPr>
      <w:widowControl/>
      <w:ind w:firstLineChars="200" w:firstLine="420"/>
      <w:jc w:val="left"/>
    </w:pPr>
    <w:rPr>
      <w:kern w:val="0"/>
      <w:sz w:val="20"/>
      <w:lang w:eastAsia="en-US"/>
    </w:rPr>
  </w:style>
  <w:style w:type="paragraph" w:customStyle="1" w:styleId="a7">
    <w:name w:val="东方正文"/>
    <w:basedOn w:val="a"/>
    <w:rsid w:val="008949E9"/>
    <w:pPr>
      <w:spacing w:line="400" w:lineRule="exact"/>
      <w:ind w:left="284" w:right="284"/>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103</cp:revision>
  <dcterms:created xsi:type="dcterms:W3CDTF">2015-06-17T12:51:00Z</dcterms:created>
  <dcterms:modified xsi:type="dcterms:W3CDTF">2019-10-08T14:30:00Z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