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 xml:space="preserve"> 编  号：</w:t>
      </w:r>
      <w:bookmarkStart w:id="0" w:name="合同编号"/>
      <w:r>
        <w:rPr>
          <w:b/>
          <w:bCs/>
          <w:sz w:val="24"/>
          <w:szCs w:val="24"/>
        </w:rPr>
        <w:t>0641-2020-E</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重庆强森塑胶制品有限公司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default"/>
                <w:b/>
                <w:color w:val="000000" w:themeColor="text1"/>
                <w:sz w:val="20"/>
                <w:szCs w:val="20"/>
                <w:lang w:val="en-US"/>
              </w:rPr>
            </w:pPr>
          </w:p>
        </w:tc>
        <w:tc>
          <w:tcPr>
            <w:tcW w:w="992" w:type="dxa"/>
            <w:vAlign w:val="center"/>
          </w:tcPr>
          <w:p>
            <w:pPr>
              <w:rPr>
                <w:rFonts w:hint="default"/>
                <w:b/>
                <w:color w:val="000000" w:themeColor="text1"/>
                <w:sz w:val="20"/>
                <w:szCs w:val="20"/>
                <w:lang w:val="en-US"/>
              </w:rPr>
            </w:pPr>
          </w:p>
        </w:tc>
        <w:tc>
          <w:tcPr>
            <w:tcW w:w="1216" w:type="dxa"/>
            <w:vAlign w:val="center"/>
          </w:tcPr>
          <w:p>
            <w:pPr>
              <w:rPr>
                <w:rFonts w:hint="default"/>
                <w:b/>
                <w:color w:val="000000" w:themeColor="text1"/>
                <w:sz w:val="20"/>
                <w:szCs w:val="20"/>
                <w:lang w:val="en-US"/>
              </w:rPr>
            </w:pPr>
          </w:p>
        </w:tc>
        <w:tc>
          <w:tcPr>
            <w:tcW w:w="3478" w:type="dxa"/>
            <w:gridSpan w:val="3"/>
            <w:vAlign w:val="center"/>
          </w:tcPr>
          <w:p>
            <w:pPr>
              <w:rPr>
                <w:rFonts w:hint="default"/>
                <w:b/>
                <w:color w:val="000000" w:themeColor="text1"/>
                <w:sz w:val="20"/>
                <w:szCs w:val="20"/>
                <w:lang w:val="en-US"/>
              </w:rPr>
            </w:pPr>
          </w:p>
        </w:tc>
        <w:tc>
          <w:tcPr>
            <w:tcW w:w="2333" w:type="dxa"/>
            <w:gridSpan w:val="2"/>
            <w:vAlign w:val="center"/>
          </w:tcPr>
          <w:p>
            <w:pPr>
              <w:rPr>
                <w:rFonts w:hint="default"/>
                <w:b/>
                <w:color w:val="000000" w:themeColor="text1"/>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 24001-2016/ISO14001:2015</w:t>
      </w:r>
      <w:bookmarkEnd w:id="5"/>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重庆强森塑胶制品有限公司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重庆市璧山区青杠街道塘坊片区双朝南路8号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重庆市璧山区青杠街道塘坊片区双朝南路8号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任强</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18983462020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张晓玲</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任强</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任强</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塑料制品(吸塑盘)的销售所涉及的相关环境管理活动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29.12.00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2020-07-29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综合部</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含财务)</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业务</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不合格品控制；纠正和预防措施控制；产品验收管理；合同管理；外部供方管理；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塑料制品(吸塑盘)的销售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szCs w:val="21"/>
              </w:rPr>
            </w:pPr>
            <w:r>
              <w:rPr>
                <w:rFonts w:hint="eastAsia" w:ascii="宋体" w:hAnsi="宋体"/>
                <w:szCs w:val="21"/>
              </w:rPr>
              <w:t>中华人民共和国合同法、中华人民共和国劳动法、中华人民共和国安全消防法、</w:t>
            </w:r>
            <w:r>
              <w:rPr>
                <w:rFonts w:hint="eastAsia" w:ascii="宋体" w:hAnsi="宋体"/>
                <w:color w:val="000000"/>
                <w:szCs w:val="21"/>
              </w:rPr>
              <w:t>中华人民共和国劳动合同法、</w:t>
            </w: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ascii="宋体" w:hAnsi="宋体" w:cs="宋体"/>
                <w:color w:val="000000"/>
                <w:szCs w:val="21"/>
              </w:rPr>
              <w:t>中华人民共和国安全生产法、</w:t>
            </w:r>
            <w:r>
              <w:rPr>
                <w:rFonts w:hint="eastAsia"/>
              </w:rPr>
              <w:t>中华人民共和国消费者权益保护法</w:t>
            </w:r>
            <w:r>
              <w:rPr>
                <w:rFonts w:hint="eastAsia" w:ascii="宋体" w:hAnsi="宋体"/>
                <w:color w:val="000000"/>
                <w:szCs w:val="21"/>
              </w:rPr>
              <w:t>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29</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w:t>
            </w:r>
            <w:r>
              <w:rPr>
                <w:rFonts w:hint="eastAsia"/>
                <w:b/>
                <w:color w:val="000000" w:themeColor="text1"/>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color w:val="000000"/>
                <w:szCs w:val="21"/>
              </w:rPr>
              <w:t>“减少污染、节能降耗；遵纪守法、持续改进”。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2" o:spid="_x0000_s2052" o:spt="32" type="#_x0000_t32" style="position:absolute;left:0pt;margin-left:157.9pt;margin-top:12.75pt;height:0pt;width:261.75pt;z-index:25167462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3" o:spid="_x0000_s2053"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lang w:eastAsia="zh-CN"/>
              </w:rPr>
              <w:t>固废排放</w:t>
            </w:r>
            <w:r>
              <w:rPr>
                <w:rFonts w:hint="eastAsia" w:asciiTheme="minorEastAsia" w:hAnsiTheme="minorEastAsia" w:eastAsiaTheme="minorEastAsia"/>
                <w:bCs/>
                <w:iCs/>
              </w:rPr>
              <w:t>、潜在火灾的应急预案等。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ascii="宋体" w:hAnsi="宋体"/>
                <w:b/>
                <w:color w:val="000000" w:themeColor="text1"/>
              </w:rPr>
            </w:pPr>
            <w:r>
              <w:rPr>
                <w:rFonts w:hint="eastAsia"/>
                <w:color w:val="000000"/>
                <w:szCs w:val="21"/>
              </w:rPr>
              <w:t>环境目标：1）</w:t>
            </w:r>
            <w:r>
              <w:rPr>
                <w:rFonts w:hint="eastAsia" w:ascii="宋体" w:hAnsi="宋体" w:cs="Arial"/>
                <w:sz w:val="21"/>
                <w:szCs w:val="21"/>
              </w:rPr>
              <w:t>固体废弃物：分类收集回收率100%</w:t>
            </w:r>
            <w:r>
              <w:rPr>
                <w:rFonts w:hint="eastAsia"/>
                <w:szCs w:val="21"/>
              </w:rPr>
              <w:t>；2）</w:t>
            </w:r>
            <w:r>
              <w:rPr>
                <w:rFonts w:hint="eastAsia" w:ascii="宋体" w:hAnsi="宋体" w:cs="Arial"/>
                <w:sz w:val="21"/>
                <w:szCs w:val="21"/>
              </w:rPr>
              <w:t>杜绝火灾隐患，火灾发生率0</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29</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 xml:space="preserve"> </w:t>
            </w:r>
            <w:r>
              <w:rPr>
                <w:rFonts w:hint="eastAsia" w:ascii="宋体" w:hAnsi="宋体"/>
                <w:szCs w:val="21"/>
                <w:lang w:eastAsia="zh-CN"/>
              </w:rPr>
              <w:t>塑料制品(吸塑盘)的销售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cs="宋体"/>
                <w:szCs w:val="21"/>
              </w:rPr>
              <w:t>办公场所面积</w:t>
            </w:r>
            <w:r>
              <w:rPr>
                <w:rFonts w:hint="eastAsia" w:ascii="宋体" w:hAnsi="宋体" w:cs="宋体"/>
                <w:szCs w:val="21"/>
                <w:lang w:val="en-US" w:eastAsia="zh-CN"/>
              </w:rPr>
              <w:t>12</w:t>
            </w:r>
            <w:r>
              <w:rPr>
                <w:rFonts w:hint="eastAsia" w:ascii="宋体" w:hAnsi="宋体" w:cs="宋体"/>
                <w:szCs w:val="21"/>
              </w:rPr>
              <w:t>0平方左右</w:t>
            </w:r>
            <w:r>
              <w:rPr>
                <w:rFonts w:hint="eastAsia" w:ascii="宋体" w:hAnsi="宋体" w:cs="宋体"/>
                <w:szCs w:val="21"/>
                <w:lang w:val="en-US" w:eastAsia="zh-CN"/>
              </w:rPr>
              <w:t>,库房面积260平方米</w:t>
            </w:r>
            <w:r>
              <w:rPr>
                <w:rFonts w:hint="eastAsia" w:ascii="宋体" w:hAnsi="宋体" w:cs="宋体"/>
                <w:szCs w:val="21"/>
              </w:rPr>
              <w:t>。</w:t>
            </w:r>
            <w:r>
              <w:rPr>
                <w:rFonts w:hint="eastAsia" w:ascii="宋体" w:hAnsi="宋体" w:cs="宋体"/>
                <w:szCs w:val="21"/>
              </w:rPr>
              <w:t>主要设备为电脑、打印机、传真机等办公设备，可以满足</w:t>
            </w:r>
            <w:r>
              <w:rPr>
                <w:rFonts w:hint="eastAsia" w:ascii="宋体" w:hAnsi="宋体" w:cs="宋体"/>
                <w:szCs w:val="21"/>
                <w:lang w:eastAsia="zh-CN"/>
              </w:rPr>
              <w:t>塑料制品(吸塑</w:t>
            </w:r>
            <w:r>
              <w:rPr>
                <w:rFonts w:hint="eastAsia" w:ascii="宋体" w:hAnsi="宋体"/>
                <w:szCs w:val="21"/>
                <w:lang w:eastAsia="zh-CN"/>
              </w:rPr>
              <w:t>盘)的销售</w:t>
            </w:r>
            <w:r>
              <w:rPr>
                <w:rFonts w:hint="eastAsia" w:ascii="宋体" w:hAnsi="宋体"/>
                <w:szCs w:val="21"/>
              </w:rPr>
              <w:t>的需要</w:t>
            </w:r>
            <w:r>
              <w:rPr>
                <w:rFonts w:hint="eastAsia" w:ascii="宋体" w:hAnsi="宋体" w:cs="宋体"/>
                <w:szCs w:val="21"/>
              </w:rPr>
              <w:t>。对设备按月方式进行点检维护保养，并实施。特种设备：</w:t>
            </w:r>
            <w:r>
              <w:rPr>
                <w:rFonts w:hint="eastAsia" w:asciiTheme="minorHAnsi" w:eastAsiaTheme="minorHAnsi"/>
                <w:szCs w:val="21"/>
                <w:lang w:val="en-US" w:eastAsia="zh-CN"/>
              </w:rPr>
              <w:t>贷运电梯1部（</w:t>
            </w:r>
            <w:r>
              <w:rPr>
                <w:rFonts w:hint="eastAsia"/>
                <w:szCs w:val="21"/>
                <w:lang w:val="en-US" w:eastAsia="zh-CN"/>
              </w:rPr>
              <w:t>由房屋出租方提供)</w:t>
            </w:r>
            <w:r>
              <w:rPr>
                <w:rFonts w:hint="eastAsia" w:ascii="宋体" w:hAnsi="宋体" w:cs="宋体"/>
                <w:szCs w:val="21"/>
              </w:rPr>
              <w:t>。公司未建立信息管理系统用于生产和服务。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cs="宋体"/>
                <w:color w:val="000000"/>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lang w:eastAsia="zh-CN"/>
              </w:rPr>
              <w:t>固废排放</w:t>
            </w:r>
            <w:r>
              <w:rPr>
                <w:rFonts w:hint="eastAsia" w:asciiTheme="minorEastAsia" w:hAnsiTheme="minorEastAsia" w:eastAsiaTheme="minorEastAsia"/>
                <w:bCs/>
                <w:iCs/>
              </w:rPr>
              <w:t>、潜在火灾的应急预案等。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400" w:lineRule="exact"/>
              <w:rPr>
                <w:b/>
                <w:sz w:val="20"/>
                <w:szCs w:val="20"/>
              </w:rPr>
            </w:pPr>
            <w:r>
              <w:rPr>
                <w:rFonts w:hint="eastAsia"/>
                <w:szCs w:val="21"/>
                <w:lang w:val="en-US" w:eastAsia="zh-CN"/>
              </w:rPr>
              <w:t>贷运电梯1部（由房屋出租</w:t>
            </w:r>
            <w:r>
              <w:rPr>
                <w:rFonts w:hint="eastAsia" w:asciiTheme="minorEastAsia" w:hAnsiTheme="minorEastAsia" w:eastAsiaTheme="minorEastAsia"/>
                <w:bCs/>
                <w:iCs/>
                <w:lang w:val="en-US" w:eastAsia="zh-CN"/>
              </w:rPr>
              <w:t>方提供，提供有货运电梯的年检报告，见附件）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环境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w:t>
            </w:r>
            <w:r>
              <w:rPr>
                <w:rFonts w:hint="eastAsia" w:ascii="宋体" w:hAnsi="宋体" w:cs="宋体"/>
                <w:color w:val="000000"/>
                <w:szCs w:val="21"/>
                <w:lang w:val="en-US" w:eastAsia="zh-CN"/>
              </w:rPr>
              <w:t>11</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日，拟定了审核实施表，明确了内审范围，内审人员经培训合格上岗，能力满足要求，未出现审核本部门情况，内审不符合项1项，</w:t>
            </w:r>
            <w:r>
              <w:rPr>
                <w:rFonts w:hint="eastAsia" w:ascii="宋体" w:hAnsi="宋体" w:cs="宋体"/>
                <w:szCs w:val="21"/>
              </w:rPr>
              <w:t>涉及综合部E</w:t>
            </w:r>
            <w:r>
              <w:rPr>
                <w:rFonts w:hint="eastAsia" w:ascii="宋体" w:hAnsi="宋体" w:cs="宋体"/>
                <w:szCs w:val="21"/>
                <w:lang w:val="en-US" w:eastAsia="zh-CN"/>
              </w:rPr>
              <w:t>9</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条款</w:t>
            </w:r>
            <w:r>
              <w:rPr>
                <w:rFonts w:ascii="宋体" w:hAnsi="宋体"/>
                <w:szCs w:val="21"/>
              </w:rPr>
              <w:t>查</w:t>
            </w:r>
            <w:r>
              <w:rPr>
                <w:rFonts w:hint="eastAsia" w:ascii="宋体" w:hAnsi="宋体"/>
                <w:szCs w:val="21"/>
              </w:rPr>
              <w:t>公司环境检查的记录，未见相关的记录，针对该不符合项，已及时采取纠正措施后，经内审员验证关闭。内审的有效性需要改善。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rPr>
      </w:pPr>
      <w:r>
        <w:rPr>
          <w:rFonts w:hint="eastAsia"/>
          <w:b/>
          <w:color w:val="auto"/>
        </w:rPr>
        <w:t>1. 本次审核共开具不符合项报告</w:t>
      </w:r>
      <w:r>
        <w:rPr>
          <w:rFonts w:hint="eastAsia"/>
          <w:b/>
          <w:color w:val="auto"/>
          <w:lang w:val="en-US" w:eastAsia="zh-CN"/>
        </w:rPr>
        <w:t>1</w:t>
      </w:r>
      <w:r>
        <w:rPr>
          <w:rFonts w:hint="eastAsia"/>
          <w:b/>
          <w:color w:val="auto"/>
        </w:rPr>
        <w:t>项；</w:t>
      </w:r>
      <w:bookmarkStart w:id="23" w:name="_GoBack"/>
      <w:bookmarkEnd w:id="23"/>
      <w:r>
        <w:rPr>
          <w:rFonts w:hint="eastAsia"/>
          <w:b/>
          <w:color w:val="auto"/>
        </w:rPr>
        <w:t>其中</w:t>
      </w:r>
      <w:r>
        <w:rPr>
          <w:b/>
          <w:color w:val="auto"/>
        </w:rPr>
        <w:pict>
          <v:line id="直接连接符 1" o:spid="_x0000_s2054"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rPr>
        <w:t>严重不符合</w:t>
      </w:r>
      <w:r>
        <w:rPr>
          <w:rFonts w:hint="eastAsia"/>
          <w:b/>
          <w:color w:val="auto"/>
          <w:lang w:val="en-US" w:eastAsia="zh-CN"/>
        </w:rPr>
        <w:t>0</w:t>
      </w:r>
      <w:r>
        <w:rPr>
          <w:rFonts w:hint="eastAsia"/>
          <w:b/>
          <w:color w:val="auto"/>
        </w:rPr>
        <w:t>项，一般不符合</w:t>
      </w:r>
      <w:r>
        <w:rPr>
          <w:rFonts w:hint="eastAsia"/>
          <w:b/>
          <w:color w:val="auto"/>
          <w:lang w:val="en-US" w:eastAsia="zh-CN"/>
        </w:rPr>
        <w:t>1</w:t>
      </w:r>
      <w:r>
        <w:rPr>
          <w:rFonts w:hint="eastAsia"/>
          <w:b/>
          <w:color w:val="auto"/>
        </w:rPr>
        <w:t>项，观察项</w:t>
      </w:r>
      <w:r>
        <w:rPr>
          <w:rFonts w:hint="eastAsia"/>
          <w:b/>
          <w:color w:val="auto"/>
          <w:lang w:val="en-US" w:eastAsia="zh-CN"/>
        </w:rPr>
        <w:t>0</w:t>
      </w:r>
      <w:r>
        <w:rPr>
          <w:rFonts w:hint="eastAsia"/>
          <w:b/>
          <w:color w:val="auto"/>
        </w:rPr>
        <w:t>项</w:t>
      </w:r>
      <w:r>
        <w:rPr>
          <w:rFonts w:hint="eastAsia"/>
          <w:b/>
          <w:color w:val="auto"/>
          <w:lang w:eastAsia="zh-CN"/>
        </w:rPr>
        <w:t>。</w:t>
      </w:r>
      <w:r>
        <w:rPr>
          <w:rFonts w:hint="eastAsia"/>
          <w:b/>
          <w:color w:val="auto"/>
          <w:lang w:val="en-US" w:eastAsia="zh-CN"/>
        </w:rPr>
        <w:t>不符合项</w:t>
      </w:r>
      <w:r>
        <w:rPr>
          <w:rFonts w:hint="eastAsia"/>
          <w:b/>
          <w:color w:val="auto"/>
        </w:rPr>
        <w:t>分布在</w:t>
      </w:r>
      <w:r>
        <w:rPr>
          <w:rFonts w:hint="eastAsia"/>
          <w:b/>
          <w:color w:val="auto"/>
          <w:lang w:val="en-US" w:eastAsia="zh-CN"/>
        </w:rPr>
        <w:t>综合部</w:t>
      </w:r>
      <w:r>
        <w:rPr>
          <w:rFonts w:hint="eastAsia"/>
          <w:b/>
          <w:color w:val="auto"/>
        </w:rPr>
        <w:t>部门</w:t>
      </w:r>
      <w:r>
        <w:rPr>
          <w:rFonts w:hint="eastAsia"/>
          <w:b/>
          <w:color w:val="auto"/>
          <w:lang w:val="en-US" w:eastAsia="zh-CN"/>
        </w:rPr>
        <w:t>9.1.1</w:t>
      </w:r>
      <w:r>
        <w:rPr>
          <w:rFonts w:hint="eastAsia"/>
          <w:b/>
          <w:color w:val="auto"/>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tabs>
                <w:tab w:val="left" w:pos="2552"/>
              </w:tabs>
              <w:spacing w:beforeLines="50" w:afterLines="50" w:line="280" w:lineRule="exact"/>
              <w:ind w:firstLine="442" w:firstLineChars="200"/>
              <w:rPr>
                <w:b/>
                <w:color w:val="000000" w:themeColor="text1"/>
                <w:sz w:val="22"/>
                <w:szCs w:val="22"/>
              </w:rPr>
            </w:pPr>
            <w:r>
              <w:rPr>
                <w:rFonts w:hint="eastAsia"/>
                <w:b/>
                <w:color w:val="000000" w:themeColor="text1"/>
                <w:sz w:val="22"/>
                <w:szCs w:val="22"/>
              </w:rPr>
              <w:t>（</w:t>
            </w:r>
            <w:r>
              <w:rPr>
                <w:rFonts w:hint="eastAsia" w:ascii="微软雅黑" w:hAnsi="微软雅黑" w:eastAsia="微软雅黑"/>
                <w:bCs/>
                <w:szCs w:val="24"/>
              </w:rPr>
              <w:t>综上所述，审核组一致认为，（</w:t>
            </w:r>
            <w:r>
              <w:rPr>
                <w:rFonts w:hint="eastAsia" w:ascii="微软雅黑" w:hAnsi="微软雅黑" w:eastAsia="微软雅黑"/>
                <w:bCs/>
                <w:szCs w:val="24"/>
                <w:lang w:eastAsia="zh-CN"/>
              </w:rPr>
              <w:t>重庆强森塑胶制品有限公司</w:t>
            </w:r>
            <w:r>
              <w:rPr>
                <w:rFonts w:hint="eastAsia" w:ascii="微软雅黑" w:hAnsi="微软雅黑" w:eastAsia="微软雅黑"/>
                <w:bCs/>
                <w:szCs w:val="24"/>
              </w:rPr>
              <w:t>）的</w:t>
            </w:r>
            <w:r>
              <w:rPr>
                <w:rFonts w:hint="eastAsia" w:ascii="微软雅黑" w:hAnsi="微软雅黑" w:eastAsia="微软雅黑"/>
                <w:bCs/>
                <w:szCs w:val="24"/>
                <w:lang w:val="en-US" w:eastAsia="zh-CN"/>
              </w:rPr>
              <w:t>环境</w:t>
            </w:r>
            <w:r>
              <w:rPr>
                <w:rFonts w:hint="eastAsia" w:ascii="微软雅黑" w:hAnsi="微软雅黑" w:eastAsia="微软雅黑"/>
                <w:bCs/>
                <w:szCs w:val="24"/>
              </w:rPr>
              <w:t>管理体系适宜、充分、得到良好的实施和保持，体系运行持续有效。</w:t>
            </w:r>
            <w:r>
              <w:rPr>
                <w:rFonts w:hint="eastAsia"/>
                <w:b/>
                <w:color w:val="000000" w:themeColor="text1"/>
                <w:sz w:val="22"/>
                <w:szCs w:val="22"/>
              </w:rPr>
              <w:t>）</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hint="eastAsia" w:ascii="宋体" w:hAnsi="宋体" w:eastAsia="宋体"/>
                <w:b/>
                <w:color w:val="000000" w:themeColor="text1"/>
                <w:sz w:val="21"/>
                <w:szCs w:val="21"/>
                <w:u w:val="single"/>
                <w:lang w:val="en-US" w:eastAsia="zh-CN"/>
              </w:rPr>
            </w:pPr>
            <w:r>
              <w:rPr>
                <w:rFonts w:hint="eastAsia" w:ascii="宋体" w:hAnsi="宋体"/>
                <w:b/>
                <w:color w:val="000000" w:themeColor="text1"/>
              </w:rPr>
              <w:t>EMS</w:t>
            </w:r>
            <w:r>
              <w:rPr>
                <w:rFonts w:hint="eastAsia" w:ascii="宋体" w:hAnsi="宋体"/>
                <w:b/>
                <w:color w:val="000000" w:themeColor="text1"/>
                <w:lang w:val="en-GB"/>
              </w:rPr>
              <w:t>:</w:t>
            </w:r>
            <w:r>
              <w:rPr>
                <w:sz w:val="21"/>
                <w:szCs w:val="21"/>
              </w:rPr>
              <w:t>塑料制品(吸塑盘)的销售所涉及的相关环境管理活动</w:t>
            </w:r>
            <w:r>
              <w:rPr>
                <w:rFonts w:hint="eastAsia"/>
                <w:sz w:val="21"/>
                <w:szCs w:val="21"/>
                <w:lang w:eastAsia="zh-CN"/>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CF3535"/>
    <w:rsid w:val="4E7D14E3"/>
    <w:rsid w:val="4FE4205C"/>
    <w:rsid w:val="634F6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2020-11-30T05:50:22Z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