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rPr>
              <w:t>受审核部门：管理层   主管领导: 李竟维   陪同人员：张艺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ascii="宋体" w:hAnsi="宋体" w:cs="宋体"/>
                <w:color w:val="000000"/>
                <w:szCs w:val="24"/>
              </w:rPr>
              <w:t>审核员：</w:t>
            </w:r>
            <w:r>
              <w:rPr>
                <w:rFonts w:hint="eastAsia" w:ascii="宋体" w:hAnsi="宋体" w:cs="宋体"/>
                <w:color w:val="000000"/>
                <w:szCs w:val="24"/>
                <w:lang w:eastAsia="zh-CN"/>
              </w:rPr>
              <w:t>冉景洲</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2020年11月29日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szCs w:val="21"/>
              </w:rPr>
              <w:t>公司制定有《内、外部环境风险和机遇分析表》，确定对公司有利的内外部环境因素有：公司全体员工的质量意识比较强，产品质量在同行业中比较领先。公司的设施设备和软件开发的技术水平比较先进。</w:t>
            </w:r>
          </w:p>
          <w:p>
            <w:pPr>
              <w:spacing w:line="360" w:lineRule="auto"/>
              <w:jc w:val="left"/>
              <w:rPr>
                <w:rFonts w:ascii="宋体" w:hAnsi="宋体" w:cs="宋体"/>
                <w:szCs w:val="21"/>
              </w:rPr>
            </w:pPr>
            <w:r>
              <w:rPr>
                <w:rFonts w:hint="eastAsia" w:ascii="宋体" w:hAnsi="宋体" w:cs="宋体"/>
                <w:szCs w:val="21"/>
              </w:rPr>
              <w:t>对公司不利的内、外部因素有：市场竞争非常激烈，产品销售利润不断降低、员工成本增加。</w:t>
            </w:r>
          </w:p>
          <w:p>
            <w:pPr>
              <w:spacing w:line="360" w:lineRule="auto"/>
              <w:jc w:val="left"/>
              <w:rPr>
                <w:rFonts w:ascii="宋体" w:hAnsi="宋体" w:cs="宋体"/>
                <w:szCs w:val="21"/>
              </w:rPr>
            </w:pPr>
            <w:r>
              <w:rPr>
                <w:rFonts w:hint="eastAsia" w:ascii="宋体" w:hAnsi="宋体" w:cs="宋体"/>
                <w:szCs w:val="21"/>
              </w:rPr>
              <w:t>公司通过业内展会、同行交流、座谈会、工作例会、QQ、微信等进行内外部沟通，并定期进行评审。</w:t>
            </w:r>
          </w:p>
          <w:p>
            <w:pPr>
              <w:spacing w:line="360" w:lineRule="auto"/>
              <w:ind w:firstLine="420" w:firstLineChars="200"/>
              <w:jc w:val="left"/>
              <w:rPr>
                <w:rFonts w:ascii="宋体" w:hAnsi="宋体" w:cs="宋体"/>
                <w:szCs w:val="21"/>
              </w:rPr>
            </w:pPr>
            <w:r>
              <w:rPr>
                <w:rFonts w:hint="eastAsia" w:ascii="宋体" w:hAnsi="宋体" w:cs="宋体"/>
                <w:szCs w:val="21"/>
              </w:rPr>
              <w:t>查见《内、外部环境风险和机遇分析表》</w:t>
            </w:r>
          </w:p>
          <w:p>
            <w:pPr>
              <w:spacing w:line="360" w:lineRule="auto"/>
              <w:ind w:firstLine="420" w:firstLineChars="200"/>
              <w:jc w:val="left"/>
              <w:rPr>
                <w:rFonts w:ascii="宋体" w:hAnsi="宋体" w:cs="宋体"/>
                <w:szCs w:val="21"/>
              </w:rPr>
            </w:pPr>
            <w:r>
              <w:rPr>
                <w:rFonts w:hint="eastAsia" w:ascii="宋体" w:hAnsi="宋体" w:cs="宋体"/>
                <w:szCs w:val="21"/>
              </w:rPr>
              <w:t>内部环境，人力因素，目前情况：人力资源充足，不利情况：部分岗位技能弱，整改决策：加强岗位培训；</w:t>
            </w:r>
          </w:p>
          <w:p>
            <w:pPr>
              <w:spacing w:line="360" w:lineRule="auto"/>
              <w:jc w:val="left"/>
              <w:rPr>
                <w:rFonts w:ascii="宋体" w:hAnsi="宋体" w:cs="宋体"/>
                <w:szCs w:val="21"/>
              </w:rPr>
            </w:pPr>
            <w:r>
              <w:rPr>
                <w:rFonts w:hint="eastAsia" w:ascii="宋体" w:hAnsi="宋体" w:cs="宋体"/>
                <w:szCs w:val="21"/>
              </w:rPr>
              <w:t>抽查《风险和机遇评估表》，记录内容详实。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公司确定的相关方有员工、股东、银行、主管部门、供应商、客户等。</w:t>
            </w:r>
          </w:p>
          <w:p>
            <w:pPr>
              <w:spacing w:line="360" w:lineRule="auto"/>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360" w:lineRule="auto"/>
              <w:ind w:firstLine="420" w:firstLineChars="200"/>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查见《相关方要求识别和控制》其中相关方顾客的需求和期望：产品质量符合顾客要求、及时交付、价格合理、服务及时等；通过ISO9001:2015对企业的影响：影响公司的业务；</w:t>
            </w:r>
          </w:p>
          <w:p>
            <w:pPr>
              <w:spacing w:line="360" w:lineRule="auto"/>
              <w:ind w:firstLine="420" w:firstLineChars="200"/>
              <w:rPr>
                <w:rFonts w:ascii="宋体" w:hAnsi="宋体" w:cs="宋体"/>
                <w:szCs w:val="21"/>
              </w:rPr>
            </w:pPr>
            <w:r>
              <w:rPr>
                <w:rFonts w:hint="eastAsia" w:ascii="宋体" w:hAnsi="宋体" w:cs="宋体"/>
                <w:szCs w:val="21"/>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ascii="宋体" w:hAnsi="宋体"/>
                <w:szCs w:val="21"/>
              </w:rPr>
            </w:pPr>
            <w:r>
              <w:rPr>
                <w:rFonts w:hint="eastAsia" w:ascii="宋体" w:hAnsi="宋体" w:cs="宋体"/>
                <w:szCs w:val="24"/>
              </w:rPr>
              <w:t>公司确定的质量管理体系的范围为:</w:t>
            </w:r>
            <w:bookmarkStart w:id="0" w:name="审核范围"/>
            <w:r>
              <w:rPr>
                <w:rFonts w:hint="eastAsia" w:ascii="宋体" w:hAnsi="宋体"/>
                <w:szCs w:val="21"/>
              </w:rPr>
              <w:t>计算机软件设计开发，计算机信息系统集成及服务</w:t>
            </w:r>
            <w:bookmarkEnd w:id="0"/>
          </w:p>
          <w:p>
            <w:pPr>
              <w:spacing w:line="360" w:lineRule="auto"/>
              <w:ind w:firstLine="420" w:firstLineChars="200"/>
              <w:rPr>
                <w:rFonts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ascii="宋体" w:hAnsi="宋体" w:cs="宋体"/>
                <w:szCs w:val="24"/>
              </w:rPr>
            </w:pPr>
            <w:r>
              <w:rPr>
                <w:rFonts w:hint="eastAsia" w:ascii="宋体" w:hAnsi="宋体" w:cs="宋体"/>
                <w:szCs w:val="24"/>
              </w:rPr>
              <w:t>---不适用条款：无。</w:t>
            </w:r>
          </w:p>
          <w:p>
            <w:pPr>
              <w:spacing w:line="360" w:lineRule="auto"/>
              <w:ind w:firstLine="420" w:firstLineChars="200"/>
            </w:pPr>
            <w:r>
              <w:rPr>
                <w:rFonts w:hint="eastAsia" w:ascii="宋体" w:hAnsi="宋体" w:cs="宋体"/>
                <w:szCs w:val="24"/>
              </w:rPr>
              <w:t>注册地址：</w:t>
            </w:r>
            <w:bookmarkStart w:id="1" w:name="注册地址"/>
            <w:r>
              <w:t>重庆市渝北区龙山路72号新城丽都3幢2单元2-5-3</w:t>
            </w:r>
            <w:bookmarkEnd w:id="1"/>
          </w:p>
          <w:p>
            <w:pPr>
              <w:spacing w:line="360" w:lineRule="auto"/>
              <w:ind w:firstLine="420" w:firstLineChars="200"/>
              <w:rPr>
                <w:rFonts w:ascii="宋体" w:hAnsi="宋体" w:cs="宋体"/>
                <w:szCs w:val="24"/>
              </w:rPr>
            </w:pPr>
            <w:r>
              <w:rPr>
                <w:rFonts w:hint="eastAsia" w:ascii="宋体" w:hAnsi="宋体" w:cs="宋体"/>
                <w:szCs w:val="24"/>
              </w:rPr>
              <w:t>生产/经营地址：</w:t>
            </w:r>
            <w:bookmarkStart w:id="2" w:name="生产地址"/>
            <w:r>
              <w:t>重庆市江北区北滨二路星耀天地3栋12-3</w:t>
            </w:r>
            <w:bookmarkEnd w:id="2"/>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napToGrid w:val="0"/>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snapToGrid w:val="0"/>
              <w:spacing w:line="360" w:lineRule="auto"/>
              <w:ind w:firstLine="420" w:firstLineChars="200"/>
              <w:rPr>
                <w:rFonts w:ascii="宋体" w:hAnsi="宋体" w:cs="宋体"/>
                <w:szCs w:val="21"/>
              </w:rPr>
            </w:pPr>
            <w:r>
              <w:rPr>
                <w:rFonts w:hint="eastAsia" w:ascii="宋体" w:hAnsi="宋体" w:cs="宋体"/>
                <w:szCs w:val="21"/>
              </w:rPr>
              <w:t>经现场确认，公司识别过程为:“隐蔽工程”为特殊过程</w:t>
            </w:r>
          </w:p>
          <w:p>
            <w:pPr>
              <w:snapToGrid w:val="0"/>
              <w:spacing w:line="360" w:lineRule="auto"/>
              <w:ind w:firstLine="420" w:firstLineChars="200"/>
              <w:rPr>
                <w:rFonts w:ascii="宋体" w:hAnsi="宋体" w:cs="宋体"/>
                <w:szCs w:val="24"/>
              </w:rPr>
            </w:pPr>
            <w:r>
              <w:rPr>
                <w:rFonts w:hint="eastAsia" w:ascii="宋体" w:hAnsi="宋体" w:cs="宋体"/>
                <w:szCs w:val="21"/>
              </w:rPr>
              <w:t>---公司外包过程：对于公司的外包过程进行了充分识别，结合本公司实际情况，无外包过程。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5.1</w:t>
            </w:r>
          </w:p>
        </w:tc>
        <w:tc>
          <w:tcPr>
            <w:tcW w:w="10004" w:type="dxa"/>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总经理：李竟维    组织代表：康涛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组织已使用过程方法和基于风险的思维进行体系的运行。</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最高管理者针对体系的运行，提供了所需的资源。</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向全公司强调遵守法律法规、质量管理、符合质量管理体系的要求及达到顾客满意的重要性。</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形成制度化，把质量目标进行层层分解落实到各部门，规定了定期检查落实的情况。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不断强调负责人制度，并制定了各部门负责人的职责、权限，并在全公司宣贯。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5.1.2</w:t>
            </w:r>
          </w:p>
          <w:p>
            <w:pPr>
              <w:spacing w:line="360" w:lineRule="auto"/>
              <w:ind w:firstLine="420" w:firstLineChars="200"/>
              <w:rPr>
                <w:rFonts w:hint="eastAsia" w:ascii="宋体" w:hAnsi="宋体" w:cs="宋体"/>
                <w:color w:val="000000"/>
                <w:szCs w:val="24"/>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840" w:firstLineChars="400"/>
              <w:rPr>
                <w:rFonts w:ascii="宋体" w:hAnsi="宋体"/>
                <w:szCs w:val="21"/>
              </w:rPr>
            </w:pPr>
            <w:r>
              <w:rPr>
                <w:rFonts w:hint="eastAsia" w:ascii="宋体" w:hAnsi="宋体" w:cs="宋体"/>
                <w:color w:val="000000"/>
                <w:szCs w:val="24"/>
              </w:rPr>
              <w:t>“</w:t>
            </w:r>
            <w:r>
              <w:rPr>
                <w:rFonts w:hint="eastAsia" w:ascii="宋体" w:hAnsi="宋体"/>
                <w:szCs w:val="21"/>
              </w:rPr>
              <w:t>严格管理、科学设计、确保产品质量；</w:t>
            </w:r>
          </w:p>
          <w:p>
            <w:pPr>
              <w:spacing w:line="360" w:lineRule="auto"/>
              <w:ind w:firstLine="1050" w:firstLineChars="500"/>
              <w:rPr>
                <w:rFonts w:ascii="宋体" w:hAnsi="宋体"/>
                <w:szCs w:val="21"/>
              </w:rPr>
            </w:pPr>
            <w:r>
              <w:rPr>
                <w:rFonts w:hint="eastAsia" w:ascii="宋体" w:hAnsi="宋体"/>
                <w:szCs w:val="21"/>
              </w:rPr>
              <w:t>信守合同、持续改进、增强顾客满意；</w:t>
            </w:r>
          </w:p>
          <w:p>
            <w:pPr>
              <w:spacing w:line="360" w:lineRule="auto"/>
              <w:ind w:firstLine="1050" w:firstLineChars="500"/>
              <w:rPr>
                <w:rFonts w:ascii="宋体" w:hAnsi="宋体" w:cs="宋体"/>
                <w:color w:val="000000"/>
                <w:szCs w:val="24"/>
              </w:rPr>
            </w:pPr>
            <w:r>
              <w:rPr>
                <w:rFonts w:hint="eastAsia" w:ascii="宋体" w:hAnsi="宋体"/>
                <w:szCs w:val="21"/>
              </w:rPr>
              <w:t>遵守法律、防止污染、立足安全发展。</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行政部、研发中心、市场营销部等部门，对应每个部门有职能分配表，在5.3职责和权限中对各部门职责权限进行了规定，质量体系负责人由：康涛负责，各部门基本清楚其职责，文件描述职责与实际基本符合。</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公司策划并批准实施《风险和机遇分析表》，内容包括风险及机遇的识别、风险及机遇的评估、风险及机遇应对措施、执行情况、涉及的场所及部门等；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szCs w:val="21"/>
              </w:rPr>
            </w:pPr>
            <w:r>
              <w:rPr>
                <w:rFonts w:hint="eastAsia" w:ascii="宋体" w:hAnsi="宋体" w:cs="宋体"/>
                <w:szCs w:val="21"/>
              </w:rPr>
              <w:t>类型：外部因素；</w:t>
            </w:r>
          </w:p>
          <w:p>
            <w:pPr>
              <w:spacing w:line="360" w:lineRule="auto"/>
              <w:rPr>
                <w:rFonts w:ascii="宋体" w:hAnsi="宋体" w:cs="宋体"/>
                <w:szCs w:val="21"/>
              </w:rPr>
            </w:pPr>
            <w:r>
              <w:rPr>
                <w:rFonts w:hint="eastAsia" w:ascii="宋体" w:hAnsi="宋体" w:cs="宋体"/>
                <w:szCs w:val="21"/>
              </w:rPr>
              <w:t>类别：法律、法规内容的变化：风险：公司前几年获得了质量管理体系认证，在市场竞争中牌比较有利的位置，符合国家关于深化体系建立质量管理体系的要求。</w:t>
            </w:r>
          </w:p>
          <w:p>
            <w:pPr>
              <w:spacing w:line="360" w:lineRule="auto"/>
              <w:rPr>
                <w:rFonts w:ascii="宋体" w:hAnsi="宋体" w:cs="宋体"/>
                <w:szCs w:val="21"/>
              </w:rPr>
            </w:pPr>
            <w:r>
              <w:rPr>
                <w:rFonts w:hint="eastAsia" w:ascii="宋体" w:hAnsi="宋体" w:cs="宋体"/>
                <w:szCs w:val="21"/>
              </w:rPr>
              <w:t>机遇：公司产品机构调整，给公司带来潜在的客户</w:t>
            </w:r>
          </w:p>
          <w:p>
            <w:pPr>
              <w:spacing w:line="360" w:lineRule="auto"/>
              <w:rPr>
                <w:rFonts w:ascii="宋体" w:hAnsi="宋体" w:cs="宋体"/>
                <w:szCs w:val="21"/>
              </w:rPr>
            </w:pPr>
            <w:r>
              <w:rPr>
                <w:rFonts w:hint="eastAsia" w:ascii="宋体" w:hAnsi="宋体" w:cs="宋体"/>
                <w:szCs w:val="21"/>
              </w:rPr>
              <w:t>应对机遇及措施：市场营销部加大市场开拓，主要职能部门按照要求加强相关产品销售区域所在地法政策的收集评价。</w:t>
            </w:r>
          </w:p>
          <w:p>
            <w:pPr>
              <w:spacing w:line="360" w:lineRule="auto"/>
              <w:rPr>
                <w:rFonts w:ascii="宋体" w:hAnsi="宋体" w:cs="宋体"/>
                <w:szCs w:val="21"/>
              </w:rPr>
            </w:pPr>
            <w:r>
              <w:rPr>
                <w:rFonts w:hint="eastAsia" w:ascii="宋体" w:hAnsi="宋体" w:cs="宋体"/>
                <w:szCs w:val="21"/>
              </w:rPr>
              <w:t>针对外部因素，还分析了市场、供应商要求、法律法规的变化等。</w:t>
            </w:r>
          </w:p>
          <w:p>
            <w:pPr>
              <w:numPr>
                <w:ilvl w:val="0"/>
                <w:numId w:val="1"/>
              </w:numPr>
              <w:spacing w:line="360" w:lineRule="auto"/>
              <w:rPr>
                <w:rFonts w:ascii="宋体" w:hAnsi="宋体" w:cs="宋体"/>
                <w:szCs w:val="21"/>
              </w:rPr>
            </w:pPr>
            <w:r>
              <w:rPr>
                <w:rFonts w:hint="eastAsia" w:ascii="宋体" w:hAnsi="宋体" w:cs="宋体"/>
                <w:szCs w:val="21"/>
              </w:rPr>
              <w:t>类型：内部因素；</w:t>
            </w:r>
          </w:p>
          <w:p>
            <w:pPr>
              <w:spacing w:line="360" w:lineRule="auto"/>
              <w:rPr>
                <w:rFonts w:ascii="宋体" w:hAnsi="宋体" w:cs="宋体"/>
                <w:szCs w:val="21"/>
              </w:rPr>
            </w:pPr>
            <w:r>
              <w:rPr>
                <w:rFonts w:hint="eastAsia" w:ascii="宋体" w:hAnsi="宋体" w:cs="宋体"/>
                <w:szCs w:val="21"/>
              </w:rPr>
              <w:t>类别：售后服务：风险：公司产品售后服务处理不好，顾客埋怨投诉较多，会严重影响公司产品的销售，会给公司发展带来较大的风险；</w:t>
            </w:r>
          </w:p>
          <w:p>
            <w:pPr>
              <w:spacing w:line="360" w:lineRule="auto"/>
              <w:rPr>
                <w:rFonts w:ascii="宋体" w:hAnsi="宋体" w:cs="宋体"/>
                <w:szCs w:val="21"/>
              </w:rPr>
            </w:pPr>
            <w:r>
              <w:rPr>
                <w:rFonts w:hint="eastAsia" w:ascii="宋体" w:hAnsi="宋体" w:cs="宋体"/>
                <w:szCs w:val="21"/>
              </w:rPr>
              <w:t>机遇：售后服务处理得当，会给公司带来额外的发展机遇。</w:t>
            </w:r>
          </w:p>
          <w:p>
            <w:pPr>
              <w:spacing w:line="360" w:lineRule="auto"/>
              <w:rPr>
                <w:rFonts w:ascii="宋体" w:hAnsi="宋体" w:cs="宋体"/>
                <w:szCs w:val="21"/>
              </w:rPr>
            </w:pPr>
            <w:r>
              <w:rPr>
                <w:rFonts w:hint="eastAsia" w:ascii="宋体" w:hAnsi="宋体" w:cs="宋体"/>
                <w:szCs w:val="21"/>
              </w:rPr>
              <w:t>应对机遇及措施：市场部和质量管理部要严格按照售后服务管理规定，做好客户服务工作，提高客户满意度。</w:t>
            </w:r>
          </w:p>
          <w:p>
            <w:pPr>
              <w:spacing w:line="360" w:lineRule="auto"/>
              <w:rPr>
                <w:rFonts w:ascii="宋体" w:hAnsi="宋体" w:cs="宋体"/>
                <w:szCs w:val="21"/>
              </w:rPr>
            </w:pPr>
            <w:r>
              <w:rPr>
                <w:rFonts w:hint="eastAsia" w:ascii="宋体" w:hAnsi="宋体" w:cs="宋体"/>
                <w:szCs w:val="21"/>
              </w:rPr>
              <w:t>针对内部部因素，还分析了财务状况、人力资源、基础设施等。</w:t>
            </w:r>
          </w:p>
          <w:p>
            <w:pPr>
              <w:spacing w:line="360" w:lineRule="auto"/>
              <w:rPr>
                <w:rFonts w:ascii="宋体" w:hAnsi="宋体"/>
                <w:szCs w:val="21"/>
              </w:rPr>
            </w:pPr>
            <w:r>
              <w:rPr>
                <w:rFonts w:hint="eastAsia" w:ascii="宋体" w:hAnsi="宋体" w:cs="宋体"/>
                <w:szCs w:val="21"/>
              </w:rPr>
              <w:t>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400" w:lineRule="exact"/>
              <w:rPr>
                <w:szCs w:val="21"/>
              </w:rPr>
            </w:pPr>
            <w:r>
              <w:rPr>
                <w:rFonts w:hint="eastAsia"/>
                <w:szCs w:val="21"/>
              </w:rPr>
              <w:t>客户反馈处理率100%</w:t>
            </w:r>
          </w:p>
          <w:p>
            <w:pPr>
              <w:spacing w:line="400" w:lineRule="exact"/>
              <w:rPr>
                <w:szCs w:val="21"/>
              </w:rPr>
            </w:pPr>
            <w:r>
              <w:rPr>
                <w:rFonts w:hint="eastAsia"/>
                <w:szCs w:val="21"/>
              </w:rPr>
              <w:t>客户满意度95分以上</w:t>
            </w:r>
          </w:p>
          <w:p>
            <w:pPr>
              <w:spacing w:line="360" w:lineRule="auto"/>
              <w:jc w:val="left"/>
              <w:rPr>
                <w:szCs w:val="21"/>
              </w:rPr>
            </w:pPr>
            <w:r>
              <w:rPr>
                <w:rFonts w:hint="eastAsia"/>
                <w:szCs w:val="21"/>
              </w:rPr>
              <w:t xml:space="preserve">研发产品成功率≥98%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ind w:firstLine="420" w:firstLineChars="200"/>
              <w:jc w:val="lef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售前：走访用户、电话沟通、了解相关信息等，与顾客签订合同。</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售中：组织供方按期交付，解决用户对进度、质量、产品要求等关切问题；</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整个质量管理体系过程进行的监视和测量，主要通过内审、管理评审对设计开发过程及系统集成实施过程进行监视，通过质量目标的定期考核对目标完成情况进行监测。查质量手册，规定了产品实现全过程的监视和测量方法、形式：测评准备活动、方案编制活动、现场测评活动、报告编制活动等监视和测量。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本次评审时间：2020年03月6日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主持人：总经理主持完成</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公司经过研发、服务，目前产品已按要求提交客户。经过严格的检验，所有产品均符合标准及客户合同要求。目前暂不需要改进。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本公司按照ISO9001：2015标准要求，为公司产品软件研发及系统集成服务配备了相应的硬件设备。目前，不需要增加设备。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加强运行程序和管理制度培训和执行。</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管理评审结论：本公司的质量管理体系，基本上是适宜的、充分的和有效的。</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w:t>
            </w:r>
            <w:r>
              <w:rPr>
                <w:rFonts w:hint="eastAsia" w:ascii="宋体" w:hAnsi="宋体" w:cs="宋体"/>
                <w:color w:val="000000"/>
                <w:szCs w:val="24"/>
                <w:lang w:val="en-US" w:eastAsia="zh-CN"/>
              </w:rPr>
              <w:t>查改进措施的执行，公司拟定了培训计划，于2020年3月30日进行了公司文件和管理制度培训，有培训和效果评价记录表，</w:t>
            </w:r>
            <w:bookmarkStart w:id="3" w:name="_GoBack"/>
            <w:bookmarkEnd w:id="3"/>
            <w:r>
              <w:rPr>
                <w:rFonts w:hint="eastAsia" w:ascii="宋体" w:hAnsi="宋体" w:cs="宋体"/>
                <w:color w:val="000000"/>
                <w:szCs w:val="24"/>
                <w:lang w:val="en-US" w:eastAsia="zh-CN"/>
              </w:rPr>
              <w:t>达到预期效果</w:t>
            </w:r>
            <w:r>
              <w:rPr>
                <w:rFonts w:hint="eastAsia" w:ascii="宋体" w:hAnsi="宋体" w:cs="宋体"/>
                <w:color w:val="000000"/>
                <w:szCs w:val="24"/>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公司制定系列程序文件《管理评审程序》、《内部审核管理程序》、《不合格品输出控制程序》、《</w:t>
            </w:r>
            <w:r>
              <w:rPr>
                <w:rFonts w:hint="eastAsia" w:ascii="宋体" w:hAnsi="宋体" w:cs="宋体"/>
                <w:color w:val="000000"/>
                <w:szCs w:val="24"/>
                <w:lang w:val="zh-CN"/>
              </w:rPr>
              <w:t>纠正预防措施控制程序</w:t>
            </w:r>
            <w:r>
              <w:rPr>
                <w:rFonts w:hint="eastAsia" w:ascii="宋体" w:hAnsi="宋体" w:cs="宋体"/>
                <w:color w:val="000000"/>
                <w:szCs w:val="24"/>
              </w:rPr>
              <w:t>》等程序文件，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范围的确认，资质的确认，法律法规执行情况，重大质量事故，及顾客投诉和质量监督抽查情况。一阶段问题的验证</w:t>
            </w:r>
          </w:p>
        </w:tc>
        <w:tc>
          <w:tcPr>
            <w:tcW w:w="960" w:type="dxa"/>
          </w:tcPr>
          <w:p>
            <w:pPr>
              <w:spacing w:line="360" w:lineRule="auto"/>
              <w:ind w:firstLine="420" w:firstLineChars="200"/>
              <w:rPr>
                <w:rFonts w:hint="eastAsia" w:ascii="宋体" w:hAnsi="宋体" w:cs="宋体"/>
                <w:color w:val="000000"/>
                <w:szCs w:val="24"/>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确认，公司质量管理体系覆盖范围计算机软件设计开发，计算机信息系统集成及服务</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2019年10月至今，公司没有顾客的重大产品质量投诉，通过顾客满意度调查，顾客对公司提供的产品普遍反映较好。体系运行以来，顾客对质量反应良好，没有重大质量问题和投诉。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该公司在2019年10月以来，无质量监督抽查情况。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w:t>
            </w:r>
          </w:p>
        </w:tc>
        <w:tc>
          <w:tcPr>
            <w:tcW w:w="1585" w:type="dxa"/>
          </w:tcPr>
          <w:p/>
        </w:tc>
      </w:tr>
    </w:tbl>
    <w:p>
      <w:r>
        <w:ptab w:relativeTo="margin" w:alignment="center" w:leader="none"/>
      </w:r>
    </w:p>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受审核部门：行政部 主管领导：张艺</w:t>
            </w:r>
            <w:r>
              <w:rPr>
                <w:rFonts w:hint="eastAsia" w:ascii="宋体" w:hAnsi="宋体" w:cs="宋体"/>
                <w:szCs w:val="21"/>
                <w:lang w:val="en-US" w:eastAsia="zh-CN"/>
              </w:rPr>
              <w:t xml:space="preserve">     </w:t>
            </w:r>
            <w:r>
              <w:rPr>
                <w:rFonts w:hint="eastAsia" w:ascii="宋体" w:hAnsi="宋体" w:cs="宋体"/>
                <w:szCs w:val="21"/>
              </w:rPr>
              <w:t>陪同人员： 张艺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rPr>
              <w:t xml:space="preserve">   审核时间：</w:t>
            </w:r>
            <w:r>
              <w:rPr>
                <w:rFonts w:hint="eastAsia" w:ascii="宋体" w:hAnsi="宋体" w:cs="宋体"/>
                <w:szCs w:val="21"/>
                <w:lang w:eastAsia="zh-CN"/>
              </w:rPr>
              <w:t>2020年11月29日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ascii="宋体" w:hAnsi="宋体" w:cs="宋体"/>
                <w:color w:val="000000"/>
                <w:spacing w:val="-4"/>
                <w:szCs w:val="21"/>
              </w:rPr>
            </w:pPr>
            <w:r>
              <w:rPr>
                <w:rFonts w:hint="eastAsia" w:ascii="宋体" w:hAnsi="宋体" w:cs="宋体"/>
                <w:color w:val="000000"/>
                <w:spacing w:val="-4"/>
                <w:szCs w:val="21"/>
              </w:rPr>
              <w:t>行政部负责人：</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.1月—2020.</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ascii="宋体" w:hAnsi="宋体" w:cs="宋体"/>
                <w:color w:val="000000"/>
                <w:spacing w:val="-4"/>
                <w:szCs w:val="21"/>
              </w:rPr>
            </w:pPr>
            <w:r>
              <w:rPr>
                <w:rFonts w:hint="eastAsia" w:ascii="宋体" w:hAnsi="宋体" w:cs="宋体"/>
                <w:color w:val="000000"/>
                <w:spacing w:val="-4"/>
                <w:szCs w:val="21"/>
              </w:rPr>
              <w:t>培训计划完成率 ≧95%      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编制了《质量手册》，公司确定的质量管理体系的实施以及过程的运行和控制所需的人员包括：各职能部门主管（方针、目标的组织贯彻实施、人员及其能力、意识、沟通等管理）、文员（组织知识、体系文件和记录的管理等）</w:t>
            </w:r>
          </w:p>
          <w:p>
            <w:pPr>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spacing w:line="360" w:lineRule="auto"/>
              <w:ind w:firstLine="420" w:firstLineChars="200"/>
              <w:rPr>
                <w:rFonts w:ascii="宋体" w:hAnsi="宋体" w:cs="宋体"/>
                <w:szCs w:val="21"/>
              </w:rPr>
            </w:pPr>
            <w:r>
              <w:rPr>
                <w:rFonts w:hint="eastAsia" w:ascii="宋体" w:hAnsi="宋体" w:cs="宋体"/>
                <w:szCs w:val="21"/>
              </w:rPr>
              <w:t>查，公司策划了各岗位的人员任职要求，编制有《岗位职责及权限》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rPr>
                <w:rFonts w:ascii="宋体" w:hAnsi="宋体" w:cs="宋体"/>
                <w:szCs w:val="21"/>
              </w:rPr>
            </w:pPr>
            <w:r>
              <w:rPr>
                <w:rFonts w:hint="eastAsia" w:ascii="宋体" w:hAnsi="宋体" w:cs="宋体"/>
                <w:szCs w:val="21"/>
              </w:rPr>
              <w:t xml:space="preserve">  查见：《岗位职责及权限》对各岗位任职要求，学历，经历等都作出了相应的要求。</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现场确认，能满足规定要求。详见岗位任职考核、聘用记录。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numPr>
                <w:ilvl w:val="0"/>
                <w:numId w:val="2"/>
              </w:numPr>
              <w:spacing w:line="360" w:lineRule="auto"/>
              <w:rPr>
                <w:rFonts w:ascii="宋体" w:hAnsi="宋体" w:cs="宋体"/>
                <w:szCs w:val="21"/>
              </w:rPr>
            </w:pPr>
            <w:r>
              <w:rPr>
                <w:rFonts w:hint="eastAsia" w:ascii="宋体" w:hAnsi="宋体" w:cs="宋体"/>
                <w:szCs w:val="21"/>
              </w:rPr>
              <w:t>无特种人员资质需求。</w:t>
            </w:r>
            <w:r>
              <w:rPr>
                <w:rFonts w:hint="eastAsia" w:ascii="宋体" w:hAnsi="宋体" w:cs="宋体"/>
                <w:iCs/>
                <w:szCs w:val="21"/>
              </w:rPr>
              <w:t>公司的关键技术岗位人员在学历、经历上均有要求，负责人讲对关键岗位定期进行了人员能力测评，但未能提供岗位人员测评记录，口头提出。</w:t>
            </w:r>
          </w:p>
          <w:p>
            <w:pPr>
              <w:spacing w:line="360" w:lineRule="auto"/>
              <w:rPr>
                <w:rFonts w:ascii="宋体" w:hAnsi="宋体" w:cs="宋体"/>
                <w:iCs/>
                <w:szCs w:val="21"/>
              </w:rPr>
            </w:pPr>
            <w:r>
              <w:rPr>
                <w:rFonts w:hint="eastAsia" w:ascii="宋体" w:hAnsi="宋体" w:cs="宋体"/>
                <w:iCs/>
                <w:szCs w:val="21"/>
              </w:rPr>
              <w:t>3、抽检关键岗位人员学历、从业经历证明：</w:t>
            </w:r>
          </w:p>
          <w:p>
            <w:pPr>
              <w:spacing w:line="360" w:lineRule="auto"/>
              <w:rPr>
                <w:rFonts w:ascii="宋体" w:hAnsi="宋体" w:cs="宋体"/>
                <w:iCs/>
                <w:szCs w:val="21"/>
              </w:rPr>
            </w:pPr>
            <w:r>
              <w:rPr>
                <w:rFonts w:hint="eastAsia" w:ascii="宋体" w:hAnsi="宋体" w:cs="宋体"/>
                <w:iCs/>
                <w:szCs w:val="21"/>
              </w:rPr>
              <w:t xml:space="preserve">姓名       专业         学历        </w:t>
            </w:r>
          </w:p>
          <w:p>
            <w:pPr>
              <w:spacing w:line="360" w:lineRule="auto"/>
              <w:rPr>
                <w:rFonts w:ascii="宋体" w:hAnsi="宋体" w:cs="宋体"/>
                <w:iCs/>
                <w:szCs w:val="21"/>
              </w:rPr>
            </w:pPr>
            <w:r>
              <w:rPr>
                <w:rFonts w:hint="eastAsia" w:ascii="宋体" w:hAnsi="宋体" w:cs="宋体"/>
                <w:iCs/>
                <w:szCs w:val="21"/>
              </w:rPr>
              <w:t>周珂春三级网络技术合格证本科</w:t>
            </w:r>
          </w:p>
          <w:p>
            <w:pPr>
              <w:spacing w:line="360" w:lineRule="auto"/>
              <w:rPr>
                <w:rFonts w:ascii="宋体" w:hAnsi="宋体" w:cs="宋体"/>
                <w:iCs/>
                <w:szCs w:val="21"/>
              </w:rPr>
            </w:pPr>
            <w:r>
              <w:rPr>
                <w:rFonts w:hint="eastAsia" w:ascii="宋体" w:hAnsi="宋体" w:cs="宋体"/>
                <w:iCs/>
                <w:szCs w:val="21"/>
              </w:rPr>
              <w:t>朱莎信息管理与信息系统本科</w:t>
            </w:r>
          </w:p>
          <w:p>
            <w:pPr>
              <w:spacing w:line="360" w:lineRule="auto"/>
              <w:rPr>
                <w:rFonts w:ascii="宋体" w:hAnsi="宋体" w:cs="宋体"/>
                <w:iCs/>
                <w:szCs w:val="21"/>
              </w:rPr>
            </w:pPr>
            <w:r>
              <w:rPr>
                <w:rFonts w:hint="eastAsia" w:ascii="宋体" w:hAnsi="宋体" w:cs="宋体"/>
                <w:iCs/>
                <w:szCs w:val="21"/>
              </w:rPr>
              <w:t>杨卫计算机软件开发高级</w:t>
            </w:r>
          </w:p>
          <w:p>
            <w:pPr>
              <w:spacing w:line="360" w:lineRule="auto"/>
              <w:rPr>
                <w:rFonts w:ascii="宋体" w:hAnsi="宋体" w:cs="宋体"/>
                <w:b/>
                <w:bCs/>
                <w:iCs/>
                <w:color w:val="0000FF"/>
                <w:szCs w:val="21"/>
              </w:rPr>
            </w:pPr>
            <w:r>
              <w:rPr>
                <w:rFonts w:hint="eastAsia" w:ascii="宋体" w:hAnsi="宋体" w:cs="宋体"/>
                <w:iCs/>
                <w:szCs w:val="21"/>
              </w:rPr>
              <w:t>康涛  北大青鸟程序员（见附件）</w:t>
            </w:r>
          </w:p>
          <w:p>
            <w:pPr>
              <w:spacing w:line="360" w:lineRule="auto"/>
              <w:rPr>
                <w:rFonts w:ascii="宋体" w:hAnsi="宋体" w:cs="宋体"/>
                <w:iCs/>
                <w:szCs w:val="21"/>
              </w:rPr>
            </w:pPr>
            <w:r>
              <w:rPr>
                <w:rFonts w:hint="eastAsia" w:ascii="宋体" w:hAnsi="宋体" w:cs="宋体"/>
                <w:iCs/>
                <w:szCs w:val="21"/>
              </w:rPr>
              <w:t>3、查见2020年年培训计划共7次，查见已完成的培训记录</w:t>
            </w:r>
            <w:r>
              <w:rPr>
                <w:rFonts w:hint="eastAsia" w:ascii="宋体" w:hAnsi="宋体" w:cs="宋体"/>
                <w:iCs/>
                <w:szCs w:val="21"/>
                <w:lang w:val="en-US" w:eastAsia="zh-CN"/>
              </w:rPr>
              <w:t>6</w:t>
            </w:r>
            <w:r>
              <w:rPr>
                <w:rFonts w:hint="eastAsia" w:ascii="宋体" w:hAnsi="宋体" w:cs="宋体"/>
                <w:iCs/>
                <w:szCs w:val="21"/>
              </w:rPr>
              <w:t>次。</w:t>
            </w:r>
          </w:p>
          <w:p>
            <w:pPr>
              <w:spacing w:line="360" w:lineRule="auto"/>
              <w:rPr>
                <w:rFonts w:ascii="宋体" w:hAnsi="宋体" w:cs="宋体"/>
                <w:iCs/>
                <w:szCs w:val="21"/>
              </w:rPr>
            </w:pPr>
            <w:r>
              <w:rPr>
                <w:rFonts w:hint="eastAsia" w:ascii="宋体" w:hAnsi="宋体" w:cs="宋体"/>
                <w:iCs/>
                <w:szCs w:val="21"/>
              </w:rPr>
              <w:t>1）：20</w:t>
            </w:r>
            <w:r>
              <w:rPr>
                <w:rFonts w:hint="eastAsia" w:ascii="宋体" w:hAnsi="宋体" w:cs="宋体"/>
                <w:iCs/>
                <w:szCs w:val="21"/>
                <w:lang w:val="en-US" w:eastAsia="zh-CN"/>
              </w:rPr>
              <w:t>20</w:t>
            </w:r>
            <w:r>
              <w:rPr>
                <w:rFonts w:hint="eastAsia" w:ascii="宋体" w:hAnsi="宋体" w:cs="宋体"/>
                <w:iCs/>
                <w:szCs w:val="21"/>
              </w:rPr>
              <w:t>年10月10日  培训内容：</w:t>
            </w:r>
            <w:r>
              <w:rPr>
                <w:rFonts w:hint="eastAsia" w:ascii="宋体" w:hAnsi="宋体" w:cs="宋体"/>
                <w:iCs/>
                <w:szCs w:val="21"/>
                <w:lang w:eastAsia="zh-CN"/>
              </w:rPr>
              <w:t>公司管理制度培训</w:t>
            </w:r>
            <w:r>
              <w:rPr>
                <w:rFonts w:hint="eastAsia" w:ascii="宋体" w:hAnsi="宋体" w:cs="宋体"/>
                <w:iCs/>
                <w:szCs w:val="21"/>
              </w:rPr>
              <w:t>；培训人员：职能部门全体员工；效果评价：培训达到预期效果，培训有效。学员基本掌握所学内容，效果良好。评价人：张艺。</w:t>
            </w:r>
          </w:p>
          <w:p>
            <w:pPr>
              <w:spacing w:line="360" w:lineRule="auto"/>
              <w:rPr>
                <w:rFonts w:ascii="宋体" w:hAnsi="宋体" w:cs="宋体"/>
                <w:iCs/>
                <w:szCs w:val="21"/>
              </w:rPr>
            </w:pPr>
            <w:r>
              <w:rPr>
                <w:rFonts w:hint="eastAsia" w:ascii="宋体" w:hAnsi="宋体" w:cs="宋体"/>
                <w:iCs/>
                <w:szCs w:val="21"/>
              </w:rPr>
              <w:t>2）：20</w:t>
            </w:r>
            <w:r>
              <w:rPr>
                <w:rFonts w:hint="eastAsia" w:ascii="宋体" w:hAnsi="宋体" w:cs="宋体"/>
                <w:iCs/>
                <w:szCs w:val="21"/>
                <w:lang w:val="en-US" w:eastAsia="zh-CN"/>
              </w:rPr>
              <w:t>20</w:t>
            </w:r>
            <w:r>
              <w:rPr>
                <w:rFonts w:hint="eastAsia" w:ascii="宋体" w:hAnsi="宋体" w:cs="宋体"/>
                <w:iCs/>
                <w:szCs w:val="21"/>
              </w:rPr>
              <w:t>年</w:t>
            </w:r>
            <w:r>
              <w:rPr>
                <w:rFonts w:hint="eastAsia" w:ascii="宋体" w:hAnsi="宋体" w:cs="宋体"/>
                <w:iCs/>
                <w:szCs w:val="21"/>
                <w:lang w:val="en-US" w:eastAsia="zh-CN"/>
              </w:rPr>
              <w:t>08</w:t>
            </w:r>
            <w:r>
              <w:rPr>
                <w:rFonts w:hint="eastAsia" w:ascii="宋体" w:hAnsi="宋体" w:cs="宋体"/>
                <w:iCs/>
                <w:szCs w:val="21"/>
              </w:rPr>
              <w:t>月</w:t>
            </w:r>
            <w:r>
              <w:rPr>
                <w:rFonts w:hint="eastAsia" w:ascii="宋体" w:hAnsi="宋体" w:cs="宋体"/>
                <w:iCs/>
                <w:szCs w:val="21"/>
                <w:lang w:val="en-US" w:eastAsia="zh-CN"/>
              </w:rPr>
              <w:t>16</w:t>
            </w:r>
            <w:r>
              <w:rPr>
                <w:rFonts w:hint="eastAsia" w:ascii="宋体" w:hAnsi="宋体" w:cs="宋体"/>
                <w:iCs/>
                <w:szCs w:val="21"/>
              </w:rPr>
              <w:t>日  培训内容：软件和系统集成产品涉及的标准、软件和系统集成产品标准在公司产品中的要求；培训人员：研发中中心部全体人员；效果评价：培训达到预期效果，培训有效。学员基本掌握所学内容，效果良好。评价人：张艺。</w:t>
            </w:r>
          </w:p>
          <w:p>
            <w:pPr>
              <w:spacing w:line="360" w:lineRule="auto"/>
              <w:rPr>
                <w:rFonts w:ascii="宋体" w:hAnsi="宋体"/>
                <w:szCs w:val="21"/>
              </w:rPr>
            </w:pPr>
            <w:r>
              <w:rPr>
                <w:rFonts w:hint="eastAsia" w:ascii="宋体" w:hAnsi="宋体" w:cs="宋体"/>
                <w:iCs/>
                <w:szCs w:val="21"/>
              </w:rPr>
              <w:t>其他培训均按计划进行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---经与张艺等员工沟通了解，其基本具备以上必要的质量意识和质量管理体系相关意识。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文件编号：SEK/GLSC-2019 第B/0版</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2019年10月10日发布  编制：行政部 审核：康涛 松  批准：李竟维</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文件编号：SEK/QES-CX-2019 版本号：B/0</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2019年10月10日发布  编制：行政部 审核：康涛 松  批准：李竟维</w:t>
            </w:r>
          </w:p>
          <w:p>
            <w:pPr>
              <w:pStyle w:val="6"/>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ascii="宋体" w:hAnsi="宋体" w:cs="宋体"/>
                <w:szCs w:val="21"/>
              </w:rPr>
            </w:pPr>
            <w:r>
              <w:rPr>
                <w:rFonts w:hint="eastAsia" w:ascii="宋体" w:hAnsi="宋体" w:cs="宋体"/>
                <w:szCs w:val="21"/>
              </w:rPr>
              <w:t>使用文件的抽查确认，未发现不适宜或缺失的文件。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23个，查：《受控文件清单》里面包括：质量手册、程序文件、岗位任职要求、管理制度汇编等。</w:t>
            </w:r>
          </w:p>
          <w:p>
            <w:pPr>
              <w:tabs>
                <w:tab w:val="center" w:pos="3169"/>
              </w:tabs>
              <w:spacing w:line="400" w:lineRule="exact"/>
              <w:jc w:val="left"/>
              <w:rPr>
                <w:rFonts w:ascii="宋体" w:hAnsi="宋体" w:cs="宋体"/>
                <w:szCs w:val="21"/>
              </w:rPr>
            </w:pPr>
            <w:r>
              <w:rPr>
                <w:rFonts w:hint="eastAsia" w:ascii="宋体" w:hAnsi="宋体" w:cs="宋体"/>
                <w:szCs w:val="21"/>
              </w:rPr>
              <w:t>查见：《文件发放、回收记录》程序文件、质量手册、管理制度汇编、图纸等行了发放；有文件编号、分发号，版本，部门签收等内容，  查文件的作废情况：职业健康安全管理体系因换新标准，故管理手册、程序文件由A/0版更换为</w:t>
            </w:r>
            <w:r>
              <w:rPr>
                <w:rFonts w:hint="eastAsia" w:ascii="宋体" w:hAnsi="宋体" w:cs="宋体"/>
                <w:color w:val="000000"/>
                <w:kern w:val="0"/>
                <w:szCs w:val="21"/>
              </w:rPr>
              <w:t>B/0</w:t>
            </w:r>
            <w:r>
              <w:rPr>
                <w:rFonts w:hint="eastAsia" w:ascii="宋体" w:hAnsi="宋体" w:cs="宋体"/>
                <w:szCs w:val="21"/>
              </w:rPr>
              <w:t>，管理手册、程序文件A/0均回收，，加盖作废章以防止其非预期使用。</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《质量手册》现行版本为B/0版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360" w:lineRule="auto"/>
              <w:jc w:val="left"/>
              <w:rPr>
                <w:rFonts w:ascii="宋体" w:hAnsi="宋体" w:cs="宋体"/>
                <w:szCs w:val="21"/>
              </w:rPr>
            </w:pPr>
            <w:r>
              <w:rPr>
                <w:rFonts w:hint="eastAsia" w:ascii="宋体" w:hAnsi="宋体" w:cs="宋体"/>
                <w:szCs w:val="21"/>
              </w:rPr>
              <w:t>查《外来文件清单》,里面包括法律法规：中华人民共和国标准化法;中华人民共和国产品质量法等;产品执行标准：计算机软件文档编制规范GB/T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2019年11月以问卷形式对顾客进行了满意度调查，共计发放4份，回收4份。对公司的服务、质量、交付等项进行打分。查《顾客满意程度调查表》对满意度进行了统计；通过统计顾客满意率为97分。</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年1月至2020年</w:t>
            </w:r>
            <w:r>
              <w:rPr>
                <w:rFonts w:hint="eastAsia" w:ascii="宋体" w:hAnsi="宋体" w:cs="宋体"/>
                <w:color w:val="000000"/>
                <w:szCs w:val="24"/>
                <w:lang w:val="en-US" w:eastAsia="zh-CN"/>
              </w:rPr>
              <w:t>10</w:t>
            </w:r>
            <w:r>
              <w:rPr>
                <w:rFonts w:hint="eastAsia" w:ascii="宋体" w:hAnsi="宋体" w:cs="宋体"/>
                <w:color w:val="000000"/>
                <w:szCs w:val="24"/>
              </w:rPr>
              <w:t>月数据统计的结果为：</w:t>
            </w:r>
          </w:p>
          <w:p>
            <w:pPr>
              <w:spacing w:line="360" w:lineRule="auto"/>
              <w:jc w:val="left"/>
              <w:rPr>
                <w:rFonts w:ascii="宋体" w:hAnsi="宋体"/>
                <w:szCs w:val="21"/>
              </w:rPr>
            </w:pPr>
            <w:r>
              <w:rPr>
                <w:rFonts w:hint="eastAsia" w:ascii="宋体" w:hAnsi="宋体"/>
                <w:szCs w:val="21"/>
              </w:rPr>
              <w:t>培训完成率100%                 实测：100%</w:t>
            </w:r>
          </w:p>
          <w:p>
            <w:pPr>
              <w:spacing w:line="360" w:lineRule="auto"/>
              <w:jc w:val="left"/>
              <w:rPr>
                <w:rFonts w:ascii="宋体" w:hAnsi="宋体"/>
                <w:szCs w:val="21"/>
              </w:rPr>
            </w:pPr>
            <w:r>
              <w:rPr>
                <w:rFonts w:hint="eastAsia" w:ascii="宋体" w:hAnsi="宋体"/>
                <w:szCs w:val="21"/>
              </w:rPr>
              <w:t>客户满意度95分以上            实测：97分</w:t>
            </w:r>
          </w:p>
          <w:p>
            <w:pPr>
              <w:spacing w:line="360" w:lineRule="auto"/>
              <w:jc w:val="left"/>
              <w:rPr>
                <w:rFonts w:ascii="宋体" w:hAnsi="宋体"/>
                <w:szCs w:val="21"/>
              </w:rPr>
            </w:pPr>
            <w:r>
              <w:rPr>
                <w:rFonts w:hint="eastAsia" w:ascii="宋体" w:hAnsi="宋体"/>
                <w:szCs w:val="21"/>
              </w:rPr>
              <w:t>供方受控率100%                 实测：100%</w:t>
            </w:r>
          </w:p>
          <w:p>
            <w:pPr>
              <w:spacing w:line="360" w:lineRule="auto"/>
              <w:jc w:val="left"/>
              <w:rPr>
                <w:rFonts w:ascii="宋体" w:hAnsi="宋体"/>
                <w:szCs w:val="21"/>
              </w:rPr>
            </w:pPr>
            <w:r>
              <w:rPr>
                <w:rFonts w:hint="eastAsia" w:ascii="宋体" w:hAnsi="宋体"/>
                <w:szCs w:val="21"/>
              </w:rPr>
              <w:t>采购产品一次验收合格率98%           实测：100%</w:t>
            </w:r>
          </w:p>
          <w:p>
            <w:pPr>
              <w:spacing w:line="360" w:lineRule="auto"/>
              <w:jc w:val="left"/>
              <w:rPr>
                <w:rFonts w:ascii="宋体" w:hAnsi="宋体"/>
                <w:szCs w:val="21"/>
              </w:rPr>
            </w:pPr>
            <w:r>
              <w:rPr>
                <w:rFonts w:hint="eastAsia" w:ascii="宋体" w:hAnsi="宋体"/>
                <w:szCs w:val="21"/>
              </w:rPr>
              <w:t>合同评审率100%                      实测：100%</w:t>
            </w:r>
          </w:p>
          <w:p>
            <w:pPr>
              <w:spacing w:line="360" w:lineRule="auto"/>
              <w:jc w:val="left"/>
              <w:rPr>
                <w:rFonts w:ascii="宋体" w:hAnsi="宋体"/>
                <w:szCs w:val="21"/>
              </w:rPr>
            </w:pPr>
            <w:r>
              <w:rPr>
                <w:rFonts w:hint="eastAsia" w:ascii="宋体" w:hAnsi="宋体"/>
                <w:szCs w:val="21"/>
              </w:rPr>
              <w:t>顾客反馈处理率100%                  实测：100%</w:t>
            </w:r>
          </w:p>
          <w:p>
            <w:pPr>
              <w:spacing w:line="360" w:lineRule="auto"/>
              <w:jc w:val="left"/>
              <w:rPr>
                <w:rFonts w:ascii="宋体" w:hAnsi="宋体" w:cs="宋体"/>
                <w:color w:val="000000"/>
                <w:spacing w:val="-4"/>
                <w:szCs w:val="21"/>
              </w:rPr>
            </w:pPr>
            <w:r>
              <w:rPr>
                <w:rFonts w:hint="eastAsia" w:ascii="宋体" w:hAnsi="宋体"/>
                <w:szCs w:val="21"/>
              </w:rPr>
              <w:t>研发产品合格率≥98%                  实测：100%</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rPr>
                <w:szCs w:val="21"/>
              </w:rPr>
            </w:pPr>
            <w:r>
              <w:rPr>
                <w:rFonts w:hint="eastAsia" w:ascii="宋体" w:hAnsi="宋体" w:cs="宋体"/>
                <w:color w:val="000000"/>
                <w:szCs w:val="24"/>
              </w:rPr>
              <w:t>本次审核时间：</w:t>
            </w:r>
            <w:r>
              <w:rPr>
                <w:rFonts w:hint="eastAsia"/>
                <w:szCs w:val="21"/>
              </w:rPr>
              <w:t>2020年01月16日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szCs w:val="21"/>
              </w:rPr>
            </w:pPr>
            <w:r>
              <w:rPr>
                <w:rFonts w:hint="eastAsia" w:ascii="宋体" w:hAnsi="宋体" w:cs="宋体"/>
                <w:color w:val="000000"/>
                <w:szCs w:val="24"/>
              </w:rPr>
              <w:t>审核组组成：</w:t>
            </w:r>
            <w:r>
              <w:rPr>
                <w:rFonts w:hint="eastAsia"/>
                <w:szCs w:val="21"/>
              </w:rPr>
              <w:t>组长： 康涛       组员： 张艺</w:t>
            </w:r>
          </w:p>
          <w:p>
            <w:pPr>
              <w:spacing w:line="360" w:lineRule="auto"/>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查《管理层审核检查表》，《研发中心审核检查表》，《</w:t>
            </w:r>
            <w:r>
              <w:rPr>
                <w:rFonts w:hint="eastAsia"/>
                <w:szCs w:val="21"/>
              </w:rPr>
              <w:t>市场营销部</w:t>
            </w:r>
            <w:r>
              <w:rPr>
                <w:rFonts w:hint="eastAsia" w:ascii="宋体" w:hAnsi="宋体" w:cs="宋体"/>
                <w:color w:val="000000"/>
                <w:szCs w:val="24"/>
              </w:rPr>
              <w:t>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tabs>
                <w:tab w:val="right" w:pos="9332"/>
              </w:tabs>
              <w:spacing w:line="440" w:lineRule="exact"/>
              <w:rPr>
                <w:szCs w:val="21"/>
              </w:rPr>
            </w:pPr>
            <w:r>
              <w:rPr>
                <w:rFonts w:hint="eastAsia" w:ascii="宋体" w:hAnsi="宋体" w:cs="宋体"/>
                <w:color w:val="000000"/>
                <w:szCs w:val="24"/>
              </w:rPr>
              <w:t>此次共开据《内审不符合项报告》</w:t>
            </w:r>
            <w:r>
              <w:rPr>
                <w:rFonts w:hint="eastAsia"/>
                <w:szCs w:val="21"/>
              </w:rPr>
              <w:t>2份  涉及Q的不符合1项，发生在市场营销部8.4.1条款，不符合描述为“抽查2019年供方业绩评价，不能提供评价记录”，针对该不符合项，已及时采取纠正措施后，经内审员验证关闭。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公司制定《</w:t>
            </w:r>
            <w:r>
              <w:rPr>
                <w:rFonts w:hint="eastAsia" w:ascii="宋体"/>
                <w:szCs w:val="21"/>
                <w:lang w:val="zh-CN"/>
              </w:rPr>
              <w:t>纠正预防措施控制程序</w:t>
            </w:r>
            <w:r>
              <w:rPr>
                <w:rFonts w:hint="eastAsia" w:ascii="宋体" w:hAnsi="宋体" w:cs="宋体"/>
                <w:szCs w:val="21"/>
              </w:rPr>
              <w:t>》及《不合格品控制程序》，实施纠正措施，消除不合格的原因，以防止其再发生。在程序文件中规定了对不合格品的处理要求，所采取的措施要与不合格的程度相适应。</w:t>
            </w:r>
          </w:p>
          <w:p>
            <w:pPr>
              <w:spacing w:line="360" w:lineRule="auto"/>
              <w:rPr>
                <w:rFonts w:ascii="宋体" w:hAnsi="宋体" w:cs="宋体"/>
                <w:szCs w:val="21"/>
              </w:rPr>
            </w:pPr>
            <w:r>
              <w:rPr>
                <w:rFonts w:hint="eastAsia" w:ascii="宋体" w:hAnsi="宋体" w:cs="宋体"/>
                <w:szCs w:val="21"/>
              </w:rPr>
              <w:t>不合格品处理程序和机构健全提供有《纠正和预防措施单》1份</w:t>
            </w:r>
          </w:p>
          <w:p>
            <w:pPr>
              <w:spacing w:line="400" w:lineRule="exact"/>
              <w:rPr>
                <w:rFonts w:ascii="宋体" w:hAnsi="宋体" w:cs="宋体"/>
                <w:szCs w:val="21"/>
              </w:rPr>
            </w:pPr>
            <w:r>
              <w:rPr>
                <w:rFonts w:hint="eastAsia" w:ascii="宋体" w:hAnsi="宋体" w:cs="宋体"/>
                <w:szCs w:val="21"/>
              </w:rPr>
              <w:t>不合格事实：</w:t>
            </w:r>
          </w:p>
          <w:p>
            <w:pPr>
              <w:spacing w:line="360" w:lineRule="auto"/>
              <w:rPr>
                <w:rFonts w:ascii="宋体" w:hAnsi="宋体" w:cs="宋体"/>
                <w:szCs w:val="21"/>
              </w:rPr>
            </w:pPr>
            <w:r>
              <w:rPr>
                <w:rFonts w:hint="eastAsia" w:ascii="宋体" w:hAnsi="宋体" w:cs="宋体"/>
                <w:szCs w:val="21"/>
              </w:rPr>
              <w:t>时间：2019年10月16日</w:t>
            </w:r>
          </w:p>
          <w:p>
            <w:pPr>
              <w:spacing w:line="360" w:lineRule="auto"/>
              <w:rPr>
                <w:rFonts w:ascii="宋体" w:hAnsi="宋体" w:cs="宋体"/>
                <w:szCs w:val="21"/>
              </w:rPr>
            </w:pPr>
            <w:r>
              <w:rPr>
                <w:rFonts w:hint="eastAsia" w:ascii="宋体" w:hAnsi="宋体" w:cs="宋体"/>
                <w:szCs w:val="21"/>
              </w:rPr>
              <w:t>事实：行政部对人员资质未按要求归档，造成不便于查找。</w:t>
            </w:r>
          </w:p>
          <w:p>
            <w:pPr>
              <w:spacing w:line="360" w:lineRule="auto"/>
              <w:rPr>
                <w:rFonts w:ascii="宋体" w:hAnsi="宋体" w:cs="宋体"/>
                <w:szCs w:val="21"/>
              </w:rPr>
            </w:pPr>
            <w:r>
              <w:rPr>
                <w:rFonts w:hint="eastAsia" w:ascii="宋体" w:hAnsi="宋体" w:cs="宋体"/>
                <w:szCs w:val="21"/>
              </w:rPr>
              <w:t>责任部门：行政部</w:t>
            </w:r>
          </w:p>
          <w:p>
            <w:pPr>
              <w:spacing w:line="360" w:lineRule="auto"/>
              <w:rPr>
                <w:rFonts w:ascii="宋体" w:hAnsi="宋体" w:cs="宋体"/>
                <w:szCs w:val="21"/>
              </w:rPr>
            </w:pPr>
            <w:r>
              <w:rPr>
                <w:rFonts w:hint="eastAsia" w:ascii="宋体" w:hAnsi="宋体" w:cs="宋体"/>
                <w:szCs w:val="21"/>
              </w:rPr>
              <w:t>原因分析：工作繁忙疏于对这一块的管理，对标准理解不够。</w:t>
            </w:r>
          </w:p>
          <w:p>
            <w:pPr>
              <w:spacing w:line="360" w:lineRule="auto"/>
              <w:rPr>
                <w:rFonts w:ascii="宋体" w:hAnsi="宋体" w:cs="宋体"/>
                <w:szCs w:val="21"/>
              </w:rPr>
            </w:pPr>
            <w:r>
              <w:rPr>
                <w:rFonts w:hint="eastAsia" w:ascii="宋体" w:hAnsi="宋体" w:cs="宋体"/>
                <w:szCs w:val="21"/>
              </w:rPr>
              <w:t>纠正措施：相关工作人员重新对公司人员资质进行整理并按要求归档，对人员进行培训。</w:t>
            </w:r>
          </w:p>
          <w:p>
            <w:pPr>
              <w:spacing w:line="360" w:lineRule="auto"/>
              <w:rPr>
                <w:rFonts w:ascii="宋体" w:hAnsi="宋体" w:cs="宋体"/>
                <w:szCs w:val="21"/>
              </w:rPr>
            </w:pPr>
            <w:r>
              <w:rPr>
                <w:rFonts w:hint="eastAsia" w:ascii="宋体" w:hAnsi="宋体" w:cs="宋体"/>
                <w:szCs w:val="21"/>
              </w:rPr>
              <w:t>完成情况：已按要求整改。</w:t>
            </w:r>
          </w:p>
          <w:p>
            <w:pPr>
              <w:spacing w:line="360" w:lineRule="auto"/>
              <w:rPr>
                <w:rFonts w:ascii="宋体" w:hAnsi="宋体" w:cs="宋体"/>
                <w:szCs w:val="21"/>
              </w:rPr>
            </w:pPr>
            <w:r>
              <w:rPr>
                <w:rFonts w:hint="eastAsia" w:ascii="宋体" w:hAnsi="宋体" w:cs="宋体"/>
                <w:szCs w:val="21"/>
              </w:rPr>
              <w:t>验证人：张艺</w:t>
            </w:r>
          </w:p>
          <w:p>
            <w:pPr>
              <w:ind w:firstLine="420" w:firstLineChars="200"/>
              <w:rPr>
                <w:rFonts w:ascii="宋体" w:hAnsi="宋体" w:cs="宋体"/>
                <w:color w:val="000000"/>
                <w:szCs w:val="24"/>
              </w:rPr>
            </w:pPr>
            <w:r>
              <w:rPr>
                <w:rFonts w:hint="eastAsia" w:ascii="宋体" w:hAnsi="宋体" w:cs="宋体"/>
                <w:szCs w:val="21"/>
              </w:rPr>
              <w:t>纠正措施实施基本有效。</w:t>
            </w:r>
          </w:p>
        </w:tc>
        <w:tc>
          <w:tcPr>
            <w:tcW w:w="1585" w:type="dxa"/>
          </w:tcPr>
          <w:p/>
        </w:tc>
      </w:tr>
    </w:tbl>
    <w:p>
      <w:pPr>
        <w:pStyle w:val="8"/>
        <w:rPr>
          <w:rFonts w:ascii="隶书" w:hAnsi="宋体" w:eastAsia="隶书"/>
          <w:bCs/>
          <w:color w:val="000000"/>
          <w:sz w:val="36"/>
          <w:szCs w:val="36"/>
        </w:rPr>
      </w:pPr>
      <w:r>
        <w:rPr>
          <w:rFonts w:hint="eastAsia"/>
        </w:rPr>
        <w:t>说明：不符合标注N</w:t>
      </w:r>
    </w:p>
    <w:p>
      <w:pPr>
        <w:pStyle w:val="8"/>
        <w:jc w:val="cente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受审核部门：市场营销部  主管领导：杨成飞     陪同人员：张艺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rPr>
              <w:t xml:space="preserve">   审核时间：2020.</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体系文件中已经明确了市场营销部的岗位职责，具体为：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1)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2)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6)负责组织公司各职能部门对合同进行评审;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市场营销部负责人：</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20</w:t>
            </w:r>
            <w:r>
              <w:rPr>
                <w:rFonts w:hint="eastAsia" w:ascii="宋体" w:hAnsi="宋体" w:cs="宋体"/>
                <w:szCs w:val="21"/>
              </w:rPr>
              <w:t>.1月-2020年</w:t>
            </w:r>
            <w:r>
              <w:rPr>
                <w:rFonts w:hint="eastAsia" w:ascii="宋体" w:hAnsi="宋体" w:cs="宋体"/>
                <w:szCs w:val="21"/>
                <w:lang w:val="en-US" w:eastAsia="zh-CN"/>
              </w:rPr>
              <w:t>10</w:t>
            </w:r>
            <w:r>
              <w:rPr>
                <w:rFonts w:hint="eastAsia" w:ascii="宋体" w:hAnsi="宋体" w:cs="宋体"/>
                <w:szCs w:val="21"/>
              </w:rPr>
              <w:t>月</w:t>
            </w:r>
          </w:p>
          <w:p>
            <w:pPr>
              <w:spacing w:line="400" w:lineRule="exact"/>
              <w:rPr>
                <w:rFonts w:ascii="宋体" w:hAnsi="宋体" w:cs="宋体"/>
                <w:szCs w:val="21"/>
              </w:rPr>
            </w:pPr>
            <w:r>
              <w:rPr>
                <w:rFonts w:hint="eastAsia" w:ascii="宋体" w:hAnsi="宋体" w:cs="宋体"/>
                <w:szCs w:val="21"/>
              </w:rPr>
              <w:t>客户满意度95分以上            实测：97分</w:t>
            </w:r>
          </w:p>
          <w:p>
            <w:pPr>
              <w:spacing w:line="400" w:lineRule="exact"/>
              <w:rPr>
                <w:rFonts w:ascii="宋体" w:hAnsi="宋体" w:cs="宋体"/>
                <w:szCs w:val="21"/>
              </w:rPr>
            </w:pPr>
            <w:r>
              <w:rPr>
                <w:rFonts w:hint="eastAsia" w:ascii="宋体" w:hAnsi="宋体" w:cs="宋体"/>
                <w:szCs w:val="21"/>
              </w:rPr>
              <w:t xml:space="preserve">供方受控率100%                 实测：100% </w:t>
            </w:r>
          </w:p>
          <w:p>
            <w:pPr>
              <w:spacing w:line="400" w:lineRule="exact"/>
              <w:rPr>
                <w:rFonts w:ascii="宋体" w:hAnsi="宋体" w:cs="宋体"/>
                <w:szCs w:val="21"/>
              </w:rPr>
            </w:pPr>
            <w:r>
              <w:rPr>
                <w:rFonts w:hint="eastAsia" w:ascii="宋体" w:hAnsi="宋体" w:cs="宋体"/>
                <w:szCs w:val="21"/>
              </w:rPr>
              <w:t xml:space="preserve">采购产品一次验收合格率98%      实测：100% </w:t>
            </w:r>
          </w:p>
          <w:p>
            <w:pPr>
              <w:spacing w:line="400" w:lineRule="exact"/>
              <w:rPr>
                <w:rFonts w:ascii="宋体" w:hAnsi="宋体" w:cs="宋体"/>
                <w:szCs w:val="21"/>
              </w:rPr>
            </w:pPr>
            <w:r>
              <w:rPr>
                <w:rFonts w:hint="eastAsia" w:ascii="宋体" w:hAnsi="宋体" w:cs="宋体"/>
                <w:szCs w:val="21"/>
              </w:rPr>
              <w:t xml:space="preserve">合同评审率100%                 实测：100% </w:t>
            </w:r>
          </w:p>
          <w:p>
            <w:pPr>
              <w:spacing w:line="400" w:lineRule="exact"/>
              <w:rPr>
                <w:rFonts w:ascii="宋体" w:hAnsi="宋体" w:cs="宋体"/>
                <w:szCs w:val="21"/>
              </w:rPr>
            </w:pPr>
            <w:r>
              <w:rPr>
                <w:rFonts w:hint="eastAsia" w:ascii="宋体" w:hAnsi="宋体" w:cs="宋体"/>
                <w:szCs w:val="21"/>
              </w:rPr>
              <w:t xml:space="preserve">顾客反馈处理率100%             实测：100% </w:t>
            </w:r>
          </w:p>
          <w:p>
            <w:pPr>
              <w:spacing w:line="400" w:lineRule="exact"/>
              <w:rPr>
                <w:rFonts w:ascii="宋体" w:hAnsi="宋体" w:cs="宋体"/>
                <w:szCs w:val="21"/>
              </w:rPr>
            </w:pPr>
            <w:r>
              <w:rPr>
                <w:rFonts w:hint="eastAsia" w:ascii="宋体" w:hAnsi="宋体" w:cs="宋体"/>
                <w:szCs w:val="21"/>
              </w:rPr>
              <w:t>抽见：2019年11月进行的顾客满意度调查见调查报告，对4家客户进行了顾客满意度调查，最后结果为97分。质量目标覆盖相关职能、层次和过程，质量目标与质量方针保持一致，基本符合要求。</w:t>
            </w:r>
          </w:p>
        </w:tc>
        <w:tc>
          <w:tcPr>
            <w:tcW w:w="1585"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市场营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widowControl/>
              <w:spacing w:line="360" w:lineRule="auto"/>
              <w:rPr>
                <w:rFonts w:ascii="宋体" w:hAnsi="宋体" w:cs="宋体"/>
                <w:szCs w:val="21"/>
              </w:rPr>
            </w:pPr>
            <w:r>
              <w:rPr>
                <w:rFonts w:hint="eastAsia" w:ascii="宋体" w:hAnsi="宋体" w:cs="宋体"/>
                <w:szCs w:val="21"/>
              </w:rPr>
              <w:t>组织编制的质量手册及《顾客满意度测量控制程序》规定，对市场进行调研，定向顾客提供的产品和服务的要求，从以下几个方面来确定与服务有关的要求：</w:t>
            </w:r>
          </w:p>
          <w:p>
            <w:pPr>
              <w:widowControl/>
              <w:spacing w:line="360" w:lineRule="auto"/>
              <w:rPr>
                <w:rFonts w:ascii="宋体" w:hAnsi="宋体" w:cs="宋体"/>
                <w:szCs w:val="21"/>
              </w:rPr>
            </w:pPr>
            <w:r>
              <w:rPr>
                <w:rFonts w:hint="eastAsia" w:ascii="宋体" w:hAnsi="宋体" w:cs="宋体"/>
                <w:szCs w:val="21"/>
              </w:rPr>
              <w:t xml:space="preserve">（1）顾客对产品规定的要求,包括产品内容、技术、进度和费用要求及后期服务要求；      </w:t>
            </w:r>
          </w:p>
          <w:p>
            <w:pPr>
              <w:widowControl/>
              <w:spacing w:line="360" w:lineRule="auto"/>
              <w:rPr>
                <w:rFonts w:ascii="宋体" w:hAnsi="宋体" w:cs="宋体"/>
                <w:szCs w:val="21"/>
              </w:rPr>
            </w:pPr>
            <w:r>
              <w:rPr>
                <w:rFonts w:hint="eastAsia" w:ascii="宋体" w:hAnsi="宋体" w:cs="宋体"/>
                <w:szCs w:val="21"/>
              </w:rPr>
              <w:t>（2）与产品有关的法律、法规要求；</w:t>
            </w:r>
          </w:p>
          <w:p>
            <w:pPr>
              <w:widowControl/>
              <w:spacing w:line="360" w:lineRule="auto"/>
              <w:rPr>
                <w:rFonts w:ascii="宋体" w:hAnsi="宋体" w:cs="宋体"/>
                <w:szCs w:val="21"/>
              </w:rPr>
            </w:pPr>
            <w:r>
              <w:rPr>
                <w:rFonts w:hint="eastAsia" w:ascii="宋体" w:hAnsi="宋体" w:cs="宋体"/>
                <w:szCs w:val="21"/>
              </w:rPr>
              <w:t>（3）公司确定的其他附加要求；</w:t>
            </w:r>
          </w:p>
          <w:p>
            <w:pPr>
              <w:widowControl/>
              <w:spacing w:line="360" w:lineRule="auto"/>
              <w:rPr>
                <w:rFonts w:ascii="宋体" w:hAnsi="宋体" w:cs="宋体"/>
                <w:szCs w:val="21"/>
              </w:rPr>
            </w:pPr>
            <w:r>
              <w:rPr>
                <w:rFonts w:hint="eastAsia" w:ascii="宋体" w:hAnsi="宋体" w:cs="宋体"/>
                <w:szCs w:val="21"/>
              </w:rPr>
              <w:t>顾客有合作意向时，介绍公司产品，了解顾客对产品的要求，并结合相关标准进行确定，且明示在合同或订单上，确定顾客对产品的具体要求。</w:t>
            </w:r>
          </w:p>
          <w:p>
            <w:pPr>
              <w:widowControl/>
              <w:spacing w:line="360" w:lineRule="auto"/>
              <w:rPr>
                <w:rFonts w:ascii="宋体" w:hAnsi="宋体" w:cs="宋体"/>
                <w:szCs w:val="21"/>
              </w:rPr>
            </w:pPr>
            <w:r>
              <w:rPr>
                <w:rFonts w:hint="eastAsia" w:ascii="宋体" w:hAnsi="宋体" w:cs="宋体"/>
                <w:szCs w:val="21"/>
              </w:rPr>
              <w:t>1、抽查2019年10月26日计算机信息系统集成合同（调试阶段）：编号：JY-DXC-2019090</w:t>
            </w:r>
          </w:p>
          <w:p>
            <w:pPr>
              <w:widowControl/>
              <w:spacing w:line="360" w:lineRule="auto"/>
              <w:rPr>
                <w:rFonts w:ascii="宋体" w:hAnsi="宋体" w:cs="宋体"/>
                <w:szCs w:val="21"/>
              </w:rPr>
            </w:pPr>
            <w:r>
              <w:rPr>
                <w:rFonts w:hint="eastAsia" w:ascii="宋体" w:hAnsi="宋体" w:cs="宋体"/>
                <w:szCs w:val="21"/>
              </w:rPr>
              <w:t>顾客：重庆市大学城水务技术开发有限公司</w:t>
            </w:r>
          </w:p>
          <w:p>
            <w:pPr>
              <w:widowControl/>
              <w:spacing w:line="360" w:lineRule="auto"/>
              <w:rPr>
                <w:rFonts w:ascii="宋体" w:hAnsi="宋体" w:cs="宋体"/>
                <w:szCs w:val="21"/>
              </w:rPr>
            </w:pPr>
            <w:r>
              <w:rPr>
                <w:rFonts w:hint="eastAsia" w:ascii="宋体" w:hAnsi="宋体" w:cs="宋体"/>
                <w:szCs w:val="21"/>
              </w:rPr>
              <w:t>项目名称：水务在线监测系统集成项目</w:t>
            </w:r>
          </w:p>
          <w:p>
            <w:pPr>
              <w:widowControl/>
              <w:spacing w:line="360" w:lineRule="auto"/>
              <w:rPr>
                <w:rFonts w:ascii="宋体" w:hAnsi="宋体" w:cs="宋体"/>
                <w:szCs w:val="21"/>
              </w:rPr>
            </w:pPr>
            <w:r>
              <w:rPr>
                <w:rFonts w:hint="eastAsia" w:ascii="宋体" w:hAnsi="宋体" w:cs="宋体"/>
                <w:szCs w:val="21"/>
              </w:rPr>
              <w:t>约定内容包括：交付、技术内容、进度、价格、验收、双方义务权利等。</w:t>
            </w:r>
          </w:p>
          <w:p>
            <w:pPr>
              <w:widowControl/>
              <w:spacing w:line="360" w:lineRule="auto"/>
              <w:rPr>
                <w:rFonts w:ascii="宋体" w:hAnsi="宋体" w:cs="宋体"/>
                <w:szCs w:val="21"/>
              </w:rPr>
            </w:pPr>
            <w:r>
              <w:rPr>
                <w:rFonts w:hint="eastAsia" w:ascii="宋体" w:hAnsi="宋体" w:cs="宋体"/>
                <w:szCs w:val="21"/>
              </w:rPr>
              <w:t>签订人：武平</w:t>
            </w:r>
          </w:p>
          <w:p>
            <w:pPr>
              <w:widowControl/>
              <w:spacing w:line="360" w:lineRule="auto"/>
              <w:rPr>
                <w:rFonts w:ascii="宋体" w:hAnsi="宋体" w:cs="宋体"/>
                <w:szCs w:val="21"/>
              </w:rPr>
            </w:pPr>
            <w:r>
              <w:rPr>
                <w:rFonts w:hint="eastAsia" w:ascii="宋体" w:hAnsi="宋体" w:cs="宋体"/>
                <w:szCs w:val="21"/>
              </w:rPr>
              <w:t>2、抽查2019年10月16日软件开发合同（已完成）</w:t>
            </w:r>
          </w:p>
          <w:p>
            <w:pPr>
              <w:widowControl/>
              <w:spacing w:line="360" w:lineRule="auto"/>
              <w:rPr>
                <w:rFonts w:ascii="宋体" w:hAnsi="宋体" w:cs="宋体"/>
                <w:szCs w:val="21"/>
              </w:rPr>
            </w:pPr>
            <w:r>
              <w:rPr>
                <w:rFonts w:hint="eastAsia" w:ascii="宋体" w:hAnsi="宋体" w:cs="宋体"/>
                <w:szCs w:val="21"/>
              </w:rPr>
              <w:t>项目编号：LSCG-MM-2019-0010</w:t>
            </w:r>
          </w:p>
          <w:p>
            <w:pPr>
              <w:widowControl/>
              <w:spacing w:line="360" w:lineRule="auto"/>
              <w:rPr>
                <w:rFonts w:ascii="宋体" w:hAnsi="宋体" w:cs="宋体"/>
                <w:szCs w:val="21"/>
              </w:rPr>
            </w:pPr>
            <w:r>
              <w:rPr>
                <w:rFonts w:hint="eastAsia" w:ascii="宋体" w:hAnsi="宋体" w:cs="宋体"/>
                <w:szCs w:val="21"/>
              </w:rPr>
              <w:t>顾客：乐山川港星源天然气有限公司</w:t>
            </w:r>
          </w:p>
          <w:p>
            <w:pPr>
              <w:widowControl/>
              <w:spacing w:line="360" w:lineRule="auto"/>
              <w:rPr>
                <w:rFonts w:ascii="宋体" w:hAnsi="宋体" w:cs="宋体"/>
                <w:szCs w:val="21"/>
              </w:rPr>
            </w:pPr>
            <w:r>
              <w:rPr>
                <w:rFonts w:hint="eastAsia" w:ascii="宋体" w:hAnsi="宋体" w:cs="宋体"/>
                <w:szCs w:val="21"/>
              </w:rPr>
              <w:t>项目名称：乐山川港星源天然气有限公司LNG终端销售管理信息系统升级  （网络版）</w:t>
            </w:r>
          </w:p>
          <w:p>
            <w:pPr>
              <w:widowControl/>
              <w:spacing w:line="360" w:lineRule="auto"/>
              <w:rPr>
                <w:rFonts w:ascii="宋体" w:hAnsi="宋体" w:cs="宋体"/>
                <w:szCs w:val="21"/>
              </w:rPr>
            </w:pPr>
            <w:r>
              <w:rPr>
                <w:rFonts w:hint="eastAsia" w:ascii="宋体" w:hAnsi="宋体" w:cs="宋体"/>
                <w:szCs w:val="21"/>
              </w:rPr>
              <w:t>约定内容包括：交付、技术内容、进度、价格、验收、双方义务权利等。</w:t>
            </w:r>
          </w:p>
          <w:p>
            <w:pPr>
              <w:widowControl/>
              <w:spacing w:line="360" w:lineRule="auto"/>
              <w:rPr>
                <w:rFonts w:ascii="宋体" w:hAnsi="宋体" w:cs="宋体"/>
                <w:szCs w:val="21"/>
              </w:rPr>
            </w:pPr>
            <w:r>
              <w:rPr>
                <w:rFonts w:hint="eastAsia" w:ascii="宋体" w:hAnsi="宋体" w:cs="宋体"/>
                <w:szCs w:val="21"/>
              </w:rPr>
              <w:t>签订人：李竟维</w:t>
            </w:r>
          </w:p>
          <w:p>
            <w:pPr>
              <w:widowControl/>
              <w:spacing w:line="360" w:lineRule="auto"/>
              <w:rPr>
                <w:rFonts w:ascii="宋体" w:hAnsi="宋体" w:cs="宋体"/>
                <w:szCs w:val="21"/>
              </w:rPr>
            </w:pPr>
            <w:r>
              <w:rPr>
                <w:rFonts w:hint="eastAsia" w:ascii="宋体" w:hAnsi="宋体" w:cs="宋体"/>
                <w:szCs w:val="21"/>
              </w:rPr>
              <w:t>合同信息明确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询问负责人，均与顾客签订产品合同、订单，在签订前进行合同评审。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2019-10-16签订的《产品销售合同》</w:t>
            </w:r>
          </w:p>
          <w:p>
            <w:pPr>
              <w:widowControl/>
              <w:spacing w:line="360" w:lineRule="auto"/>
              <w:ind w:firstLine="315" w:firstLineChars="150"/>
              <w:rPr>
                <w:rFonts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szCs w:val="21"/>
              </w:rPr>
              <w:t>乐山川港星源天然气有限公司</w:t>
            </w:r>
          </w:p>
          <w:p>
            <w:pPr>
              <w:spacing w:line="360" w:lineRule="auto"/>
              <w:rPr>
                <w:rFonts w:ascii="宋体" w:hAnsi="宋体" w:cs="宋体"/>
                <w:szCs w:val="21"/>
              </w:rPr>
            </w:pPr>
            <w:r>
              <w:rPr>
                <w:rFonts w:hint="eastAsia" w:ascii="宋体" w:hAnsi="宋体" w:cs="宋体"/>
                <w:color w:val="000000" w:themeColor="text1"/>
                <w:szCs w:val="21"/>
              </w:rPr>
              <w:t>软件名称：</w:t>
            </w:r>
            <w:r>
              <w:rPr>
                <w:rFonts w:hint="eastAsia" w:ascii="宋体" w:hAnsi="宋体" w:cs="宋体"/>
                <w:szCs w:val="21"/>
              </w:rPr>
              <w:t>乐山川港星源天然气有限公司LNG终端销售管理信息系统升级  （网络版</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评审内容：产品质量、技术要求、交期、售后、合同的合法性等信息</w:t>
            </w:r>
          </w:p>
          <w:p>
            <w:pPr>
              <w:rPr>
                <w:rFonts w:ascii="宋体" w:hAnsi="宋体" w:cs="宋体"/>
                <w:color w:val="000000"/>
                <w:szCs w:val="22"/>
              </w:rPr>
            </w:pPr>
            <w:r>
              <w:rPr>
                <w:rFonts w:hint="eastAsia" w:ascii="宋体" w:hAnsi="宋体" w:cs="宋体"/>
                <w:color w:val="000000" w:themeColor="text1"/>
                <w:szCs w:val="21"/>
              </w:rPr>
              <w:t>评审签字人：</w:t>
            </w:r>
            <w:r>
              <w:rPr>
                <w:rFonts w:hint="eastAsia" w:ascii="宋体" w:hAnsi="宋体" w:cs="宋体"/>
                <w:color w:val="000000"/>
              </w:rPr>
              <w:t>张艺、杨成飞、康涛</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评审结论：同意签订合同  批准人：</w:t>
            </w:r>
            <w:r>
              <w:rPr>
                <w:rFonts w:hint="eastAsia"/>
              </w:rPr>
              <w:t>李竟维</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评审时间：2019-10-14</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查其他合同、订单均在签订前进行了评审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负责人讲：2019.9至今，没有发生合同更改的情况，如果需要更改，需对更改内容重新评审。并将变化的要求及时通知有关人员。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交付后活动</w:t>
            </w:r>
          </w:p>
        </w:tc>
        <w:tc>
          <w:tcPr>
            <w:tcW w:w="960" w:type="dxa"/>
          </w:tcPr>
          <w:p>
            <w:pPr>
              <w:adjustRightInd w:val="0"/>
              <w:snapToGrid w:val="0"/>
              <w:jc w:val="center"/>
              <w:rPr>
                <w:rFonts w:ascii="宋体" w:hAnsi="宋体" w:cs="宋体"/>
                <w:b/>
                <w:szCs w:val="21"/>
              </w:rPr>
            </w:pPr>
            <w:r>
              <w:rPr>
                <w:rFonts w:hint="eastAsia" w:ascii="宋体" w:hAnsi="宋体" w:cs="宋体"/>
                <w:szCs w:val="21"/>
              </w:rPr>
              <w:t>8.5.5</w:t>
            </w:r>
          </w:p>
        </w:tc>
        <w:tc>
          <w:tcPr>
            <w:tcW w:w="10004" w:type="dxa"/>
          </w:tcPr>
          <w:p>
            <w:pPr>
              <w:spacing w:line="400" w:lineRule="exact"/>
              <w:rPr>
                <w:rFonts w:ascii="宋体" w:hAnsi="宋体" w:cs="宋体"/>
                <w:szCs w:val="21"/>
              </w:rPr>
            </w:pPr>
            <w:r>
              <w:rPr>
                <w:rFonts w:hint="eastAsia" w:ascii="宋体" w:hAnsi="宋体" w:cs="宋体"/>
                <w:szCs w:val="21"/>
              </w:rPr>
              <w:t>公司明确产品和服务相关交付后活动的安排及管控要求，包括满足以下各项内容要求。如: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b）与产品和服务相关的潜在不期望的后果；</w:t>
            </w:r>
          </w:p>
          <w:p>
            <w:pPr>
              <w:spacing w:line="400" w:lineRule="exact"/>
              <w:rPr>
                <w:rFonts w:ascii="宋体" w:hAnsi="宋体" w:cs="宋体"/>
                <w:szCs w:val="21"/>
              </w:rPr>
            </w:pPr>
            <w:r>
              <w:rPr>
                <w:rFonts w:hint="eastAsia" w:ascii="宋体" w:hAnsi="宋体" w:cs="宋体"/>
                <w:szCs w:val="21"/>
              </w:rPr>
              <w:t>c）其产品和服务的性质、用途和预期寿命；</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此外，也包括：交付后活动可能含的担保条款所规定的相关活动，诸如合同规定的售后服务等。</w:t>
            </w:r>
          </w:p>
          <w:p>
            <w:pPr>
              <w:spacing w:line="400" w:lineRule="exact"/>
              <w:ind w:firstLine="420" w:firstLineChars="200"/>
              <w:rPr>
                <w:rFonts w:ascii="宋体" w:hAnsi="宋体" w:cs="宋体"/>
                <w:szCs w:val="21"/>
              </w:rPr>
            </w:pPr>
            <w:r>
              <w:rPr>
                <w:rFonts w:hint="eastAsia" w:ascii="宋体" w:hAnsi="宋体" w:cs="宋体"/>
                <w:szCs w:val="21"/>
              </w:rPr>
              <w:t>查问，对于已经交付的软件及系统集成项目，公司承诺：软件或项目交付后随时跟踪质量状况，发现问题及时进行解决。公司的售后服务主要通过远程服务解决和上门服务解决两种方式。查，公司策划了售后管理的要求。</w:t>
            </w:r>
          </w:p>
          <w:p>
            <w:pPr>
              <w:spacing w:line="400" w:lineRule="exact"/>
              <w:rPr>
                <w:rFonts w:ascii="宋体" w:hAnsi="宋体" w:cs="宋体"/>
                <w:szCs w:val="21"/>
              </w:rPr>
            </w:pPr>
            <w:r>
              <w:rPr>
                <w:rFonts w:hint="eastAsia" w:ascii="宋体" w:hAnsi="宋体" w:cs="宋体"/>
                <w:szCs w:val="21"/>
              </w:rPr>
              <w:t>具体见8.5.1审核。</w:t>
            </w:r>
          </w:p>
          <w:p>
            <w:pPr>
              <w:spacing w:line="400" w:lineRule="exact"/>
              <w:rPr>
                <w:rFonts w:ascii="宋体" w:hAnsi="宋体" w:cs="宋体"/>
                <w:szCs w:val="21"/>
              </w:rPr>
            </w:pPr>
            <w:r>
              <w:rPr>
                <w:rFonts w:hint="eastAsia" w:ascii="宋体" w:hAnsi="宋体" w:cs="宋体"/>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rPr>
              <w:t>顾客满意监视和测量控制程序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公司主要通过日常口头交流、电话回访、定期发放《顾客满意程度调查表》等形式来收集了解顾客是否满意的信息。提供有《顾客满意程度调查表》2019年11月的调查表共4份，回收4份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--统计分析结果：97分（已实现既定目标）</w:t>
            </w:r>
          </w:p>
          <w:p>
            <w:pPr>
              <w:spacing w:line="360" w:lineRule="auto"/>
              <w:rPr>
                <w:rFonts w:ascii="宋体" w:hAnsi="宋体" w:cs="宋体"/>
                <w:szCs w:val="21"/>
              </w:rPr>
            </w:pPr>
            <w:r>
              <w:rPr>
                <w:rFonts w:hint="eastAsia" w:ascii="宋体" w:hAnsi="宋体" w:cs="宋体"/>
                <w:szCs w:val="21"/>
              </w:rPr>
              <w:t>公司负责人讲：通过本次对4家顾客进行满意度调查，从统计结果可以看出，顾客对公司的交付准时度等都比较满意。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rPr>
                <w:rFonts w:ascii="宋体" w:hAnsi="宋体" w:cs="宋体"/>
                <w:color w:val="000000" w:themeColor="text1"/>
                <w:szCs w:val="21"/>
              </w:rPr>
            </w:pPr>
            <w:r>
              <w:rPr>
                <w:rFonts w:hint="eastAsia" w:ascii="宋体" w:hAnsi="宋体" w:cs="宋体"/>
                <w:color w:val="000000" w:themeColor="text1"/>
                <w:szCs w:val="21"/>
              </w:rPr>
              <w:t>查，公司编制了质量手册8.4条款。文件规定了本公司有关的采购产品的采购过程进行控制，确保采购物资符合质量要求以及在交付和服务等各方面符合规定的要求。规定了对供应商每年进行评审。</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负责人讲，市场营销部建立合格供方名录，核定《供方评价表》后，编制《合格供方名录》存档。采购人员应该具备相应能力。采购人员应从《合格供方名录》中选择供方。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查《合格供方名单》：主要供应商7家，如下；</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供应商                       产品</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查《合格供方名录》</w:t>
            </w:r>
          </w:p>
          <w:p>
            <w:pPr>
              <w:numPr>
                <w:ilvl w:val="0"/>
                <w:numId w:val="3"/>
              </w:numPr>
              <w:spacing w:line="400" w:lineRule="exact"/>
              <w:rPr>
                <w:rFonts w:ascii="宋体" w:hAnsi="宋体" w:cs="宋体"/>
                <w:color w:val="000000" w:themeColor="text1"/>
                <w:szCs w:val="21"/>
              </w:rPr>
            </w:pPr>
            <w:r>
              <w:rPr>
                <w:rFonts w:hint="eastAsia" w:ascii="宋体" w:hAnsi="宋体" w:cs="宋体"/>
                <w:color w:val="000000" w:themeColor="text1"/>
                <w:szCs w:val="21"/>
              </w:rPr>
              <w:t>广州捷安电子科技股份有限公司        供应：掌上电脑数据系统</w:t>
            </w:r>
          </w:p>
          <w:p>
            <w:pPr>
              <w:numPr>
                <w:ilvl w:val="0"/>
                <w:numId w:val="3"/>
              </w:numPr>
              <w:spacing w:line="400" w:lineRule="exact"/>
              <w:rPr>
                <w:rFonts w:ascii="宋体" w:hAnsi="宋体" w:cs="宋体"/>
                <w:color w:val="000000" w:themeColor="text1"/>
                <w:szCs w:val="21"/>
              </w:rPr>
            </w:pPr>
            <w:r>
              <w:rPr>
                <w:rFonts w:hint="eastAsia" w:ascii="宋体" w:hAnsi="宋体" w:cs="宋体"/>
                <w:color w:val="000000" w:themeColor="text1"/>
                <w:szCs w:val="21"/>
              </w:rPr>
              <w:t>重庆傲志矢达科技发展有限公司        供应：服务器</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3）重庆雄峻科技有限公司                供应：电源  </w:t>
            </w:r>
          </w:p>
          <w:p>
            <w:pPr>
              <w:spacing w:line="400" w:lineRule="exact"/>
              <w:rPr>
                <w:rFonts w:ascii="宋体" w:hAnsi="宋体" w:cs="宋体"/>
                <w:color w:val="000000" w:themeColor="text1"/>
                <w:szCs w:val="21"/>
              </w:rPr>
            </w:pPr>
            <w:r>
              <w:rPr>
                <w:rFonts w:hint="eastAsia" w:ascii="宋体" w:hAnsi="宋体" w:cs="宋体"/>
                <w:color w:val="000000" w:themeColor="text1"/>
                <w:szCs w:val="21"/>
              </w:rPr>
              <w:t>4）重庆连讯电线电缆有限公司            供应：电线、电缆、光缆及配件</w:t>
            </w:r>
          </w:p>
          <w:p>
            <w:pPr>
              <w:pStyle w:val="2"/>
              <w:rPr>
                <w:rFonts w:ascii="宋体" w:hAnsi="宋体" w:cs="宋体"/>
                <w:color w:val="000000" w:themeColor="text1"/>
                <w:szCs w:val="21"/>
              </w:rPr>
            </w:pPr>
            <w:r>
              <w:rPr>
                <w:rFonts w:hint="eastAsia" w:ascii="宋体" w:hAnsi="宋体" w:cs="宋体"/>
                <w:color w:val="000000" w:themeColor="text1"/>
                <w:szCs w:val="21"/>
              </w:rPr>
              <w:t>5）山海亚晶电子有限公司            供应：压力传感器</w:t>
            </w:r>
          </w:p>
          <w:p>
            <w:pPr>
              <w:pStyle w:val="2"/>
              <w:rPr>
                <w:rFonts w:ascii="宋体" w:hAnsi="宋体" w:cs="宋体"/>
                <w:color w:val="000000" w:themeColor="text1"/>
                <w:szCs w:val="21"/>
              </w:rPr>
            </w:pPr>
            <w:r>
              <w:rPr>
                <w:rFonts w:hint="eastAsia" w:ascii="宋体" w:hAnsi="宋体" w:cs="宋体"/>
                <w:color w:val="000000" w:themeColor="text1"/>
                <w:szCs w:val="21"/>
              </w:rPr>
              <w:t>6）厦门四联信息科技有限公司         供应：测控终端</w:t>
            </w:r>
          </w:p>
          <w:p>
            <w:pPr>
              <w:pStyle w:val="2"/>
              <w:rPr>
                <w:rFonts w:ascii="宋体" w:hAnsi="宋体" w:cs="宋体"/>
                <w:color w:val="000000" w:themeColor="text1"/>
                <w:szCs w:val="21"/>
              </w:rPr>
            </w:pPr>
            <w:r>
              <w:rPr>
                <w:rFonts w:hint="eastAsia" w:ascii="宋体" w:hAnsi="宋体" w:cs="宋体"/>
                <w:color w:val="000000" w:themeColor="text1"/>
                <w:szCs w:val="21"/>
              </w:rPr>
              <w:t xml:space="preserve">7）东莞市金凤凰技术开发有限公司       供应：锂电池 </w:t>
            </w:r>
          </w:p>
          <w:p>
            <w:pPr>
              <w:spacing w:line="400" w:lineRule="exact"/>
              <w:rPr>
                <w:rFonts w:ascii="宋体" w:hAnsi="宋体" w:cs="宋体"/>
                <w:color w:val="000000" w:themeColor="text1"/>
                <w:szCs w:val="21"/>
              </w:rPr>
            </w:pPr>
            <w:r>
              <w:rPr>
                <w:rFonts w:hint="eastAsia" w:ascii="宋体" w:hAnsi="宋体" w:cs="宋体"/>
                <w:color w:val="000000" w:themeColor="text1"/>
                <w:szCs w:val="21"/>
              </w:rPr>
              <w:t>……</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--《供方评价表》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2020年1月供方评价确认：</w:t>
            </w:r>
          </w:p>
          <w:p>
            <w:pPr>
              <w:spacing w:line="400" w:lineRule="exact"/>
              <w:rPr>
                <w:rFonts w:ascii="宋体" w:hAnsi="宋体" w:cs="宋体"/>
                <w:color w:val="000000" w:themeColor="text1"/>
                <w:szCs w:val="21"/>
              </w:rPr>
            </w:pPr>
            <w:r>
              <w:rPr>
                <w:rFonts w:hint="eastAsia" w:ascii="宋体" w:hAnsi="宋体" w:cs="宋体"/>
                <w:color w:val="000000" w:themeColor="text1"/>
                <w:szCs w:val="21"/>
              </w:rPr>
              <w:t>厦门四联信息科技有限公司（供应：测控终端）；</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公司组织各部门对该供方的资质、产品质量、价格、送货及时度、服务、交期等进行了评价，评价：同意列入合格供应商  评价人：王丹   2020年1月12日</w:t>
            </w:r>
          </w:p>
        </w:tc>
        <w:tc>
          <w:tcPr>
            <w:tcW w:w="1585" w:type="dxa"/>
          </w:tcP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提供重庆连讯电线电缆有限公司  （供应：电线、电缆、光缆及配件）评价报告，包括：供方的资质、产品质量、价格、送货及时度、服务等。时间：2020.1.12</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负责人讲2019年10月以来，未出现采购产品有质量不符合的情况。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提供2019年12-2020年3月对屏蔽电缆、网络交换机、服务器、配件、电源、控制器等进行了进货检验记录。见8.6条款原材料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szCs w:val="21"/>
              </w:rPr>
            </w:pPr>
            <w:r>
              <w:rPr>
                <w:rFonts w:hint="eastAsia" w:ascii="宋体" w:hAnsi="宋体" w:cs="宋体"/>
                <w:szCs w:val="21"/>
              </w:rPr>
              <w:t>查采购合同、订单等</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ascii="宋体" w:hAnsi="宋体" w:cs="宋体"/>
                <w:color w:val="000000" w:themeColor="text1"/>
                <w:szCs w:val="21"/>
              </w:rPr>
              <w:t>东莞市金凤凰技术开发有限公司</w:t>
            </w:r>
          </w:p>
          <w:p>
            <w:pPr>
              <w:spacing w:line="360" w:lineRule="auto"/>
              <w:ind w:firstLine="420" w:firstLineChars="200"/>
              <w:rPr>
                <w:rFonts w:ascii="宋体" w:hAnsi="宋体" w:cs="宋体"/>
                <w:szCs w:val="21"/>
              </w:rPr>
            </w:pPr>
            <w:r>
              <w:rPr>
                <w:rFonts w:hint="eastAsia" w:ascii="宋体" w:hAnsi="宋体" w:cs="宋体"/>
                <w:szCs w:val="21"/>
              </w:rPr>
              <w:t>产品：锂电池组    数量：7组   JFH-835-00</w:t>
            </w:r>
          </w:p>
          <w:p>
            <w:pPr>
              <w:spacing w:line="360" w:lineRule="auto"/>
              <w:ind w:firstLine="420" w:firstLineChars="200"/>
              <w:rPr>
                <w:rFonts w:ascii="宋体" w:hAnsi="宋体" w:cs="宋体"/>
                <w:szCs w:val="21"/>
              </w:rPr>
            </w:pPr>
            <w:r>
              <w:rPr>
                <w:rFonts w:hint="eastAsia" w:ascii="宋体" w:hAnsi="宋体" w:cs="宋体"/>
                <w:szCs w:val="21"/>
              </w:rPr>
              <w:t>时间：2019.10.29</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该合同明确了产品名称、数量、规格型号、运输、违约、验收等。</w:t>
            </w:r>
          </w:p>
          <w:p>
            <w:pPr>
              <w:spacing w:line="360" w:lineRule="auto"/>
              <w:ind w:firstLine="420" w:firstLineChars="200"/>
            </w:pPr>
            <w:r>
              <w:rPr>
                <w:rFonts w:hint="eastAsia" w:ascii="宋体" w:hAnsi="宋体" w:cs="宋体"/>
                <w:szCs w:val="21"/>
              </w:rPr>
              <w:t>2、供方：</w:t>
            </w:r>
            <w:r>
              <w:rPr>
                <w:rFonts w:hint="eastAsia"/>
              </w:rPr>
              <w:t>广州捷宝电子科技有限公司</w:t>
            </w:r>
          </w:p>
          <w:p>
            <w:pPr>
              <w:spacing w:line="360" w:lineRule="auto"/>
              <w:ind w:firstLine="420" w:firstLineChars="200"/>
              <w:rPr>
                <w:rFonts w:ascii="宋体" w:hAnsi="宋体" w:cs="宋体"/>
                <w:szCs w:val="21"/>
              </w:rPr>
            </w:pPr>
            <w:r>
              <w:rPr>
                <w:rFonts w:hint="eastAsia" w:ascii="宋体" w:hAnsi="宋体" w:cs="宋体"/>
                <w:szCs w:val="21"/>
              </w:rPr>
              <w:t>产品：</w:t>
            </w:r>
            <w:r>
              <w:rPr>
                <w:rFonts w:hint="eastAsia"/>
              </w:rPr>
              <w:t>数据采集器、充电器、充电电池、通讯电缆等</w:t>
            </w:r>
            <w:r>
              <w:rPr>
                <w:rFonts w:hint="eastAsia" w:ascii="宋体" w:hAnsi="宋体" w:cs="宋体"/>
                <w:szCs w:val="21"/>
              </w:rPr>
              <w:t xml:space="preserve"> 规格、数量：见清单 </w:t>
            </w:r>
          </w:p>
          <w:p>
            <w:pPr>
              <w:spacing w:line="360" w:lineRule="auto"/>
              <w:ind w:firstLine="420" w:firstLineChars="200"/>
              <w:rPr>
                <w:rFonts w:ascii="宋体" w:hAnsi="宋体" w:cs="宋体"/>
                <w:szCs w:val="21"/>
              </w:rPr>
            </w:pPr>
            <w:r>
              <w:rPr>
                <w:rFonts w:hint="eastAsia" w:ascii="宋体" w:hAnsi="宋体" w:cs="宋体"/>
                <w:szCs w:val="21"/>
              </w:rPr>
              <w:t>时间：2019.11.22</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该合同明确了产品名称、数量、规格型号、运输、违约、验收等。</w:t>
            </w:r>
          </w:p>
          <w:p>
            <w:pPr>
              <w:spacing w:line="360" w:lineRule="auto"/>
              <w:ind w:firstLine="420" w:firstLineChars="200"/>
              <w:rPr>
                <w:rFonts w:ascii="宋体" w:hAnsi="宋体" w:cs="宋体"/>
                <w:color w:val="000000" w:themeColor="text1"/>
                <w:szCs w:val="21"/>
              </w:rPr>
            </w:pPr>
            <w:r>
              <w:rPr>
                <w:rFonts w:hint="eastAsia" w:ascii="宋体" w:hAnsi="宋体" w:cs="宋体"/>
                <w:szCs w:val="21"/>
              </w:rPr>
              <w:t>3、供方：</w:t>
            </w:r>
            <w:r>
              <w:rPr>
                <w:rFonts w:hint="eastAsia" w:ascii="宋体" w:hAnsi="宋体" w:cs="宋体"/>
                <w:color w:val="000000" w:themeColor="text1"/>
                <w:szCs w:val="21"/>
              </w:rPr>
              <w:t xml:space="preserve">厦门四联信息科技有限公司 </w:t>
            </w:r>
          </w:p>
          <w:p>
            <w:pPr>
              <w:spacing w:line="360" w:lineRule="auto"/>
              <w:ind w:firstLine="420" w:firstLineChars="200"/>
            </w:pPr>
            <w:r>
              <w:rPr>
                <w:rFonts w:hint="eastAsia" w:ascii="宋体" w:hAnsi="宋体" w:cs="宋体"/>
                <w:szCs w:val="21"/>
              </w:rPr>
              <w:t>产品：</w:t>
            </w:r>
            <w:r>
              <w:rPr>
                <w:rFonts w:hint="eastAsia"/>
              </w:rPr>
              <w:t>测控终端</w:t>
            </w:r>
          </w:p>
          <w:p>
            <w:pPr>
              <w:spacing w:line="360" w:lineRule="auto"/>
              <w:ind w:firstLine="420" w:firstLineChars="200"/>
              <w:rPr>
                <w:rFonts w:ascii="宋体" w:hAnsi="宋体" w:cs="宋体"/>
                <w:szCs w:val="21"/>
              </w:rPr>
            </w:pPr>
            <w:r>
              <w:rPr>
                <w:rFonts w:hint="eastAsia" w:ascii="宋体" w:hAnsi="宋体" w:cs="宋体"/>
                <w:szCs w:val="21"/>
              </w:rPr>
              <w:t>时间：2020.1.6</w:t>
            </w:r>
          </w:p>
          <w:p>
            <w:pPr>
              <w:spacing w:line="360" w:lineRule="auto"/>
              <w:ind w:firstLine="420" w:firstLineChars="200"/>
              <w:rPr>
                <w:rFonts w:ascii="宋体" w:hAnsi="宋体" w:cs="宋体"/>
                <w:szCs w:val="21"/>
              </w:rPr>
            </w:pPr>
            <w:r>
              <w:rPr>
                <w:rFonts w:hint="eastAsia" w:ascii="宋体" w:hAnsi="宋体" w:cs="宋体"/>
                <w:szCs w:val="21"/>
              </w:rPr>
              <w:t>该合同明确了产品名称、数量、规格型号、验收等。</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公司的采购合同、订单明确了采购产品的具体要求，且均在合格供方处进行采购。</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bl>
    <w:p>
      <w:pPr>
        <w:pStyle w:val="8"/>
      </w:pPr>
      <w:r>
        <w:rPr>
          <w:rFonts w:hint="eastAsia"/>
        </w:rPr>
        <w:t>说明：不符合标注N</w:t>
      </w:r>
    </w:p>
    <w:p>
      <w:pPr>
        <w:pStyle w:val="8"/>
      </w:pPr>
    </w:p>
    <w:p>
      <w:pPr>
        <w:pStyle w:val="8"/>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8"/>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受审核部门：研发中心  主管领导：康涛 </w:t>
            </w:r>
            <w:r>
              <w:rPr>
                <w:rFonts w:hint="eastAsia"/>
                <w:sz w:val="24"/>
                <w:szCs w:val="24"/>
                <w:lang w:val="en-US" w:eastAsia="zh-CN"/>
              </w:rPr>
              <w:t xml:space="preserve">       </w:t>
            </w:r>
            <w:r>
              <w:rPr>
                <w:rFonts w:hint="eastAsia"/>
                <w:sz w:val="24"/>
                <w:szCs w:val="24"/>
              </w:rPr>
              <w:t>陪同人员：张艺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审核时间：2020.</w:t>
            </w:r>
            <w:r>
              <w:rPr>
                <w:rFonts w:hint="eastAsia"/>
                <w:sz w:val="24"/>
                <w:szCs w:val="24"/>
                <w:lang w:val="en-US" w:eastAsia="zh-CN"/>
              </w:rPr>
              <w:t>11</w:t>
            </w:r>
            <w:r>
              <w:rPr>
                <w:rFonts w:hint="eastAsia"/>
                <w:sz w:val="24"/>
                <w:szCs w:val="24"/>
              </w:rPr>
              <w:t>.</w:t>
            </w:r>
            <w:r>
              <w:rPr>
                <w:rFonts w:hint="eastAsia"/>
                <w:sz w:val="24"/>
                <w:szCs w:val="24"/>
                <w:lang w:val="en-US" w:eastAsia="zh-CN"/>
              </w:rPr>
              <w:t>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查《岗位职责》，已经明确了研发中心的岗位职责，具体为：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40" w:lineRule="exact"/>
              <w:ind w:firstLine="504"/>
              <w:rPr>
                <w:rFonts w:ascii="宋体" w:hAnsi="宋体" w:cs="Arial"/>
                <w:szCs w:val="21"/>
              </w:rPr>
            </w:pPr>
            <w:r>
              <w:rPr>
                <w:rFonts w:hint="eastAsia"/>
                <w:szCs w:val="21"/>
              </w:rPr>
              <w:t xml:space="preserve">a) </w:t>
            </w:r>
            <w:r>
              <w:rPr>
                <w:rFonts w:hint="eastAsia" w:ascii="宋体" w:hAnsi="宋体" w:cs="Arial"/>
                <w:szCs w:val="21"/>
              </w:rPr>
              <w:t>负责公司软件开发的技术支持，对研发过程中的问题进行解决。</w:t>
            </w:r>
          </w:p>
          <w:p>
            <w:pPr>
              <w:spacing w:line="440" w:lineRule="exact"/>
              <w:ind w:firstLine="504"/>
              <w:rPr>
                <w:szCs w:val="21"/>
              </w:rPr>
            </w:pPr>
            <w:r>
              <w:rPr>
                <w:rFonts w:hint="eastAsia"/>
                <w:szCs w:val="21"/>
              </w:rPr>
              <w:t>b) 负责公司软件的开发整个过程。</w:t>
            </w:r>
          </w:p>
          <w:p>
            <w:pPr>
              <w:spacing w:line="440" w:lineRule="exact"/>
              <w:ind w:firstLine="504"/>
              <w:rPr>
                <w:szCs w:val="21"/>
              </w:rPr>
            </w:pPr>
            <w:r>
              <w:rPr>
                <w:rFonts w:hint="eastAsia"/>
                <w:szCs w:val="21"/>
              </w:rPr>
              <w:t>c) 负责对质量问题处理时提供技术指导</w:t>
            </w:r>
          </w:p>
          <w:p>
            <w:pPr>
              <w:spacing w:line="440" w:lineRule="exact"/>
              <w:ind w:firstLine="504"/>
              <w:rPr>
                <w:szCs w:val="21"/>
              </w:rPr>
            </w:pPr>
            <w:r>
              <w:rPr>
                <w:rFonts w:hint="eastAsia"/>
                <w:szCs w:val="21"/>
              </w:rPr>
              <w:t>d) 负责市场发展趋势的研究，新开发的集成项目方案的编写及工作组织。</w:t>
            </w:r>
          </w:p>
          <w:p>
            <w:pPr>
              <w:spacing w:line="440" w:lineRule="exact"/>
              <w:ind w:firstLine="504"/>
              <w:rPr>
                <w:szCs w:val="21"/>
              </w:rPr>
            </w:pPr>
            <w:r>
              <w:rPr>
                <w:rFonts w:hint="eastAsia"/>
                <w:szCs w:val="21"/>
              </w:rPr>
              <w:t>e)负责按照相应的技术规程和作业指导书要求进行集成实施；</w:t>
            </w:r>
          </w:p>
          <w:p>
            <w:pPr>
              <w:spacing w:line="440" w:lineRule="exact"/>
              <w:ind w:firstLine="504"/>
              <w:rPr>
                <w:szCs w:val="21"/>
              </w:rPr>
            </w:pPr>
            <w:r>
              <w:rPr>
                <w:rFonts w:hint="eastAsia"/>
                <w:szCs w:val="21"/>
              </w:rPr>
              <w:t>f)负责对项目集成过程中的质量实施控制</w:t>
            </w:r>
          </w:p>
          <w:p>
            <w:pPr>
              <w:spacing w:line="440" w:lineRule="exact"/>
              <w:ind w:firstLine="504"/>
              <w:rPr>
                <w:szCs w:val="21"/>
              </w:rPr>
            </w:pPr>
            <w:r>
              <w:rPr>
                <w:rFonts w:hint="eastAsia"/>
                <w:szCs w:val="21"/>
              </w:rPr>
              <w:t>......</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ascii="宋体" w:hAnsi="宋体"/>
                <w:szCs w:val="21"/>
              </w:rPr>
            </w:pPr>
            <w:r>
              <w:rPr>
                <w:rFonts w:hint="eastAsia" w:ascii="宋体" w:hAnsi="宋体"/>
                <w:szCs w:val="21"/>
              </w:rPr>
              <w:t>研发产品合格率≥98%</w:t>
            </w:r>
          </w:p>
          <w:p>
            <w:pPr>
              <w:spacing w:line="400" w:lineRule="atLeast"/>
              <w:ind w:firstLine="420" w:firstLineChars="200"/>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年1月-2020年</w:t>
            </w:r>
            <w:r>
              <w:rPr>
                <w:rFonts w:hint="eastAsia" w:ascii="宋体" w:hAnsi="宋体"/>
                <w:szCs w:val="21"/>
                <w:lang w:val="en-US" w:eastAsia="zh-CN"/>
              </w:rPr>
              <w:t>10</w:t>
            </w:r>
            <w:r>
              <w:rPr>
                <w:rFonts w:hint="eastAsia" w:ascii="宋体" w:hAnsi="宋体"/>
                <w:szCs w:val="21"/>
              </w:rPr>
              <w:t>月《部门质量目标完成情况统计表》对部门目标进行考核，综合完成情况为：</w:t>
            </w:r>
          </w:p>
          <w:p>
            <w:pPr>
              <w:spacing w:line="400" w:lineRule="atLeast"/>
              <w:ind w:firstLine="420" w:firstLineChars="200"/>
              <w:rPr>
                <w:rFonts w:ascii="宋体" w:hAnsi="宋体"/>
                <w:szCs w:val="21"/>
              </w:rPr>
            </w:pPr>
            <w:r>
              <w:rPr>
                <w:rFonts w:hint="eastAsia" w:ascii="宋体" w:hAnsi="宋体"/>
                <w:szCs w:val="21"/>
              </w:rPr>
              <w:t>研发产品成功率100%</w:t>
            </w:r>
          </w:p>
          <w:p>
            <w:pPr>
              <w:spacing w:line="400" w:lineRule="atLeast"/>
              <w:ind w:firstLine="420" w:firstLineChars="200"/>
              <w:rPr>
                <w:rFonts w:ascii="宋体" w:hAnsi="宋体"/>
                <w:szCs w:val="21"/>
              </w:rPr>
            </w:pPr>
            <w:r>
              <w:rPr>
                <w:rFonts w:hint="eastAsia" w:ascii="宋体" w:hAnsi="宋体"/>
                <w:szCs w:val="21"/>
              </w:rPr>
              <w:t>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360" w:lineRule="auto"/>
              <w:ind w:firstLine="630" w:firstLineChars="300"/>
              <w:rPr>
                <w:rFonts w:ascii="宋体" w:hAnsi="宋体" w:cs="宋体"/>
                <w:szCs w:val="21"/>
              </w:rPr>
            </w:pPr>
            <w:r>
              <w:rPr>
                <w:rFonts w:hint="eastAsia" w:ascii="宋体" w:hAnsi="宋体" w:cs="宋体"/>
                <w:szCs w:val="21"/>
              </w:rPr>
              <w:t>查，研发中心均按策划的要求配置了相应的检测设备，主要为测试软件及测试平台，包括：</w:t>
            </w:r>
            <w:r>
              <w:rPr>
                <w:rFonts w:hint="eastAsia" w:ascii="宋体" w:hAnsi="宋体"/>
                <w:szCs w:val="21"/>
              </w:rPr>
              <w:t>主要为测试软件及测试平台，</w:t>
            </w:r>
            <w:r>
              <w:rPr>
                <w:rFonts w:hint="eastAsia" w:ascii="宋体" w:hAnsi="宋体" w:cs="宋体"/>
                <w:szCs w:val="21"/>
              </w:rPr>
              <w:t>包括：操作系统：windows浏览器：谷歌、火狐、IE。测试工具：禅道、loadrunner等。均采用自己确认的方式进行控制。</w:t>
            </w:r>
          </w:p>
          <w:p>
            <w:pPr>
              <w:spacing w:line="360" w:lineRule="auto"/>
              <w:rPr>
                <w:rFonts w:hint="eastAsia" w:ascii="宋体" w:hAnsi="宋体" w:eastAsia="宋体"/>
                <w:szCs w:val="21"/>
                <w:lang w:eastAsia="zh-CN"/>
              </w:rPr>
            </w:pPr>
            <w:r>
              <w:rPr>
                <w:rFonts w:hint="eastAsia" w:ascii="宋体" w:hAnsi="宋体" w:cs="宋体"/>
                <w:szCs w:val="21"/>
              </w:rPr>
              <w:t>系统集成服务配置有万用表、测线仪、钢卷尺等检测设备，能提供</w:t>
            </w:r>
            <w:r>
              <w:rPr>
                <w:rFonts w:hint="eastAsia" w:ascii="宋体" w:hAnsi="宋体" w:cs="宋体"/>
                <w:szCs w:val="21"/>
                <w:lang w:eastAsia="zh-CN"/>
              </w:rPr>
              <w:t>以上检具</w:t>
            </w:r>
            <w:r>
              <w:rPr>
                <w:rFonts w:hint="eastAsia" w:ascii="宋体" w:hAnsi="宋体" w:cs="宋体"/>
                <w:szCs w:val="21"/>
              </w:rPr>
              <w:t>有效的校准检定证书。</w:t>
            </w:r>
            <w:r>
              <w:rPr>
                <w:rFonts w:hint="eastAsia" w:ascii="宋体" w:hAnsi="宋体" w:cs="宋体"/>
                <w:szCs w:val="21"/>
                <w:lang w:eastAsia="zh-CN"/>
              </w:rPr>
              <w:t>上次远程审核不符情况经本次验证得到整改。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新宋体"/>
                <w:szCs w:val="21"/>
              </w:rPr>
            </w:pPr>
            <w:r>
              <w:rPr>
                <w:rFonts w:hint="eastAsia" w:ascii="宋体" w:hAnsi="宋体" w:cs="宋体"/>
                <w:szCs w:val="21"/>
              </w:rPr>
              <w:t>运行策划和控制</w:t>
            </w:r>
          </w:p>
        </w:tc>
        <w:tc>
          <w:tcPr>
            <w:tcW w:w="960" w:type="dxa"/>
            <w:vAlign w:val="center"/>
          </w:tcPr>
          <w:p>
            <w:pPr>
              <w:rPr>
                <w:rFonts w:ascii="宋体" w:hAnsi="宋体" w:cs="新宋体"/>
                <w:szCs w:val="21"/>
              </w:rPr>
            </w:pPr>
            <w:r>
              <w:rPr>
                <w:rFonts w:hint="eastAsia" w:ascii="宋体" w:hAnsi="宋体" w:cs="宋体"/>
                <w:szCs w:val="21"/>
              </w:rPr>
              <w:t>8.1</w:t>
            </w:r>
          </w:p>
        </w:tc>
        <w:tc>
          <w:tcPr>
            <w:tcW w:w="10004" w:type="dxa"/>
          </w:tcPr>
          <w:p>
            <w:pPr>
              <w:spacing w:line="360" w:lineRule="auto"/>
              <w:rPr>
                <w:rFonts w:ascii="宋体" w:hAnsi="宋体" w:cs="宋体"/>
                <w:szCs w:val="21"/>
              </w:rPr>
            </w:pPr>
            <w:r>
              <w:rPr>
                <w:rFonts w:hint="eastAsia" w:ascii="宋体" w:hAnsi="宋体"/>
                <w:szCs w:val="21"/>
              </w:rPr>
              <w:t>公</w:t>
            </w:r>
            <w:r>
              <w:rPr>
                <w:rFonts w:hint="eastAsia" w:ascii="宋体" w:hAnsi="宋体" w:cs="宋体"/>
                <w:szCs w:val="21"/>
              </w:rPr>
              <w:t>司主要产品： 计算机软件设计开发，计算机信息系统集成及服务。</w:t>
            </w:r>
          </w:p>
          <w:p>
            <w:pPr>
              <w:spacing w:line="360" w:lineRule="auto"/>
              <w:rPr>
                <w:rFonts w:ascii="宋体" w:hAnsi="宋体" w:cs="宋体"/>
                <w:szCs w:val="21"/>
              </w:rPr>
            </w:pPr>
            <w:r>
              <w:rPr>
                <w:rFonts w:hint="eastAsia" w:ascii="宋体" w:hAnsi="宋体" w:cs="宋体"/>
                <w:szCs w:val="21"/>
              </w:rPr>
              <w:t>公司产品执行标准：计算机软件文档编制规范GB/T 8567-2006、信息技术 软件维护GB/T 20157-2006、计算机软件测试规范GB/T 15532-2008、《信息技术设备的安全》（GB4943-2001）、《建筑与建筑群综合布线系统工程设计规范及验收规范》（GB/T50311-2007）、GB50174-2008《电子信息系统机房设计规范》、GB/T 20273-2006《信息安全技术 数据库管理系统安全技术要求》等。</w:t>
            </w:r>
          </w:p>
          <w:p>
            <w:pPr>
              <w:spacing w:line="360" w:lineRule="auto"/>
              <w:rPr>
                <w:rFonts w:ascii="宋体" w:hAnsi="宋体" w:cs="宋体"/>
                <w:szCs w:val="21"/>
              </w:rPr>
            </w:pPr>
            <w:r>
              <w:rPr>
                <w:rFonts w:hint="eastAsia" w:ascii="宋体" w:hAnsi="宋体" w:cs="宋体"/>
                <w:szCs w:val="21"/>
              </w:rPr>
              <w:t>研发中心负责产品实现和服务提供的策划，产品策划主要依据顾客的要求以及国家标准，策划输出的具体结果包括以下内容：</w:t>
            </w:r>
          </w:p>
          <w:p>
            <w:pPr>
              <w:spacing w:line="360" w:lineRule="auto"/>
              <w:rPr>
                <w:rFonts w:ascii="宋体" w:hAnsi="宋体" w:cs="宋体"/>
                <w:szCs w:val="21"/>
              </w:rPr>
            </w:pPr>
            <w:r>
              <w:rPr>
                <w:rFonts w:hint="eastAsia" w:ascii="宋体" w:hAnsi="宋体" w:cs="宋体"/>
                <w:szCs w:val="21"/>
              </w:rPr>
              <w:t>a）确定产品和服务的要求；--产品标准、设计规范、服务规范等。</w:t>
            </w:r>
          </w:p>
          <w:p>
            <w:pPr>
              <w:spacing w:line="360" w:lineRule="auto"/>
              <w:rPr>
                <w:rFonts w:ascii="宋体" w:hAnsi="宋体" w:cs="宋体"/>
                <w:szCs w:val="21"/>
              </w:rPr>
            </w:pPr>
            <w:r>
              <w:rPr>
                <w:rFonts w:hint="eastAsia" w:ascii="宋体" w:hAnsi="宋体" w:cs="宋体"/>
                <w:szCs w:val="21"/>
              </w:rPr>
              <w:t>b）建立过程准则以及产品和服务的接收准则；---检验标准、作业指导书</w:t>
            </w:r>
          </w:p>
          <w:p>
            <w:pPr>
              <w:spacing w:line="360" w:lineRule="auto"/>
              <w:rPr>
                <w:rFonts w:ascii="宋体" w:hAnsi="宋体" w:cs="宋体"/>
                <w:szCs w:val="21"/>
              </w:rPr>
            </w:pPr>
            <w:r>
              <w:rPr>
                <w:rFonts w:hint="eastAsia" w:ascii="宋体" w:hAnsi="宋体" w:cs="宋体"/>
                <w:szCs w:val="21"/>
              </w:rPr>
              <w:t>c）确定符合产品和服务要求的资源；---流程图</w:t>
            </w:r>
          </w:p>
          <w:p>
            <w:pPr>
              <w:spacing w:line="360" w:lineRule="auto"/>
              <w:rPr>
                <w:rFonts w:ascii="宋体" w:hAnsi="宋体" w:cs="宋体"/>
                <w:szCs w:val="21"/>
              </w:rPr>
            </w:pPr>
            <w:r>
              <w:rPr>
                <w:rFonts w:hint="eastAsia" w:ascii="宋体" w:hAnsi="宋体" w:cs="宋体"/>
                <w:szCs w:val="21"/>
              </w:rPr>
              <w:t>d）按照准则实施过程控制；---设计和服务过程监控</w:t>
            </w:r>
          </w:p>
          <w:p>
            <w:pPr>
              <w:spacing w:line="360" w:lineRule="auto"/>
              <w:rPr>
                <w:rFonts w:ascii="宋体" w:hAnsi="宋体" w:cs="宋体"/>
                <w:szCs w:val="21"/>
              </w:rPr>
            </w:pPr>
            <w:r>
              <w:rPr>
                <w:rFonts w:hint="eastAsia" w:ascii="宋体" w:hAnsi="宋体" w:cs="宋体"/>
                <w:szCs w:val="21"/>
              </w:rPr>
              <w:t>e）保持、保留必要的文件和记录。---文件和质量记录</w:t>
            </w:r>
          </w:p>
          <w:p>
            <w:pPr>
              <w:spacing w:line="360" w:lineRule="auto"/>
              <w:rPr>
                <w:rFonts w:ascii="宋体" w:hAnsi="宋体" w:cs="宋体"/>
                <w:szCs w:val="21"/>
              </w:rPr>
            </w:pPr>
            <w:r>
              <w:rPr>
                <w:rFonts w:hint="eastAsia" w:ascii="宋体" w:hAnsi="宋体" w:cs="宋体"/>
                <w:szCs w:val="21"/>
              </w:rPr>
              <w:t>---策划输出经过评审及跟进、必要的更改控制及批准等以适合组织的运行需要。</w:t>
            </w:r>
          </w:p>
          <w:p>
            <w:pPr>
              <w:spacing w:line="360" w:lineRule="auto"/>
              <w:rPr>
                <w:rFonts w:ascii="宋体" w:hAnsi="宋体" w:cs="宋体"/>
                <w:szCs w:val="21"/>
              </w:rPr>
            </w:pPr>
            <w:r>
              <w:rPr>
                <w:rFonts w:hint="eastAsia" w:ascii="宋体" w:hAnsi="宋体" w:cs="宋体"/>
                <w:szCs w:val="21"/>
              </w:rPr>
              <w:t>----需确认/特殊过程：隐蔽工程</w:t>
            </w:r>
          </w:p>
          <w:p>
            <w:pPr>
              <w:spacing w:line="360" w:lineRule="auto"/>
              <w:rPr>
                <w:rFonts w:ascii="宋体" w:hAnsi="宋体" w:cs="宋体"/>
                <w:szCs w:val="21"/>
              </w:rPr>
            </w:pPr>
            <w:r>
              <w:rPr>
                <w:rFonts w:hint="eastAsia" w:ascii="宋体" w:hAnsi="宋体" w:cs="宋体"/>
                <w:szCs w:val="21"/>
              </w:rPr>
              <w:t>----外包过程：无</w:t>
            </w:r>
          </w:p>
          <w:p>
            <w:pPr>
              <w:spacing w:line="360" w:lineRule="auto"/>
              <w:rPr>
                <w:rFonts w:ascii="宋体" w:hAnsi="宋体"/>
                <w:szCs w:val="21"/>
              </w:rPr>
            </w:pPr>
            <w:r>
              <w:rPr>
                <w:rFonts w:hint="eastAsia" w:ascii="宋体" w:hAnsi="宋体" w:cs="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widowControl/>
              <w:snapToGrid w:val="0"/>
              <w:spacing w:line="400" w:lineRule="exact"/>
              <w:jc w:val="left"/>
              <w:rPr>
                <w:rFonts w:ascii="宋体" w:hAnsi="宋体"/>
                <w:color w:val="000000" w:themeColor="text1"/>
                <w:szCs w:val="21"/>
              </w:rPr>
            </w:pPr>
            <w:r>
              <w:rPr>
                <w:rFonts w:hint="eastAsia" w:ascii="宋体" w:hAnsi="宋体"/>
                <w:color w:val="000000" w:themeColor="text1"/>
                <w:szCs w:val="21"/>
              </w:rPr>
              <w:t>总则</w:t>
            </w:r>
          </w:p>
          <w:p>
            <w:pPr>
              <w:snapToGrid w:val="0"/>
              <w:spacing w:line="400" w:lineRule="exact"/>
              <w:jc w:val="left"/>
              <w:rPr>
                <w:rFonts w:ascii="宋体" w:hAnsi="宋体"/>
                <w:color w:val="000000" w:themeColor="text1"/>
                <w:szCs w:val="21"/>
              </w:rPr>
            </w:pPr>
          </w:p>
        </w:tc>
        <w:tc>
          <w:tcPr>
            <w:tcW w:w="960" w:type="dxa"/>
          </w:tcPr>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Q8.3</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Q8.3.1</w:t>
            </w:r>
          </w:p>
        </w:tc>
        <w:tc>
          <w:tcPr>
            <w:tcW w:w="10004" w:type="dxa"/>
          </w:tcPr>
          <w:p>
            <w:pPr>
              <w:ind w:firstLine="420" w:firstLineChars="200"/>
              <w:rPr>
                <w:rFonts w:ascii="宋体" w:hAnsi="宋体"/>
                <w:color w:val="000000" w:themeColor="text1"/>
                <w:szCs w:val="21"/>
              </w:rPr>
            </w:pPr>
            <w:r>
              <w:rPr>
                <w:rFonts w:hint="eastAsia" w:ascii="宋体" w:hAnsi="宋体"/>
                <w:color w:val="000000" w:themeColor="text1"/>
                <w:szCs w:val="21"/>
              </w:rPr>
              <w:t>查，公司近期设计完成的研发项目：“乐山川港星源天然气有限公司LNG终端销售管理信息系统升级”。以上项目已经完成，目前暂无正在研发项目。抽以上研发软件的资料如下。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rPr>
                <w:rFonts w:ascii="宋体" w:hAnsi="宋体"/>
                <w:color w:val="000000" w:themeColor="text1"/>
                <w:szCs w:val="21"/>
              </w:rPr>
            </w:pPr>
            <w:r>
              <w:rPr>
                <w:rFonts w:hint="eastAsia" w:ascii="宋体" w:hAnsi="宋体"/>
                <w:color w:val="000000" w:themeColor="text1"/>
                <w:szCs w:val="21"/>
              </w:rPr>
              <w:t>设计和开发策划</w:t>
            </w:r>
          </w:p>
          <w:p>
            <w:pPr>
              <w:rPr>
                <w:rFonts w:ascii="宋体" w:hAnsi="宋体"/>
                <w:color w:val="000000" w:themeColor="text1"/>
                <w:szCs w:val="21"/>
              </w:rPr>
            </w:pPr>
          </w:p>
        </w:tc>
        <w:tc>
          <w:tcPr>
            <w:tcW w:w="960" w:type="dxa"/>
          </w:tcPr>
          <w:p>
            <w:pPr>
              <w:rPr>
                <w:rFonts w:ascii="宋体" w:hAnsi="宋体"/>
                <w:color w:val="000000" w:themeColor="text1"/>
                <w:szCs w:val="21"/>
              </w:rPr>
            </w:pPr>
            <w:r>
              <w:rPr>
                <w:rFonts w:hint="eastAsia" w:ascii="宋体" w:hAnsi="宋体"/>
                <w:color w:val="000000" w:themeColor="text1"/>
                <w:szCs w:val="21"/>
              </w:rPr>
              <w:t>Q8.3.2</w:t>
            </w:r>
          </w:p>
        </w:tc>
        <w:tc>
          <w:tcPr>
            <w:tcW w:w="10004" w:type="dxa"/>
          </w:tcPr>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查：乐山川港星源天然气有限公司LNG终端销售管理信息系统升级《软件研发计划书》：</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负责人：游九林</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计划起止时间：2019.10.17-2019.11.20</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参加人员：游九林、郑豪、周珂春、张明星</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计划书明确的设计开发的工作内容、责任人、完成时间、目标、资源需求等。</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任务          负责人           时间</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需求分析游九林2019.10.17-2019.10.24</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方案设计  郑豪    2019.10.25-2019.11.01</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方案评审   周珂春2019.10.25-2019.11.01</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方案验证   张明星    2019.11.01-2019.11.08</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方案确认    张明星    2019.11.01-2019.11.08</w:t>
            </w:r>
          </w:p>
          <w:p>
            <w:pPr>
              <w:snapToGrid w:val="0"/>
              <w:spacing w:line="400" w:lineRule="exact"/>
              <w:jc w:val="left"/>
              <w:rPr>
                <w:rFonts w:ascii="宋体" w:hAnsi="宋体"/>
                <w:color w:val="000000" w:themeColor="text1"/>
                <w:szCs w:val="21"/>
              </w:rPr>
            </w:pPr>
            <w:r>
              <w:rPr>
                <w:rFonts w:hint="eastAsia" w:ascii="宋体" w:hAnsi="宋体"/>
                <w:color w:val="000000" w:themeColor="text1"/>
                <w:szCs w:val="21"/>
              </w:rPr>
              <w:t>平台上线验收  张明星    2019.11.20</w:t>
            </w:r>
          </w:p>
          <w:p>
            <w:pPr>
              <w:rPr>
                <w:rFonts w:ascii="宋体" w:hAnsi="宋体"/>
                <w:color w:val="000000" w:themeColor="text1"/>
                <w:szCs w:val="21"/>
              </w:rPr>
            </w:pPr>
            <w:r>
              <w:rPr>
                <w:rFonts w:ascii="宋体" w:hAnsi="宋体"/>
                <w:color w:val="000000" w:themeColor="text1"/>
                <w:szCs w:val="21"/>
              </w:rPr>
              <w:t>………………</w:t>
            </w:r>
          </w:p>
          <w:p>
            <w:pPr>
              <w:snapToGrid w:val="0"/>
              <w:spacing w:line="400" w:lineRule="exact"/>
              <w:ind w:firstLine="420" w:firstLineChars="200"/>
              <w:rPr>
                <w:rFonts w:ascii="宋体" w:hAnsi="宋体" w:cs="宋体"/>
                <w:color w:val="000000" w:themeColor="text1"/>
                <w:szCs w:val="21"/>
              </w:rPr>
            </w:pPr>
            <w:r>
              <w:rPr>
                <w:rFonts w:hint="eastAsia" w:ascii="宋体" w:hAnsi="宋体"/>
                <w:color w:val="000000" w:themeColor="text1"/>
                <w:szCs w:val="21"/>
              </w:rPr>
              <w:t>策划符合要求。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设计和开发输入</w:t>
            </w:r>
          </w:p>
        </w:tc>
        <w:tc>
          <w:tcPr>
            <w:tcW w:w="960" w:type="dxa"/>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Q8.3.3</w:t>
            </w:r>
          </w:p>
        </w:tc>
        <w:tc>
          <w:tcPr>
            <w:tcW w:w="10004" w:type="dxa"/>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一、查设计输入：</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1、技术文件、标准及规范、客户合同、协议。</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2.项目目的、背景、活动流程、业务需求必要性分析；</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3、功能要求：</w:t>
            </w:r>
          </w:p>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1）满足终端站的销售管理，支持移动缴费、提高公司管理部门的业务开展、销售数据的安全存错及销售数据的实时反馈，徽信公众号及微信公众号预存</w:t>
            </w:r>
            <w:r>
              <w:rPr>
                <w:rFonts w:hint="eastAsia" w:ascii="宋体" w:hAnsi="宋体"/>
                <w:color w:val="000000" w:themeColor="text1"/>
                <w:szCs w:val="21"/>
              </w:rPr>
              <w:br w:type="textWrapping"/>
            </w:r>
            <w:r>
              <w:rPr>
                <w:rFonts w:hint="eastAsia" w:ascii="宋体" w:hAnsi="宋体"/>
                <w:color w:val="000000" w:themeColor="text1"/>
                <w:szCs w:val="21"/>
              </w:rPr>
              <w:t>2）增加公众号微信营业厅（存做费、车辆信息、费用查询、消费记录）,常见问题、公司简介特色模块</w:t>
            </w:r>
            <w:r>
              <w:rPr>
                <w:rFonts w:hint="eastAsia" w:ascii="宋体" w:hAnsi="宋体"/>
                <w:color w:val="000000" w:themeColor="text1"/>
                <w:szCs w:val="21"/>
              </w:rPr>
              <w:br w:type="textWrapping"/>
            </w:r>
            <w:r>
              <w:rPr>
                <w:rFonts w:hint="eastAsia" w:ascii="宋体" w:hAnsi="宋体"/>
                <w:color w:val="000000" w:themeColor="text1"/>
                <w:szCs w:val="21"/>
              </w:rPr>
              <w:t>扫码支付缴费LNG销售管理信息系统直接与银行系统对接,实现主动扫码、被动扫码支付加气费用......</w:t>
            </w:r>
          </w:p>
          <w:p>
            <w:pPr>
              <w:spacing w:line="276" w:lineRule="auto"/>
              <w:rPr>
                <w:rFonts w:ascii="宋体" w:hAnsi="宋体"/>
                <w:color w:val="000000" w:themeColor="text1"/>
                <w:szCs w:val="21"/>
              </w:rPr>
            </w:pPr>
            <w:r>
              <w:rPr>
                <w:rFonts w:hint="eastAsia" w:ascii="宋体" w:hAnsi="宋体"/>
                <w:color w:val="000000" w:themeColor="text1"/>
                <w:szCs w:val="21"/>
              </w:rPr>
              <w:t>查，设计输入进行了评审：</w:t>
            </w:r>
          </w:p>
          <w:p>
            <w:pPr>
              <w:spacing w:line="276" w:lineRule="auto"/>
              <w:rPr>
                <w:rFonts w:ascii="宋体" w:hAnsi="宋体"/>
                <w:color w:val="000000" w:themeColor="text1"/>
                <w:szCs w:val="21"/>
              </w:rPr>
            </w:pPr>
            <w:r>
              <w:rPr>
                <w:rFonts w:hint="eastAsia" w:ascii="宋体" w:hAnsi="宋体"/>
                <w:color w:val="000000" w:themeColor="text1"/>
                <w:szCs w:val="21"/>
              </w:rPr>
              <w:t>评审：游九林、郑豪、周珂春、张明星</w:t>
            </w:r>
          </w:p>
          <w:p>
            <w:pPr>
              <w:spacing w:line="276" w:lineRule="auto"/>
              <w:rPr>
                <w:rFonts w:ascii="宋体" w:hAnsi="宋体"/>
                <w:color w:val="000000" w:themeColor="text1"/>
                <w:szCs w:val="21"/>
              </w:rPr>
            </w:pPr>
            <w:r>
              <w:rPr>
                <w:rFonts w:hint="eastAsia" w:ascii="宋体" w:hAnsi="宋体"/>
                <w:color w:val="000000" w:themeColor="text1"/>
                <w:szCs w:val="21"/>
              </w:rPr>
              <w:t>评审结果：设计输入评审,输入完整、清楚、满足设计和开发的目的。</w:t>
            </w:r>
          </w:p>
          <w:p>
            <w:pPr>
              <w:spacing w:line="276" w:lineRule="auto"/>
              <w:rPr>
                <w:rFonts w:ascii="宋体" w:hAnsi="宋体"/>
                <w:color w:val="000000" w:themeColor="text1"/>
                <w:szCs w:val="21"/>
              </w:rPr>
            </w:pPr>
            <w:r>
              <w:rPr>
                <w:rFonts w:hint="eastAsia" w:ascii="宋体" w:hAnsi="宋体"/>
                <w:color w:val="000000" w:themeColor="text1"/>
                <w:szCs w:val="21"/>
              </w:rPr>
              <w:t>时间：2019.11.1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widowControl/>
              <w:jc w:val="left"/>
              <w:rPr>
                <w:rFonts w:ascii="宋体" w:hAnsi="宋体"/>
                <w:color w:val="000000" w:themeColor="text1"/>
                <w:szCs w:val="21"/>
              </w:rPr>
            </w:pPr>
            <w:r>
              <w:rPr>
                <w:rFonts w:hint="eastAsia" w:ascii="宋体" w:hAnsi="宋体"/>
                <w:color w:val="000000" w:themeColor="text1"/>
                <w:szCs w:val="21"/>
              </w:rPr>
              <w:t>设计和开发控制</w:t>
            </w:r>
          </w:p>
        </w:tc>
        <w:tc>
          <w:tcPr>
            <w:tcW w:w="960" w:type="dxa"/>
          </w:tcPr>
          <w:p>
            <w:pPr>
              <w:widowControl/>
              <w:jc w:val="left"/>
              <w:rPr>
                <w:rFonts w:ascii="宋体" w:hAnsi="宋体"/>
                <w:color w:val="000000" w:themeColor="text1"/>
                <w:szCs w:val="21"/>
              </w:rPr>
            </w:pPr>
            <w:r>
              <w:rPr>
                <w:rFonts w:hint="eastAsia" w:ascii="宋体" w:hAnsi="宋体"/>
                <w:color w:val="000000" w:themeColor="text1"/>
                <w:szCs w:val="21"/>
              </w:rPr>
              <w:t>Q8.3.4</w:t>
            </w:r>
          </w:p>
        </w:tc>
        <w:tc>
          <w:tcPr>
            <w:tcW w:w="10004" w:type="dxa"/>
          </w:tcPr>
          <w:p>
            <w:pPr>
              <w:widowControl/>
              <w:jc w:val="left"/>
              <w:rPr>
                <w:rFonts w:ascii="宋体" w:hAnsi="宋体"/>
                <w:color w:val="000000" w:themeColor="text1"/>
                <w:szCs w:val="21"/>
              </w:rPr>
            </w:pPr>
            <w:r>
              <w:rPr>
                <w:rFonts w:hint="eastAsia" w:ascii="宋体" w:hAnsi="宋体"/>
                <w:color w:val="000000" w:themeColor="text1"/>
                <w:szCs w:val="21"/>
              </w:rPr>
              <w:t>1、查，“乐山川港星源天然气有限公司LNG终端销售管理信息系统升级”软件设计过程质量控制，主要有信息系统升级方案、软件测试记录、软件用例测试记录、软件系统平台测试报告。</w:t>
            </w:r>
          </w:p>
          <w:p>
            <w:pPr>
              <w:widowControl/>
              <w:jc w:val="left"/>
              <w:rPr>
                <w:rFonts w:ascii="宋体" w:hAnsi="宋体"/>
                <w:color w:val="000000" w:themeColor="text1"/>
                <w:szCs w:val="21"/>
              </w:rPr>
            </w:pPr>
            <w:r>
              <w:rPr>
                <w:rFonts w:hint="eastAsia" w:ascii="宋体" w:hAnsi="宋体"/>
                <w:color w:val="000000" w:themeColor="text1"/>
                <w:szCs w:val="21"/>
              </w:rPr>
              <w:t>查，软件系统方案设计评审记录：</w:t>
            </w:r>
          </w:p>
          <w:p>
            <w:pPr>
              <w:widowControl/>
              <w:jc w:val="left"/>
              <w:rPr>
                <w:rFonts w:ascii="宋体" w:hAnsi="宋体"/>
                <w:color w:val="000000" w:themeColor="text1"/>
                <w:szCs w:val="21"/>
              </w:rPr>
            </w:pPr>
            <w:r>
              <w:rPr>
                <w:rFonts w:hint="eastAsia" w:ascii="宋体" w:hAnsi="宋体"/>
                <w:color w:val="000000" w:themeColor="text1"/>
                <w:szCs w:val="21"/>
              </w:rPr>
              <w:t>时间：2019.11.8</w:t>
            </w:r>
          </w:p>
          <w:p>
            <w:pPr>
              <w:widowControl/>
              <w:jc w:val="left"/>
              <w:rPr>
                <w:rFonts w:ascii="宋体" w:hAnsi="宋体"/>
                <w:color w:val="000000" w:themeColor="text1"/>
                <w:szCs w:val="21"/>
              </w:rPr>
            </w:pPr>
            <w:r>
              <w:rPr>
                <w:rFonts w:hint="eastAsia" w:ascii="宋体" w:hAnsi="宋体"/>
                <w:color w:val="000000" w:themeColor="text1"/>
                <w:szCs w:val="21"/>
              </w:rPr>
              <w:t>该项目的方案设计评审主要有：目标、原则（实用性、可维护性、技术先进性和成熟性等）、系统整体结构、基础平台、应用支撑平台、功能、业务流程、模块接口、数据表、数据标准等是否符合设计规范、环境适应性等。</w:t>
            </w:r>
          </w:p>
          <w:p>
            <w:pPr>
              <w:widowControl/>
              <w:jc w:val="left"/>
              <w:rPr>
                <w:rFonts w:ascii="宋体" w:hAnsi="宋体"/>
                <w:color w:val="000000" w:themeColor="text1"/>
                <w:szCs w:val="21"/>
              </w:rPr>
            </w:pPr>
            <w:r>
              <w:rPr>
                <w:rFonts w:hint="eastAsia" w:ascii="宋体" w:hAnsi="宋体"/>
                <w:color w:val="000000" w:themeColor="text1"/>
                <w:szCs w:val="21"/>
              </w:rPr>
              <w:t>评审结果：合格。</w:t>
            </w:r>
          </w:p>
          <w:p>
            <w:pPr>
              <w:widowControl/>
              <w:jc w:val="left"/>
              <w:rPr>
                <w:rFonts w:ascii="宋体" w:hAnsi="宋体"/>
                <w:color w:val="000000" w:themeColor="text1"/>
                <w:szCs w:val="21"/>
              </w:rPr>
            </w:pPr>
            <w:r>
              <w:rPr>
                <w:rFonts w:hint="eastAsia" w:ascii="宋体" w:hAnsi="宋体"/>
                <w:color w:val="000000" w:themeColor="text1"/>
                <w:szCs w:val="21"/>
              </w:rPr>
              <w:t>评审人：游九林、郑豪、周珂春、张明星</w:t>
            </w:r>
          </w:p>
          <w:p>
            <w:pPr>
              <w:widowControl/>
              <w:jc w:val="left"/>
              <w:rPr>
                <w:rFonts w:ascii="宋体" w:hAnsi="宋体"/>
                <w:color w:val="000000" w:themeColor="text1"/>
                <w:szCs w:val="21"/>
              </w:rPr>
            </w:pPr>
            <w:r>
              <w:rPr>
                <w:rFonts w:hint="eastAsia" w:ascii="宋体" w:hAnsi="宋体"/>
                <w:color w:val="000000" w:themeColor="text1"/>
                <w:szCs w:val="21"/>
              </w:rPr>
              <w:t>客户方参与评审人员：周曦</w:t>
            </w:r>
          </w:p>
          <w:p>
            <w:pPr>
              <w:widowControl/>
              <w:jc w:val="left"/>
              <w:rPr>
                <w:rFonts w:ascii="宋体" w:hAnsi="宋体"/>
                <w:color w:val="000000" w:themeColor="text1"/>
                <w:szCs w:val="21"/>
              </w:rPr>
            </w:pPr>
            <w:r>
              <w:rPr>
                <w:rFonts w:hint="eastAsia" w:ascii="宋体" w:hAnsi="宋体"/>
                <w:color w:val="000000" w:themeColor="text1"/>
                <w:szCs w:val="21"/>
              </w:rPr>
              <w:t>查测试管理</w:t>
            </w:r>
          </w:p>
          <w:p>
            <w:pPr>
              <w:widowControl/>
              <w:jc w:val="left"/>
              <w:rPr>
                <w:rFonts w:ascii="宋体" w:hAnsi="宋体"/>
                <w:color w:val="000000" w:themeColor="text1"/>
                <w:szCs w:val="21"/>
              </w:rPr>
            </w:pPr>
            <w:r>
              <w:rPr>
                <w:rFonts w:hint="eastAsia" w:ascii="宋体" w:hAnsi="宋体"/>
                <w:color w:val="000000" w:themeColor="text1"/>
                <w:szCs w:val="21"/>
              </w:rPr>
              <w:t>提供有《软件测试记录》《软件测试用例记录》《软件测试报告》，包括:测试对象、测试标准、测试任务安排、资源分配、测试结果等</w:t>
            </w:r>
          </w:p>
          <w:p>
            <w:pPr>
              <w:widowControl/>
              <w:jc w:val="left"/>
              <w:rPr>
                <w:rFonts w:ascii="宋体" w:hAnsi="宋体"/>
                <w:color w:val="000000" w:themeColor="text1"/>
                <w:szCs w:val="21"/>
              </w:rPr>
            </w:pPr>
            <w:r>
              <w:rPr>
                <w:rFonts w:hint="eastAsia" w:ascii="宋体" w:hAnsi="宋体"/>
                <w:color w:val="000000" w:themeColor="text1"/>
                <w:szCs w:val="21"/>
              </w:rPr>
              <w:t>查，软件功能测试报告：</w:t>
            </w:r>
          </w:p>
          <w:p>
            <w:pPr>
              <w:widowControl/>
              <w:jc w:val="left"/>
              <w:rPr>
                <w:rFonts w:ascii="宋体" w:hAnsi="宋体"/>
                <w:color w:val="000000" w:themeColor="text1"/>
                <w:szCs w:val="21"/>
              </w:rPr>
            </w:pPr>
            <w:r>
              <w:rPr>
                <w:rFonts w:hint="eastAsia" w:ascii="宋体" w:hAnsi="宋体"/>
                <w:color w:val="000000" w:themeColor="text1"/>
                <w:szCs w:val="21"/>
              </w:rPr>
              <w:t>时间：2018.11.8</w:t>
            </w:r>
          </w:p>
          <w:p>
            <w:pPr>
              <w:widowControl/>
              <w:jc w:val="left"/>
              <w:rPr>
                <w:rFonts w:ascii="宋体" w:hAnsi="宋体"/>
                <w:color w:val="000000" w:themeColor="text1"/>
                <w:szCs w:val="21"/>
              </w:rPr>
            </w:pPr>
            <w:r>
              <w:rPr>
                <w:rFonts w:hint="eastAsia" w:ascii="宋体" w:hAnsi="宋体"/>
                <w:color w:val="000000" w:themeColor="text1"/>
                <w:szCs w:val="21"/>
              </w:rPr>
              <w:t>内容包括：测试范围、测试内容及执行情况（系统架构要求先进、简单、功能全面、系统设置灵活</w:t>
            </w:r>
          </w:p>
          <w:p>
            <w:pPr>
              <w:widowControl/>
              <w:jc w:val="left"/>
              <w:rPr>
                <w:rFonts w:ascii="宋体" w:hAnsi="宋体"/>
                <w:color w:val="000000" w:themeColor="text1"/>
                <w:szCs w:val="21"/>
              </w:rPr>
            </w:pPr>
            <w:r>
              <w:rPr>
                <w:rFonts w:hint="eastAsia" w:ascii="宋体" w:hAnsi="宋体"/>
                <w:color w:val="000000" w:themeColor="text1"/>
                <w:szCs w:val="21"/>
              </w:rPr>
              <w:t>系统可靠性高、系统兼容性好、系统预测统计模型通过严格测试，以大量用户数据、购气数据、车辆管理数据进行预测，使预测模型求出的预测数据更接近真实数据。对大量抄表数据进行分析统计）、测试结论。</w:t>
            </w:r>
          </w:p>
          <w:p>
            <w:pPr>
              <w:widowControl/>
              <w:jc w:val="left"/>
              <w:rPr>
                <w:rFonts w:ascii="宋体" w:hAnsi="宋体"/>
                <w:color w:val="000000" w:themeColor="text1"/>
                <w:szCs w:val="21"/>
              </w:rPr>
            </w:pPr>
            <w:r>
              <w:rPr>
                <w:rFonts w:hint="eastAsia" w:ascii="宋体" w:hAnsi="宋体"/>
                <w:color w:val="000000" w:themeColor="text1"/>
                <w:szCs w:val="21"/>
              </w:rPr>
              <w:t xml:space="preserve">测试结论：以上测试均通过，达到预设要求。       </w:t>
            </w:r>
          </w:p>
          <w:p>
            <w:pPr>
              <w:widowControl/>
              <w:jc w:val="left"/>
              <w:rPr>
                <w:rFonts w:ascii="宋体" w:hAnsi="宋体"/>
                <w:color w:val="000000" w:themeColor="text1"/>
                <w:szCs w:val="21"/>
              </w:rPr>
            </w:pPr>
            <w:r>
              <w:rPr>
                <w:rFonts w:hint="eastAsia" w:ascii="宋体" w:hAnsi="宋体"/>
                <w:color w:val="000000" w:themeColor="text1"/>
                <w:szCs w:val="21"/>
              </w:rPr>
              <w:t>作者/修改人：黄江阳   测试参与人：黄江阳、邹星星</w:t>
            </w:r>
          </w:p>
          <w:p>
            <w:pPr>
              <w:widowControl/>
              <w:jc w:val="left"/>
              <w:rPr>
                <w:rFonts w:ascii="宋体" w:hAnsi="宋体"/>
                <w:color w:val="000000" w:themeColor="text1"/>
                <w:szCs w:val="21"/>
              </w:rPr>
            </w:pPr>
            <w:r>
              <w:rPr>
                <w:rFonts w:hint="eastAsia" w:ascii="宋体" w:hAnsi="宋体"/>
                <w:color w:val="000000" w:themeColor="text1"/>
                <w:szCs w:val="21"/>
              </w:rPr>
              <w:t>时间：2019.11.8</w:t>
            </w:r>
          </w:p>
          <w:p>
            <w:pPr>
              <w:widowControl/>
              <w:jc w:val="left"/>
              <w:rPr>
                <w:rFonts w:ascii="宋体" w:hAnsi="宋体"/>
                <w:color w:val="000000" w:themeColor="text1"/>
                <w:szCs w:val="21"/>
              </w:rPr>
            </w:pPr>
            <w:r>
              <w:rPr>
                <w:rFonts w:hint="eastAsia" w:ascii="宋体" w:hAnsi="宋体"/>
                <w:color w:val="000000" w:themeColor="text1"/>
                <w:szCs w:val="21"/>
              </w:rPr>
              <w:t>提供该设计项目的确认记录：</w:t>
            </w:r>
          </w:p>
          <w:p>
            <w:pPr>
              <w:widowControl/>
              <w:jc w:val="left"/>
              <w:rPr>
                <w:rFonts w:ascii="宋体" w:hAnsi="宋体"/>
                <w:color w:val="000000" w:themeColor="text1"/>
                <w:szCs w:val="21"/>
              </w:rPr>
            </w:pPr>
            <w:r>
              <w:rPr>
                <w:rFonts w:hint="eastAsia" w:ascii="宋体" w:hAnsi="宋体"/>
                <w:color w:val="000000" w:themeColor="text1"/>
                <w:szCs w:val="21"/>
              </w:rPr>
              <w:t>查：采用客户验收的方式进行确认</w:t>
            </w:r>
          </w:p>
          <w:p>
            <w:pPr>
              <w:widowControl/>
              <w:jc w:val="left"/>
              <w:rPr>
                <w:rFonts w:ascii="宋体" w:hAnsi="宋体"/>
                <w:color w:val="000000" w:themeColor="text1"/>
                <w:szCs w:val="21"/>
              </w:rPr>
            </w:pPr>
            <w:r>
              <w:rPr>
                <w:rFonts w:hint="eastAsia" w:ascii="宋体" w:hAnsi="宋体"/>
                <w:color w:val="000000" w:themeColor="text1"/>
                <w:szCs w:val="21"/>
              </w:rPr>
              <w:t>时间：2019.11.14</w:t>
            </w:r>
          </w:p>
          <w:p>
            <w:pPr>
              <w:widowControl/>
              <w:jc w:val="left"/>
              <w:rPr>
                <w:rFonts w:ascii="宋体" w:hAnsi="宋体"/>
                <w:color w:val="000000" w:themeColor="text1"/>
                <w:szCs w:val="21"/>
              </w:rPr>
            </w:pPr>
            <w:r>
              <w:rPr>
                <w:rFonts w:hint="eastAsia" w:ascii="宋体" w:hAnsi="宋体"/>
                <w:color w:val="000000" w:themeColor="text1"/>
                <w:szCs w:val="21"/>
              </w:rPr>
              <w:t>确认内容：功能符合性、兼容性性、上线运行有效性。</w:t>
            </w:r>
          </w:p>
          <w:p>
            <w:pPr>
              <w:widowControl/>
              <w:jc w:val="left"/>
              <w:rPr>
                <w:rFonts w:ascii="宋体" w:hAnsi="宋体"/>
                <w:color w:val="000000" w:themeColor="text1"/>
                <w:szCs w:val="21"/>
              </w:rPr>
            </w:pPr>
            <w:r>
              <w:rPr>
                <w:rFonts w:hint="eastAsia" w:ascii="宋体" w:hAnsi="宋体"/>
                <w:color w:val="000000" w:themeColor="text1"/>
                <w:szCs w:val="21"/>
              </w:rPr>
              <w:t>结果：通过。</w:t>
            </w:r>
          </w:p>
          <w:p>
            <w:pPr>
              <w:widowControl/>
              <w:jc w:val="left"/>
              <w:rPr>
                <w:rFonts w:ascii="宋体" w:hAnsi="宋体"/>
                <w:color w:val="000000" w:themeColor="text1"/>
                <w:szCs w:val="21"/>
              </w:rPr>
            </w:pPr>
            <w:r>
              <w:rPr>
                <w:rFonts w:hint="eastAsia" w:ascii="宋体" w:hAnsi="宋体"/>
                <w:color w:val="000000" w:themeColor="text1"/>
                <w:szCs w:val="21"/>
              </w:rPr>
              <w:t>确认单位：乐山川港星源天然气有限公司确认人：周曦</w:t>
            </w:r>
          </w:p>
          <w:p>
            <w:pPr>
              <w:widowControl/>
              <w:jc w:val="left"/>
              <w:rPr>
                <w:rFonts w:ascii="宋体" w:hAnsi="宋体"/>
                <w:color w:val="000000" w:themeColor="text1"/>
                <w:szCs w:val="21"/>
              </w:rPr>
            </w:pPr>
            <w:r>
              <w:rPr>
                <w:rFonts w:hint="eastAsia" w:ascii="宋体" w:hAnsi="宋体"/>
                <w:color w:val="000000" w:themeColor="text1"/>
                <w:szCs w:val="21"/>
              </w:rPr>
              <w:t>设计项目的过程控制策划符合管理要求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20" w:lineRule="exact"/>
              <w:rPr>
                <w:rFonts w:ascii="宋体" w:hAnsi="宋体"/>
                <w:color w:val="000000" w:themeColor="text1"/>
                <w:szCs w:val="21"/>
              </w:rPr>
            </w:pPr>
            <w:r>
              <w:rPr>
                <w:rFonts w:hint="eastAsia" w:ascii="宋体" w:hAnsi="宋体"/>
                <w:color w:val="000000" w:themeColor="text1"/>
                <w:szCs w:val="21"/>
              </w:rPr>
              <w:t>设计和开发输出</w:t>
            </w:r>
          </w:p>
        </w:tc>
        <w:tc>
          <w:tcPr>
            <w:tcW w:w="960" w:type="dxa"/>
          </w:tcPr>
          <w:p>
            <w:pPr>
              <w:spacing w:line="320" w:lineRule="exact"/>
              <w:rPr>
                <w:rFonts w:ascii="宋体" w:hAnsi="宋体"/>
                <w:color w:val="000000" w:themeColor="text1"/>
                <w:szCs w:val="21"/>
              </w:rPr>
            </w:pPr>
            <w:r>
              <w:rPr>
                <w:rFonts w:hint="eastAsia" w:ascii="宋体" w:hAnsi="宋体"/>
                <w:color w:val="000000" w:themeColor="text1"/>
                <w:szCs w:val="21"/>
              </w:rPr>
              <w:t>Q8.3.5</w:t>
            </w:r>
          </w:p>
        </w:tc>
        <w:tc>
          <w:tcPr>
            <w:tcW w:w="10004" w:type="dxa"/>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一、查，输出清单：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查，“乐山川港星源天然气有限公司LNG终端销售管理信息系统升级”项目输出：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1、需求说明书；</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2、软件程序；</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3、软件测试分析报告</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4、软件操作说明书</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负责人：游九林</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时间：2019.11.8</w:t>
            </w:r>
          </w:p>
          <w:p>
            <w:pPr>
              <w:adjustRightInd w:val="0"/>
              <w:snapToGrid w:val="0"/>
              <w:spacing w:line="400" w:lineRule="exact"/>
              <w:rPr>
                <w:rFonts w:ascii="宋体" w:hAnsi="宋体" w:cs="宋体"/>
                <w:color w:val="000000" w:themeColor="text1"/>
                <w:szCs w:val="21"/>
              </w:rPr>
            </w:pPr>
            <w:r>
              <w:rPr>
                <w:rFonts w:hint="eastAsia" w:ascii="宋体" w:hAnsi="宋体"/>
                <w:color w:val="000000" w:themeColor="text1"/>
                <w:szCs w:val="21"/>
              </w:rPr>
              <w:t>对设计输出进行确认，能满足输入要求。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设计和开发变更</w:t>
            </w:r>
          </w:p>
        </w:tc>
        <w:tc>
          <w:tcPr>
            <w:tcW w:w="960" w:type="dxa"/>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Q8.3.6</w:t>
            </w:r>
          </w:p>
        </w:tc>
        <w:tc>
          <w:tcPr>
            <w:tcW w:w="10004" w:type="dxa"/>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查，公司策划了设计变更的管理要求。</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该软件设计过程的变更：对于设计测试过程的问题，均按设计开发程序要求，进行更改后再次测试，合格方能通过。</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查，功能测试不合格，提供有变更处理单</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不合格情况：车辆统计查询系统  根据所属单位进行选择查询 1.点击客户信息下新增</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2.填写新增信息</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3.填写公司名称，选择公司，填联系号码为数字，不填写地址，选择用户类型不能新增客户信息。</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功能测试后对展示数据进行变更。变更后再次测试能达到预设要求。</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测试人：张意  确认人：游九林     2019.11.5</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符合要求。</w:t>
            </w:r>
          </w:p>
          <w:p>
            <w:pPr>
              <w:adjustRightInd w:val="0"/>
              <w:snapToGrid w:val="0"/>
              <w:spacing w:line="400" w:lineRule="exact"/>
              <w:ind w:firstLine="420" w:firstLineChars="200"/>
              <w:rPr>
                <w:rFonts w:ascii="宋体" w:hAnsi="宋体" w:cs="宋体"/>
                <w:color w:val="000000" w:themeColor="text1"/>
                <w:szCs w:val="21"/>
              </w:rPr>
            </w:pPr>
            <w:r>
              <w:rPr>
                <w:rFonts w:hint="eastAsia" w:ascii="宋体" w:hAnsi="宋体"/>
                <w:color w:val="000000" w:themeColor="text1"/>
                <w:szCs w:val="21"/>
              </w:rPr>
              <w:t>公司的设计过程受控。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napToGrid w:val="0"/>
              <w:spacing w:line="400" w:lineRule="exact"/>
              <w:rPr>
                <w:rFonts w:ascii="宋体" w:hAnsi="宋体"/>
                <w:color w:val="000000" w:themeColor="text1"/>
                <w:szCs w:val="21"/>
              </w:rPr>
            </w:pPr>
            <w:r>
              <w:rPr>
                <w:rFonts w:hint="eastAsia" w:ascii="宋体" w:hAnsi="宋体"/>
                <w:color w:val="000000" w:themeColor="text1"/>
                <w:szCs w:val="21"/>
              </w:rPr>
              <w:t>产品和服务放行；</w:t>
            </w:r>
          </w:p>
        </w:tc>
        <w:tc>
          <w:tcPr>
            <w:tcW w:w="960" w:type="dxa"/>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8.6</w:t>
            </w:r>
          </w:p>
        </w:tc>
        <w:tc>
          <w:tcPr>
            <w:tcW w:w="10004" w:type="dxa"/>
          </w:tcPr>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1、公司要求对入库的原材料进行检验，合格后方可使用。</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抽查验证记录，查《入库单》</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抽查：采购日期：2019.12.10</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产品名称：屏蔽电缆、压力监测设备等</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检验项目 ：名称/外观/规格/型号、供方资格、数量与订单/进货单相符、合格证 。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结论：合格，入库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检验人：张明星</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抽查：采购日期：2020.1.12</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产品名称：服务器、服务器配件等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检验项目 ：名称/外观/规格/型号、数量与订单/进货单相符等。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结论：合格，入库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检验人：张明星</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抽查：采购日期：2020.03.21</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产品名称：电源、控制器等</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检验项目 ：名称/外观/规格/型号、数量与订单/进货单相符、合格证。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结论：合格，入库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检验人：张明星</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w:t>
            </w:r>
          </w:p>
          <w:p>
            <w:pPr>
              <w:snapToGrid w:val="0"/>
              <w:spacing w:line="400" w:lineRule="exact"/>
              <w:ind w:firstLine="420" w:firstLineChars="200"/>
              <w:rPr>
                <w:rFonts w:ascii="宋体" w:hAnsi="宋体"/>
                <w:b/>
                <w:bCs/>
                <w:color w:val="000000" w:themeColor="text1"/>
                <w:szCs w:val="21"/>
              </w:rPr>
            </w:pPr>
            <w:r>
              <w:rPr>
                <w:rFonts w:hint="eastAsia" w:ascii="宋体" w:hAnsi="宋体"/>
                <w:color w:val="000000" w:themeColor="text1"/>
                <w:szCs w:val="21"/>
              </w:rPr>
              <w:t>2、</w:t>
            </w:r>
            <w:r>
              <w:rPr>
                <w:rFonts w:hint="eastAsia" w:ascii="宋体" w:hAnsi="宋体"/>
                <w:b/>
                <w:bCs/>
                <w:color w:val="000000" w:themeColor="text1"/>
                <w:szCs w:val="21"/>
              </w:rPr>
              <w:t>系统集成过程检验</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查“重庆市黔江区小南海水电开发有限公司二次供水加压泵房在线检测系统建设项目”过程检验：</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1）查技术交底资料：</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时间：2018年11月25日，</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交底内容：设备高度不低于地面1米 远控设备箱在挂墙是需要测量与地面高度，不低于地面1米，箱体用12膨胀螺丝固定于墙面。进出箱内强电线按照原配电箱相同型号电缆线接入进出强电线按照国标要求，根据原配电缆线型号依次接入进、出线。</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接收人：张明星</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2）抽：“重庆市大学城水务技术开发有限公司压力检测系统集成项目”综合布线隐蔽工程检查记录表</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内容主要有：水压监测硬件设备安装、设备线路走向、设备就地试运行操作；</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结果：符合技术要求，</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检查人：罗金华    2019. 12.30</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3）查施工日志：</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时间：2020年1月10日，</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施工内容：</w:t>
            </w:r>
            <w:r>
              <w:rPr>
                <w:rFonts w:hint="eastAsia"/>
              </w:rPr>
              <w:t>安装调试走马椒园村、走马木材市场、走马中学压力检测设备</w:t>
            </w:r>
            <w:r>
              <w:rPr>
                <w:rFonts w:hint="eastAsia" w:ascii="宋体" w:hAnsi="宋体"/>
                <w:color w:val="000000" w:themeColor="text1"/>
                <w:szCs w:val="21"/>
              </w:rPr>
              <w:t>；</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当日工作小结：</w:t>
            </w:r>
            <w:r>
              <w:rPr>
                <w:rFonts w:hint="eastAsia"/>
              </w:rPr>
              <w:t>丰盛路、恒大未来城、走马椒园村、走马木材市场、走马中学压力检测设备安装完成，现场测试压力数据正常，服务器接收压力数据正常</w:t>
            </w:r>
            <w:r>
              <w:rPr>
                <w:rFonts w:hint="eastAsia" w:ascii="宋体" w:hAnsi="宋体"/>
                <w:color w:val="000000" w:themeColor="text1"/>
                <w:szCs w:val="21"/>
              </w:rPr>
              <w:t>。</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操作工：</w:t>
            </w:r>
            <w:r>
              <w:rPr>
                <w:rFonts w:hint="eastAsia"/>
              </w:rPr>
              <w:t>左鹏</w:t>
            </w:r>
          </w:p>
          <w:p>
            <w:pPr>
              <w:snapToGrid w:val="0"/>
              <w:spacing w:line="400" w:lineRule="exact"/>
              <w:ind w:firstLine="420" w:firstLineChars="200"/>
              <w:rPr>
                <w:rFonts w:ascii="宋体" w:hAnsi="宋体"/>
                <w:color w:val="000000" w:themeColor="text1"/>
                <w:szCs w:val="21"/>
              </w:rPr>
            </w:pPr>
          </w:p>
          <w:p>
            <w:pPr>
              <w:snapToGrid w:val="0"/>
              <w:spacing w:line="400" w:lineRule="exact"/>
              <w:ind w:firstLine="422" w:firstLineChars="200"/>
              <w:rPr>
                <w:rFonts w:ascii="宋体" w:hAnsi="宋体"/>
                <w:b/>
                <w:bCs/>
                <w:color w:val="000000" w:themeColor="text1"/>
                <w:szCs w:val="21"/>
              </w:rPr>
            </w:pPr>
            <w:r>
              <w:rPr>
                <w:rFonts w:hint="eastAsia" w:ascii="宋体" w:hAnsi="宋体"/>
                <w:b/>
                <w:bCs/>
                <w:color w:val="000000" w:themeColor="text1"/>
                <w:szCs w:val="21"/>
              </w:rPr>
              <w:t>软件过程检验：</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查，软件功能测试报告：</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时间：2019.11.01</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测试内容：        测试结果                                           测试人</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用户登录        可以5秒内正常登陆，通过测试                         邹星星</w:t>
            </w:r>
          </w:p>
          <w:p>
            <w:pPr>
              <w:adjustRightInd w:val="0"/>
              <w:snapToGrid w:val="0"/>
              <w:spacing w:line="400" w:lineRule="exact"/>
              <w:ind w:left="1835" w:leftChars="174" w:hanging="1470" w:hangingChars="700"/>
              <w:rPr>
                <w:rFonts w:ascii="宋体" w:hAnsi="宋体"/>
                <w:color w:val="000000" w:themeColor="text1"/>
                <w:szCs w:val="21"/>
              </w:rPr>
            </w:pPr>
            <w:r>
              <w:rPr>
                <w:rFonts w:hint="eastAsia" w:ascii="宋体" w:hAnsi="宋体"/>
                <w:color w:val="000000" w:themeColor="text1"/>
                <w:szCs w:val="21"/>
              </w:rPr>
              <w:t>界面UI    界面显示正确合理，界面中各个功能按钮可以正常打开           邹星星</w:t>
            </w:r>
          </w:p>
          <w:p>
            <w:pPr>
              <w:adjustRightInd w:val="0"/>
              <w:snapToGrid w:val="0"/>
              <w:spacing w:line="400" w:lineRule="exact"/>
              <w:ind w:left="1940" w:leftChars="174" w:hanging="1575" w:hangingChars="750"/>
              <w:rPr>
                <w:rFonts w:ascii="宋体" w:hAnsi="宋体"/>
                <w:color w:val="000000" w:themeColor="text1"/>
                <w:szCs w:val="21"/>
              </w:rPr>
            </w:pPr>
            <w:r>
              <w:rPr>
                <w:rFonts w:hint="eastAsia" w:ascii="宋体" w:hAnsi="宋体"/>
                <w:color w:val="000000" w:themeColor="text1"/>
                <w:szCs w:val="21"/>
              </w:rPr>
              <w:t>购进管理  能够查询到相应购进汇总信息                               邹星星</w:t>
            </w:r>
            <w:r>
              <w:rPr>
                <w:rFonts w:hint="eastAsia" w:ascii="宋体" w:hAnsi="宋体"/>
                <w:color w:val="000000" w:themeColor="text1"/>
                <w:szCs w:val="21"/>
              </w:rPr>
              <w:tab/>
            </w:r>
          </w:p>
          <w:p>
            <w:pPr>
              <w:adjustRightInd w:val="0"/>
              <w:snapToGrid w:val="0"/>
              <w:spacing w:line="400" w:lineRule="exact"/>
              <w:ind w:left="1940" w:leftChars="174" w:hanging="1575" w:hangingChars="750"/>
              <w:rPr>
                <w:rFonts w:ascii="宋体" w:hAnsi="宋体"/>
                <w:color w:val="000000" w:themeColor="text1"/>
                <w:szCs w:val="21"/>
              </w:rPr>
            </w:pPr>
            <w:r>
              <w:rPr>
                <w:rFonts w:hint="eastAsia" w:ascii="宋体" w:hAnsi="宋体"/>
                <w:color w:val="000000" w:themeColor="text1"/>
                <w:szCs w:val="21"/>
              </w:rPr>
              <w:t>车辆管理     能够查询到相应车辆明细信息                              邹星星</w:t>
            </w:r>
          </w:p>
          <w:p>
            <w:pPr>
              <w:adjustRightInd w:val="0"/>
              <w:snapToGrid w:val="0"/>
              <w:spacing w:line="400" w:lineRule="exact"/>
              <w:ind w:left="1940" w:leftChars="174" w:hanging="1575" w:hangingChars="750"/>
              <w:rPr>
                <w:rFonts w:ascii="宋体" w:hAnsi="宋体"/>
                <w:color w:val="000000" w:themeColor="text1"/>
                <w:szCs w:val="21"/>
              </w:rPr>
            </w:pPr>
            <w:r>
              <w:rPr>
                <w:rFonts w:hint="eastAsia" w:ascii="宋体" w:hAnsi="宋体"/>
                <w:color w:val="000000" w:themeColor="text1"/>
                <w:szCs w:val="21"/>
              </w:rPr>
              <w:t>.......</w:t>
            </w:r>
          </w:p>
          <w:p>
            <w:pPr>
              <w:adjustRightInd w:val="0"/>
              <w:snapToGrid w:val="0"/>
              <w:spacing w:line="400" w:lineRule="exact"/>
              <w:ind w:left="1995" w:hanging="1995" w:hangingChars="950"/>
              <w:rPr>
                <w:rFonts w:ascii="宋体" w:hAnsi="宋体"/>
                <w:color w:val="000000" w:themeColor="text1"/>
                <w:szCs w:val="21"/>
              </w:rPr>
            </w:pPr>
            <w:r>
              <w:rPr>
                <w:rFonts w:hint="eastAsia" w:ascii="宋体" w:hAnsi="宋体"/>
                <w:color w:val="000000" w:themeColor="text1"/>
                <w:szCs w:val="21"/>
              </w:rPr>
              <w:t>结论：通过</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查，软件用例测试记录：</w:t>
            </w:r>
          </w:p>
          <w:p>
            <w:r>
              <w:rPr>
                <w:rFonts w:hint="eastAsia" w:ascii="宋体" w:hAnsi="宋体"/>
                <w:color w:val="000000" w:themeColor="text1"/>
                <w:szCs w:val="21"/>
              </w:rPr>
              <w:t>时间：2019.11.3-11.20 用户登录、界面UI、购进管理、车辆管理等的功能测试</w:t>
            </w:r>
          </w:p>
          <w:p>
            <w:pPr>
              <w:spacing w:line="400" w:lineRule="exact"/>
              <w:rPr>
                <w:rFonts w:ascii="宋体" w:hAnsi="宋体"/>
                <w:color w:val="000000" w:themeColor="text1"/>
                <w:szCs w:val="21"/>
              </w:rPr>
            </w:pPr>
            <w:r>
              <w:rPr>
                <w:rFonts w:hint="eastAsia" w:ascii="宋体" w:hAnsi="宋体"/>
                <w:color w:val="000000" w:themeColor="text1"/>
                <w:szCs w:val="21"/>
              </w:rPr>
              <w:t>时间：2019.11.5-11.22车辆统计、发票管理、数据查询、统计报表等功能测试、系统测试</w:t>
            </w:r>
          </w:p>
          <w:p>
            <w:pPr>
              <w:pStyle w:val="2"/>
              <w:rPr>
                <w:rFonts w:ascii="宋体" w:hAnsi="宋体"/>
                <w:color w:val="000000" w:themeColor="text1"/>
                <w:szCs w:val="21"/>
              </w:rPr>
            </w:pPr>
            <w:r>
              <w:rPr>
                <w:rFonts w:hint="eastAsia" w:ascii="宋体" w:hAnsi="宋体"/>
                <w:color w:val="000000" w:themeColor="text1"/>
                <w:szCs w:val="21"/>
              </w:rPr>
              <w:t>测试结果：通过    测试人：邹星星</w:t>
            </w:r>
          </w:p>
          <w:p>
            <w:pPr>
              <w:pStyle w:val="2"/>
              <w:rPr>
                <w:rFonts w:ascii="宋体" w:hAnsi="宋体"/>
                <w:color w:val="000000" w:themeColor="text1"/>
                <w:szCs w:val="21"/>
              </w:rPr>
            </w:pPr>
          </w:p>
          <w:p>
            <w:pPr>
              <w:spacing w:line="400" w:lineRule="exact"/>
              <w:rPr>
                <w:b/>
                <w:bCs/>
                <w:color w:val="000000" w:themeColor="text1"/>
                <w:szCs w:val="21"/>
              </w:rPr>
            </w:pPr>
            <w:r>
              <w:rPr>
                <w:rFonts w:hint="eastAsia"/>
                <w:b/>
                <w:bCs/>
                <w:color w:val="000000" w:themeColor="text1"/>
                <w:szCs w:val="21"/>
              </w:rPr>
              <w:t>成品验收：依据方案和合同协议</w:t>
            </w:r>
          </w:p>
          <w:p>
            <w:pPr>
              <w:rPr>
                <w:rFonts w:ascii="宋体" w:hAnsi="宋体"/>
                <w:color w:val="000000" w:themeColor="text1"/>
                <w:szCs w:val="21"/>
              </w:rPr>
            </w:pPr>
            <w:r>
              <w:rPr>
                <w:rFonts w:hint="eastAsia" w:ascii="宋体" w:hAnsi="宋体"/>
                <w:color w:val="000000" w:themeColor="text1"/>
                <w:szCs w:val="21"/>
              </w:rPr>
              <w:t>1、系统集成项目验收：</w:t>
            </w:r>
          </w:p>
          <w:p>
            <w:pPr>
              <w:rPr>
                <w:rFonts w:ascii="宋体" w:hAnsi="宋体"/>
                <w:color w:val="000000" w:themeColor="text1"/>
                <w:szCs w:val="21"/>
              </w:rPr>
            </w:pPr>
            <w:r>
              <w:rPr>
                <w:rFonts w:hint="eastAsia" w:ascii="宋体" w:hAnsi="宋体"/>
                <w:color w:val="000000" w:themeColor="text1"/>
                <w:szCs w:val="21"/>
              </w:rPr>
              <w:t>抽查：《项目验收报告》</w:t>
            </w:r>
          </w:p>
          <w:p>
            <w:pPr>
              <w:rPr>
                <w:rFonts w:ascii="宋体" w:hAnsi="宋体"/>
                <w:color w:val="000000" w:themeColor="text1"/>
                <w:szCs w:val="21"/>
              </w:rPr>
            </w:pPr>
            <w:r>
              <w:rPr>
                <w:rFonts w:hint="eastAsia" w:ascii="宋体" w:hAnsi="宋体"/>
                <w:color w:val="000000" w:themeColor="text1"/>
                <w:szCs w:val="21"/>
              </w:rPr>
              <w:t>项目名称：重庆市黔江区小南海水电开发有限公司二次供水加压泵房在线检测系统集成项目</w:t>
            </w:r>
          </w:p>
          <w:p>
            <w:pPr>
              <w:rPr>
                <w:rFonts w:ascii="宋体" w:hAnsi="宋体"/>
                <w:color w:val="000000" w:themeColor="text1"/>
                <w:szCs w:val="21"/>
              </w:rPr>
            </w:pPr>
            <w:r>
              <w:rPr>
                <w:rFonts w:hint="eastAsia" w:ascii="宋体" w:hAnsi="宋体"/>
                <w:color w:val="000000" w:themeColor="text1"/>
                <w:szCs w:val="21"/>
              </w:rPr>
              <w:t>实施单位：重庆思恩科信息技术有限公司</w:t>
            </w:r>
          </w:p>
          <w:p>
            <w:pPr>
              <w:rPr>
                <w:rFonts w:ascii="宋体" w:hAnsi="宋体"/>
                <w:color w:val="000000" w:themeColor="text1"/>
                <w:szCs w:val="21"/>
              </w:rPr>
            </w:pPr>
            <w:r>
              <w:rPr>
                <w:rFonts w:hint="eastAsia" w:ascii="宋体" w:hAnsi="宋体"/>
                <w:color w:val="000000" w:themeColor="text1"/>
                <w:szCs w:val="21"/>
              </w:rPr>
              <w:t>交接内容：方案审批表、施工方案、竣工报告、实施日志、项目建设总结等</w:t>
            </w:r>
          </w:p>
          <w:p>
            <w:pPr>
              <w:rPr>
                <w:rFonts w:ascii="宋体" w:hAnsi="宋体"/>
                <w:color w:val="000000" w:themeColor="text1"/>
                <w:szCs w:val="21"/>
              </w:rPr>
            </w:pPr>
            <w:r>
              <w:rPr>
                <w:rFonts w:hint="eastAsia" w:ascii="宋体" w:hAnsi="宋体"/>
                <w:color w:val="000000" w:themeColor="text1"/>
                <w:szCs w:val="21"/>
              </w:rPr>
              <w:t>验收内容：设备运行，软件系统功能、集成系统运行情况等</w:t>
            </w:r>
          </w:p>
          <w:p>
            <w:pPr>
              <w:rPr>
                <w:rFonts w:ascii="宋体" w:hAnsi="宋体"/>
                <w:color w:val="000000" w:themeColor="text1"/>
                <w:szCs w:val="21"/>
              </w:rPr>
            </w:pPr>
            <w:r>
              <w:rPr>
                <w:rFonts w:hint="eastAsia" w:ascii="宋体" w:hAnsi="宋体"/>
                <w:color w:val="000000" w:themeColor="text1"/>
                <w:szCs w:val="21"/>
              </w:rPr>
              <w:t>验收意见：准予通过验收</w:t>
            </w:r>
          </w:p>
          <w:p>
            <w:pPr>
              <w:rPr>
                <w:rFonts w:ascii="宋体" w:hAnsi="宋体"/>
                <w:color w:val="000000" w:themeColor="text1"/>
                <w:szCs w:val="21"/>
              </w:rPr>
            </w:pPr>
            <w:r>
              <w:rPr>
                <w:rFonts w:hint="eastAsia" w:ascii="宋体" w:hAnsi="宋体"/>
                <w:color w:val="000000" w:themeColor="text1"/>
                <w:szCs w:val="21"/>
              </w:rPr>
              <w:t>客户代表：周*  2019.3.23</w:t>
            </w:r>
          </w:p>
          <w:p>
            <w:pPr>
              <w:spacing w:line="400" w:lineRule="exact"/>
              <w:rPr>
                <w:color w:val="0000FF"/>
                <w:szCs w:val="21"/>
              </w:rPr>
            </w:pPr>
          </w:p>
          <w:p>
            <w:pPr>
              <w:spacing w:line="400" w:lineRule="exact"/>
              <w:rPr>
                <w:bCs/>
                <w:spacing w:val="10"/>
                <w:szCs w:val="22"/>
              </w:rPr>
            </w:pPr>
            <w:r>
              <w:rPr>
                <w:rFonts w:hint="eastAsia"/>
                <w:bCs/>
                <w:spacing w:val="10"/>
                <w:szCs w:val="22"/>
              </w:rPr>
              <w:t>2、软件验收：</w:t>
            </w:r>
          </w:p>
          <w:p>
            <w:pPr>
              <w:pStyle w:val="2"/>
              <w:rPr>
                <w:szCs w:val="22"/>
              </w:rPr>
            </w:pPr>
            <w:r>
              <w:rPr>
                <w:rFonts w:hint="eastAsia"/>
              </w:rPr>
              <w:t>提供</w:t>
            </w:r>
            <w:r>
              <w:rPr>
                <w:rFonts w:hint="eastAsia"/>
                <w:szCs w:val="22"/>
              </w:rPr>
              <w:t>“乐山川港星源天然气有限公司LNG终端销售管理信息系统升级（网络版）”软件测试报告</w:t>
            </w:r>
          </w:p>
          <w:p>
            <w:pPr>
              <w:pStyle w:val="2"/>
              <w:rPr>
                <w:szCs w:val="22"/>
              </w:rPr>
            </w:pPr>
            <w:r>
              <w:rPr>
                <w:rFonts w:hint="eastAsia"/>
                <w:szCs w:val="22"/>
              </w:rPr>
              <w:t>内容包括：测试范围、测试内容、执行情况、测试结论等</w:t>
            </w:r>
          </w:p>
          <w:p>
            <w:pPr>
              <w:pStyle w:val="2"/>
              <w:rPr>
                <w:szCs w:val="22"/>
              </w:rPr>
            </w:pPr>
            <w:r>
              <w:rPr>
                <w:rFonts w:hint="eastAsia"/>
                <w:szCs w:val="22"/>
              </w:rPr>
              <w:t>测试结论：通过   报告编制人：黄江阳</w:t>
            </w:r>
          </w:p>
          <w:p>
            <w:pPr>
              <w:spacing w:line="400" w:lineRule="exact"/>
              <w:ind w:left="420"/>
              <w:rPr>
                <w:szCs w:val="22"/>
              </w:rPr>
            </w:pPr>
            <w:r>
              <w:rPr>
                <w:rFonts w:hint="eastAsia"/>
                <w:szCs w:val="22"/>
              </w:rPr>
              <w:t>抽查《用户验收报告》</w:t>
            </w:r>
          </w:p>
          <w:p>
            <w:pPr>
              <w:spacing w:line="400" w:lineRule="exact"/>
              <w:ind w:left="420"/>
              <w:rPr>
                <w:szCs w:val="22"/>
              </w:rPr>
            </w:pPr>
            <w:r>
              <w:rPr>
                <w:rFonts w:hint="eastAsia"/>
                <w:szCs w:val="22"/>
              </w:rPr>
              <w:t>产品名称：乐山川港星源天然气有限公司LNG终端销售管理信息系统升级（网络版）</w:t>
            </w:r>
          </w:p>
          <w:p>
            <w:pPr>
              <w:spacing w:line="400" w:lineRule="exact"/>
              <w:ind w:left="420"/>
              <w:rPr>
                <w:szCs w:val="22"/>
              </w:rPr>
            </w:pPr>
            <w:r>
              <w:rPr>
                <w:rFonts w:hint="eastAsia"/>
                <w:szCs w:val="22"/>
              </w:rPr>
              <w:t>客户：乐山川港星源天然气有限公司</w:t>
            </w:r>
          </w:p>
          <w:p>
            <w:pPr>
              <w:spacing w:line="400" w:lineRule="exact"/>
              <w:ind w:left="420"/>
              <w:rPr>
                <w:szCs w:val="22"/>
              </w:rPr>
            </w:pPr>
            <w:r>
              <w:rPr>
                <w:rFonts w:hint="eastAsia"/>
                <w:szCs w:val="22"/>
              </w:rPr>
              <w:t>验收内容：功能、系统运行情况等</w:t>
            </w:r>
          </w:p>
          <w:p>
            <w:pPr>
              <w:spacing w:line="400" w:lineRule="exact"/>
              <w:ind w:left="420"/>
              <w:rPr>
                <w:szCs w:val="22"/>
              </w:rPr>
            </w:pPr>
            <w:r>
              <w:rPr>
                <w:rFonts w:hint="eastAsia"/>
                <w:szCs w:val="22"/>
              </w:rPr>
              <w:t>验收意见：与方案一致、验收合格</w:t>
            </w:r>
          </w:p>
          <w:p>
            <w:pPr>
              <w:spacing w:line="400" w:lineRule="exact"/>
              <w:ind w:left="420"/>
              <w:rPr>
                <w:szCs w:val="22"/>
              </w:rPr>
            </w:pPr>
            <w:r>
              <w:rPr>
                <w:rFonts w:hint="eastAsia"/>
                <w:szCs w:val="22"/>
              </w:rPr>
              <w:t>客户签字：周曦</w:t>
            </w:r>
          </w:p>
          <w:p>
            <w:pPr>
              <w:spacing w:line="400" w:lineRule="exact"/>
              <w:ind w:left="420"/>
              <w:rPr>
                <w:szCs w:val="22"/>
              </w:rPr>
            </w:pPr>
            <w:r>
              <w:rPr>
                <w:rFonts w:hint="eastAsia"/>
                <w:szCs w:val="22"/>
              </w:rPr>
              <w:t>日期：2019年11年24日</w:t>
            </w:r>
          </w:p>
          <w:p>
            <w:pPr>
              <w:spacing w:line="400" w:lineRule="exact"/>
              <w:ind w:left="420"/>
              <w:rPr>
                <w:rFonts w:ascii="宋体" w:hAnsi="宋体" w:cs="宋体"/>
                <w:color w:val="0000FF"/>
                <w:szCs w:val="21"/>
              </w:rPr>
            </w:pPr>
            <w:r>
              <w:rPr>
                <w:rFonts w:hint="eastAsia"/>
                <w:szCs w:val="22"/>
              </w:rPr>
              <w:t>查产品委外检测情况：暂无。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rPr>
                <w:rFonts w:ascii="宋体" w:hAnsi="宋体"/>
                <w:szCs w:val="21"/>
              </w:rPr>
            </w:pPr>
            <w:r>
              <w:rPr>
                <w:rFonts w:hint="eastAsia" w:ascii="宋体" w:hAnsi="宋体"/>
                <w:szCs w:val="21"/>
              </w:rPr>
              <w:t>公司制定《</w:t>
            </w:r>
            <w:r>
              <w:rPr>
                <w:rFonts w:hint="eastAsia" w:ascii="宋体" w:hAnsi="宋体"/>
                <w:szCs w:val="21"/>
                <w:lang w:val="zh-CN"/>
              </w:rPr>
              <w:t>不合格品控制程序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rPr>
                <w:rFonts w:ascii="宋体" w:hAnsi="宋体"/>
                <w:szCs w:val="21"/>
              </w:rPr>
            </w:pPr>
            <w:r>
              <w:rPr>
                <w:rFonts w:hint="eastAsia" w:ascii="宋体" w:hAnsi="宋体"/>
                <w:szCs w:val="21"/>
              </w:rPr>
              <w:t>抽查《不合格处理单》</w:t>
            </w:r>
          </w:p>
          <w:p>
            <w:pPr>
              <w:spacing w:line="360" w:lineRule="auto"/>
              <w:rPr>
                <w:rFonts w:ascii="宋体" w:hAnsi="宋体"/>
                <w:szCs w:val="21"/>
              </w:rPr>
            </w:pPr>
            <w:r>
              <w:rPr>
                <w:rFonts w:hint="eastAsia" w:ascii="宋体" w:hAnsi="宋体"/>
                <w:szCs w:val="21"/>
              </w:rPr>
              <w:t>日期：2019.10.20</w:t>
            </w:r>
          </w:p>
          <w:p>
            <w:pPr>
              <w:spacing w:line="360" w:lineRule="auto"/>
              <w:rPr>
                <w:rFonts w:ascii="宋体" w:hAnsi="宋体"/>
                <w:szCs w:val="21"/>
              </w:rPr>
            </w:pPr>
            <w:r>
              <w:rPr>
                <w:rFonts w:hint="eastAsia" w:ascii="宋体" w:hAnsi="宋体"/>
                <w:szCs w:val="21"/>
              </w:rPr>
              <w:t>抽查：《软件测试问题清单》</w:t>
            </w:r>
          </w:p>
          <w:p>
            <w:pPr>
              <w:spacing w:line="360" w:lineRule="auto"/>
              <w:rPr>
                <w:rFonts w:ascii="宋体" w:hAnsi="宋体"/>
                <w:szCs w:val="21"/>
              </w:rPr>
            </w:pPr>
            <w:r>
              <w:rPr>
                <w:rFonts w:hint="eastAsia" w:ascii="宋体" w:hAnsi="宋体"/>
                <w:szCs w:val="21"/>
              </w:rPr>
              <w:t>部门：研发中心</w:t>
            </w:r>
          </w:p>
          <w:p>
            <w:pPr>
              <w:spacing w:line="360" w:lineRule="auto"/>
              <w:rPr>
                <w:rFonts w:ascii="宋体" w:hAnsi="宋体"/>
                <w:szCs w:val="21"/>
              </w:rPr>
            </w:pPr>
            <w:r>
              <w:rPr>
                <w:rFonts w:hint="eastAsia" w:ascii="宋体" w:hAnsi="宋体"/>
                <w:szCs w:val="21"/>
              </w:rPr>
              <w:t>不合格描述：公众号微信营业厅车辆信息系统所展示数据不完全。</w:t>
            </w:r>
          </w:p>
          <w:p>
            <w:pPr>
              <w:spacing w:line="360" w:lineRule="auto"/>
              <w:rPr>
                <w:rFonts w:ascii="宋体" w:hAnsi="宋体"/>
                <w:szCs w:val="21"/>
              </w:rPr>
            </w:pPr>
            <w:r>
              <w:rPr>
                <w:rFonts w:hint="eastAsia" w:ascii="宋体" w:hAnsi="宋体"/>
                <w:szCs w:val="21"/>
              </w:rPr>
              <w:t xml:space="preserve">评审意见：对车辆信息管理系统增加展示数据。    </w:t>
            </w:r>
          </w:p>
          <w:p>
            <w:pPr>
              <w:spacing w:line="360" w:lineRule="auto"/>
              <w:rPr>
                <w:rFonts w:ascii="宋体" w:hAnsi="宋体"/>
                <w:szCs w:val="21"/>
              </w:rPr>
            </w:pPr>
            <w:r>
              <w:rPr>
                <w:rFonts w:hint="eastAsia" w:ascii="宋体" w:hAnsi="宋体"/>
                <w:szCs w:val="21"/>
              </w:rPr>
              <w:t>评审人：游九林</w:t>
            </w:r>
          </w:p>
          <w:p>
            <w:pPr>
              <w:spacing w:line="360" w:lineRule="auto"/>
              <w:rPr>
                <w:rFonts w:ascii="宋体" w:hAnsi="宋体"/>
                <w:szCs w:val="21"/>
              </w:rPr>
            </w:pPr>
            <w:r>
              <w:rPr>
                <w:rFonts w:hint="eastAsia" w:ascii="宋体" w:hAnsi="宋体"/>
                <w:szCs w:val="21"/>
              </w:rPr>
              <w:t>处理情况及结果：修改展示数据后进行重新测试能够达到客户要求。 实施人：邹星星</w:t>
            </w:r>
          </w:p>
          <w:p>
            <w:pPr>
              <w:spacing w:line="360" w:lineRule="auto"/>
              <w:rPr>
                <w:rFonts w:ascii="宋体" w:hAnsi="宋体"/>
                <w:szCs w:val="21"/>
              </w:rPr>
            </w:pPr>
            <w:r>
              <w:rPr>
                <w:rFonts w:hint="eastAsia" w:ascii="宋体" w:hAnsi="宋体"/>
                <w:szCs w:val="21"/>
              </w:rPr>
              <w:t>再验证：修改完善，符合要求。验证人：游九林</w:t>
            </w:r>
          </w:p>
          <w:p>
            <w:pPr>
              <w:spacing w:line="360" w:lineRule="auto"/>
              <w:rPr>
                <w:rFonts w:ascii="宋体" w:hAnsi="宋体" w:cs="宋体"/>
                <w:szCs w:val="21"/>
              </w:rPr>
            </w:pPr>
            <w:r>
              <w:rPr>
                <w:rFonts w:hint="eastAsia" w:ascii="宋体" w:hAnsi="宋体"/>
                <w:szCs w:val="21"/>
              </w:rPr>
              <w:t>经查，该公司体系运行以来未发生对不合格品进行让步放行的情况，部门对不合格品的性质、处理的措施及结论的结果进行了记录及保持。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Align w:val="center"/>
          </w:tcPr>
          <w:p>
            <w:pPr>
              <w:rPr>
                <w:rFonts w:ascii="宋体" w:hAnsi="宋体" w:cs="新宋体"/>
                <w:szCs w:val="21"/>
              </w:rPr>
            </w:pPr>
            <w:r>
              <w:rPr>
                <w:rFonts w:hint="eastAsia" w:ascii="宋体" w:hAnsi="宋体" w:cs="宋体"/>
                <w:szCs w:val="21"/>
              </w:rPr>
              <w:t>基础设施</w:t>
            </w:r>
          </w:p>
        </w:tc>
        <w:tc>
          <w:tcPr>
            <w:tcW w:w="960" w:type="dxa"/>
            <w:vAlign w:val="center"/>
          </w:tcPr>
          <w:p>
            <w:pPr>
              <w:rPr>
                <w:rFonts w:ascii="宋体" w:hAnsi="宋体" w:cs="新宋体"/>
                <w:szCs w:val="21"/>
              </w:rPr>
            </w:pPr>
            <w:r>
              <w:rPr>
                <w:rFonts w:hint="eastAsia" w:ascii="宋体" w:hAnsi="宋体" w:cs="宋体"/>
                <w:szCs w:val="21"/>
              </w:rPr>
              <w:t>7.1.3</w:t>
            </w:r>
          </w:p>
        </w:tc>
        <w:tc>
          <w:tcPr>
            <w:tcW w:w="10004" w:type="dxa"/>
          </w:tcPr>
          <w:p>
            <w:pPr>
              <w:spacing w:line="360" w:lineRule="auto"/>
              <w:rPr>
                <w:rFonts w:ascii="宋体" w:hAnsi="宋体" w:cs="宋体"/>
                <w:szCs w:val="21"/>
              </w:rPr>
            </w:pPr>
            <w:r>
              <w:rPr>
                <w:rFonts w:hint="eastAsia" w:ascii="宋体" w:hAnsi="宋体" w:cs="宋体"/>
                <w:szCs w:val="21"/>
              </w:rPr>
              <w:t>1、</w:t>
            </w:r>
            <w:r>
              <w:rPr>
                <w:rFonts w:hint="eastAsia" w:ascii="宋体" w:hAnsi="宋体" w:cs="宋体"/>
                <w:szCs w:val="21"/>
                <w:lang w:eastAsia="zh-CN"/>
              </w:rPr>
              <w:t>现场见</w:t>
            </w:r>
            <w:r>
              <w:rPr>
                <w:rFonts w:hint="eastAsia" w:ascii="宋体" w:hAnsi="宋体" w:cs="宋体"/>
                <w:szCs w:val="21"/>
              </w:rPr>
              <w:t>组织的建筑设施：</w:t>
            </w:r>
          </w:p>
          <w:p>
            <w:pPr>
              <w:spacing w:line="360" w:lineRule="auto"/>
              <w:rPr>
                <w:rFonts w:ascii="宋体" w:hAnsi="宋体" w:cs="宋体"/>
                <w:szCs w:val="21"/>
              </w:rPr>
            </w:pPr>
            <w:r>
              <w:rPr>
                <w:rFonts w:hint="eastAsia" w:ascii="宋体" w:hAnsi="宋体" w:cs="宋体"/>
                <w:szCs w:val="21"/>
              </w:rPr>
              <w:t>——办公面积300平方左右，主要为研发、市场和行政部门使用。</w:t>
            </w:r>
          </w:p>
          <w:p>
            <w:pPr>
              <w:spacing w:line="360" w:lineRule="auto"/>
              <w:rPr>
                <w:rFonts w:ascii="宋体" w:hAnsi="宋体" w:cs="宋体"/>
                <w:szCs w:val="21"/>
              </w:rPr>
            </w:pPr>
            <w:r>
              <w:rPr>
                <w:rFonts w:hint="eastAsia" w:ascii="宋体" w:hAnsi="宋体" w:cs="宋体"/>
                <w:szCs w:val="21"/>
              </w:rPr>
              <w:t>2、查《设备管理台账》主要设备包括：电脑、服务器、办公桌等办公设施，可以满足研发和服务需要。</w:t>
            </w:r>
          </w:p>
          <w:p>
            <w:pPr>
              <w:spacing w:line="360" w:lineRule="auto"/>
              <w:rPr>
                <w:rFonts w:ascii="宋体" w:hAnsi="宋体" w:cs="宋体"/>
                <w:szCs w:val="21"/>
              </w:rPr>
            </w:pPr>
            <w:r>
              <w:rPr>
                <w:rFonts w:hint="eastAsia" w:ascii="宋体" w:hAnsi="宋体" w:cs="宋体"/>
                <w:szCs w:val="21"/>
              </w:rPr>
              <w:t>经查，办公设施采取定期日常维护的方式进行，出现异常情况由厂家维修。现场查看设备、设施完好。</w:t>
            </w:r>
          </w:p>
          <w:p>
            <w:pPr>
              <w:spacing w:line="360" w:lineRule="auto"/>
              <w:rPr>
                <w:rFonts w:ascii="宋体" w:hAnsi="宋体" w:cs="宋体"/>
                <w:szCs w:val="21"/>
              </w:rPr>
            </w:pPr>
            <w:r>
              <w:rPr>
                <w:rFonts w:hint="eastAsia" w:ascii="宋体" w:hAnsi="宋体" w:cs="宋体"/>
                <w:szCs w:val="21"/>
              </w:rPr>
              <w:t>3.抽查设备、设施维护保养记录，未做记录不完善，提出后续改进。</w:t>
            </w:r>
          </w:p>
          <w:p>
            <w:pPr>
              <w:spacing w:line="360" w:lineRule="auto"/>
              <w:rPr>
                <w:rFonts w:ascii="宋体" w:hAnsi="宋体" w:cs="宋体"/>
                <w:szCs w:val="21"/>
              </w:rPr>
            </w:pPr>
            <w:r>
              <w:rPr>
                <w:rFonts w:hint="eastAsia" w:ascii="宋体" w:hAnsi="宋体" w:cs="宋体"/>
                <w:szCs w:val="21"/>
              </w:rPr>
              <w:t>4、特种设备：无。</w:t>
            </w:r>
          </w:p>
          <w:p>
            <w:pPr>
              <w:spacing w:line="360" w:lineRule="auto"/>
              <w:rPr>
                <w:rFonts w:ascii="宋体" w:hAnsi="宋体" w:cs="宋体"/>
                <w:szCs w:val="21"/>
              </w:rPr>
            </w:pPr>
            <w:r>
              <w:rPr>
                <w:rFonts w:hint="eastAsia" w:ascii="宋体" w:hAnsi="宋体" w:cs="宋体"/>
                <w:szCs w:val="21"/>
              </w:rPr>
              <w:t>5、支持性服：业务洽谈及进行上门软件安装维护的服务需求用到私人车辆。保养维护及维修由4S店进行。</w:t>
            </w:r>
          </w:p>
          <w:p>
            <w:pPr>
              <w:spacing w:line="360" w:lineRule="auto"/>
              <w:rPr>
                <w:rFonts w:ascii="宋体" w:hAnsi="宋体"/>
                <w:szCs w:val="21"/>
              </w:rPr>
            </w:pPr>
            <w:r>
              <w:rPr>
                <w:rFonts w:hint="eastAsia" w:ascii="宋体" w:hAnsi="宋体" w:cs="宋体"/>
                <w:szCs w:val="21"/>
              </w:rPr>
              <w:t xml:space="preserve">   目前该公司基础设施符合要求，基本能满足公司运营的要求。</w:t>
            </w:r>
          </w:p>
        </w:tc>
        <w:tc>
          <w:tcPr>
            <w:tcW w:w="1585" w:type="dxa"/>
          </w:tcP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szCs w:val="21"/>
              </w:rPr>
            </w:pPr>
            <w:r>
              <w:rPr>
                <w:rFonts w:hint="eastAsia" w:ascii="宋体" w:hAnsi="宋体" w:cs="宋体"/>
                <w:szCs w:val="21"/>
              </w:rPr>
              <w:t>过程运行环境</w:t>
            </w:r>
          </w:p>
        </w:tc>
        <w:tc>
          <w:tcPr>
            <w:tcW w:w="960" w:type="dxa"/>
            <w:vAlign w:val="center"/>
          </w:tcPr>
          <w:p>
            <w:pPr>
              <w:rPr>
                <w:rFonts w:ascii="宋体" w:hAnsi="宋体"/>
                <w:szCs w:val="21"/>
              </w:rPr>
            </w:pPr>
            <w:r>
              <w:rPr>
                <w:rFonts w:hint="eastAsia" w:ascii="宋体" w:hAnsi="宋体" w:cs="宋体"/>
                <w:szCs w:val="21"/>
              </w:rPr>
              <w:t>7.1.4</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以上相关的社会因素、心理因素、物理因素等均基本满足要求。视频巡视查见：办公、研发现场空气流通，温度适宜，照明等均满足设计、研发要求。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spacing w:line="400" w:lineRule="atLeast"/>
              <w:rPr>
                <w:rFonts w:ascii="宋体" w:hAnsi="宋体"/>
                <w:color w:val="000000" w:themeColor="text1"/>
                <w:szCs w:val="21"/>
              </w:rPr>
            </w:pPr>
            <w:r>
              <w:rPr>
                <w:rFonts w:hint="eastAsia" w:ascii="宋体" w:hAnsi="宋体"/>
                <w:color w:val="000000" w:themeColor="text1"/>
                <w:szCs w:val="21"/>
              </w:rPr>
              <w:t>生产和服务提供的控制</w:t>
            </w:r>
          </w:p>
        </w:tc>
        <w:tc>
          <w:tcPr>
            <w:tcW w:w="960" w:type="dxa"/>
          </w:tcPr>
          <w:p>
            <w:pPr>
              <w:spacing w:line="400" w:lineRule="atLeast"/>
              <w:rPr>
                <w:rFonts w:ascii="宋体" w:hAnsi="宋体"/>
                <w:color w:val="000000" w:themeColor="text1"/>
                <w:szCs w:val="21"/>
              </w:rPr>
            </w:pPr>
            <w:r>
              <w:rPr>
                <w:rFonts w:hint="eastAsia" w:ascii="宋体" w:hAnsi="宋体"/>
                <w:color w:val="000000" w:themeColor="text1"/>
                <w:szCs w:val="21"/>
              </w:rPr>
              <w:t>8.5.1</w:t>
            </w:r>
          </w:p>
        </w:tc>
        <w:tc>
          <w:tcPr>
            <w:tcW w:w="10004" w:type="dxa"/>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查软件设计开发过程：</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询问部门负责人，开发的工作按设计开发的程序、数据库设计规范、项目结构规范、编码规范等，每个项目均进行了策划，策划了项目的预期要求、时间、工作分工，在不同的编程阶段有不同的测试、验证、确认要求和参照标准；</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询问技术负责人，目前暂无软件设计项目实施。</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在研发中心现场查看：</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1、办公室配置了有20台电脑，用于软件开发，能满足软件设计要求；</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2、提供了相关作业文件：《软件开发作业指导书》、《测试作业指导书》、《编码规范》、《数据库设计规范》等操作标准；</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3、查，公司的软件设计人员均经过培训、考核，具有相应的岗位能力。</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4、现场查看，研发中心具有软件开发的专用电脑、储存设备、光盘刻录机等，能满足该过程需要；</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5、包括：操作系统：windows浏览器：谷歌、火狐、IE。测试工具：禅道、loadrunner等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6、提供质量标准：《计算机软件测试用例》、《用户需求确认书》明确规定了设计产品的质量标准。</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提供有“乐山川港星源天然气有限公司LNG终端销售管理信息系统升级”软件开发过程记录：可行性分析报告、用户需求确认书、概要设计、详细设计（设计输入、设计输出）、设计评审、设计测试记录、设计确认等。</w:t>
            </w:r>
          </w:p>
          <w:p>
            <w:pPr>
              <w:spacing w:line="400" w:lineRule="atLeast"/>
              <w:rPr>
                <w:rFonts w:ascii="宋体" w:hAnsi="宋体"/>
                <w:color w:val="000000" w:themeColor="text1"/>
                <w:szCs w:val="21"/>
              </w:rPr>
            </w:pPr>
            <w:r>
              <w:rPr>
                <w:rFonts w:hint="eastAsia" w:ascii="宋体" w:hAnsi="宋体"/>
                <w:color w:val="000000" w:themeColor="text1"/>
                <w:szCs w:val="21"/>
              </w:rPr>
              <w:t>查，公司的软件在销售交付前必须进行验证、确认，合格后经研发中心负责人确认后方能交付给客户使用。</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对于已经交付的产品，公司对于客户反馈的问题会及时上门服务。</w:t>
            </w:r>
          </w:p>
          <w:p>
            <w:pPr>
              <w:pStyle w:val="2"/>
            </w:pP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查，计算机系统集成执行情况。</w:t>
            </w:r>
          </w:p>
          <w:p>
            <w:pPr>
              <w:spacing w:line="400" w:lineRule="atLeast"/>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负责人讲，近期在实施的系统集成项目“重庆市大学城水务技术开发有限公司压力检测系统集成项目”目前正进行到调试运维阶段。现场见</w:t>
            </w:r>
            <w:r>
              <w:rPr>
                <w:rFonts w:hint="eastAsia" w:ascii="宋体" w:hAnsi="宋体"/>
                <w:color w:val="000000" w:themeColor="text1"/>
                <w:szCs w:val="21"/>
                <w:lang w:eastAsia="zh-CN"/>
              </w:rPr>
              <w:t>项目资料</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项目负责人：张明星。</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询问产品信息获得方式</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出示：《实施方案》、《技术交底书》、《用户需求确认书》等。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 xml:space="preserve">审批:康涛 </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 xml:space="preserve">查看作业指导书获得及使用情况                 </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出示：</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重庆市大学城水务技术开发有限公司压力检测系统集成项目项目方案、地图展示、设备技术选型、参数等。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设备主要有：测线仪、夹钳、网线钳、打线钳、电钻、电锤、手枪钻等，设备使用完好。能够满足经营需求，公司对相关的设备进行了维护和保养，能够满足设备的运行和日常维护要求,从而确保满足规定要求。 </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检测设备主要有：万用表、网络测试仪、钢卷尺等，使用的监视测量设备由研发中心进行日常管理,设备使用完好。</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查看项目实施情况：</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一、查记录，技术交底记录：</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时间：</w:t>
            </w:r>
            <w:r>
              <w:rPr>
                <w:rFonts w:hint="eastAsia"/>
              </w:rPr>
              <w:t>2019年11月22日</w:t>
            </w:r>
            <w:r>
              <w:rPr>
                <w:rFonts w:hint="eastAsia" w:ascii="宋体" w:hAnsi="宋体"/>
                <w:color w:val="000000" w:themeColor="text1"/>
                <w:szCs w:val="21"/>
              </w:rPr>
              <w:t>，查技术交底：</w:t>
            </w:r>
          </w:p>
          <w:p>
            <w:pPr>
              <w:spacing w:line="400" w:lineRule="atLeast"/>
              <w:ind w:firstLine="420" w:firstLineChars="200"/>
              <w:rPr>
                <w:rFonts w:ascii="宋体" w:hAnsi="宋体"/>
                <w:color w:val="000000" w:themeColor="text1"/>
                <w:szCs w:val="21"/>
              </w:rPr>
            </w:pPr>
            <w:r>
              <w:rPr>
                <w:rFonts w:hint="eastAsia"/>
              </w:rPr>
              <w:t>交底提要</w:t>
            </w:r>
            <w:r>
              <w:rPr>
                <w:rFonts w:hint="eastAsia" w:ascii="宋体" w:hAnsi="宋体"/>
                <w:color w:val="000000" w:themeColor="text1"/>
                <w:szCs w:val="21"/>
              </w:rPr>
              <w:t>：</w:t>
            </w:r>
            <w:r>
              <w:rPr>
                <w:rFonts w:hint="eastAsia"/>
              </w:rPr>
              <w:t>远控设备进出强电线型号规格，设备高度</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交底接收人：张明星</w:t>
            </w:r>
          </w:p>
          <w:p>
            <w:pPr>
              <w:spacing w:line="400" w:lineRule="atLeast"/>
              <w:ind w:firstLine="420" w:firstLineChars="200"/>
              <w:rPr>
                <w:szCs w:val="22"/>
              </w:rPr>
            </w:pPr>
            <w:r>
              <w:rPr>
                <w:rFonts w:hint="eastAsia"/>
                <w:szCs w:val="22"/>
              </w:rPr>
              <w:t>二、实施内容提供有：《项目实施进度与客户培训计划表》、《综合布线隐蔽工程检查记录表》、《工程日志表》、《技术交底记录》、《工程阶段验收单》等。</w:t>
            </w:r>
          </w:p>
          <w:p>
            <w:pPr>
              <w:spacing w:line="400" w:lineRule="atLeast"/>
              <w:ind w:firstLine="420" w:firstLineChars="200"/>
              <w:rPr>
                <w:szCs w:val="22"/>
              </w:rPr>
            </w:pPr>
            <w:r>
              <w:rPr>
                <w:rFonts w:hint="eastAsia"/>
                <w:szCs w:val="22"/>
              </w:rPr>
              <w:t>抽：综合布线隐蔽工程检查记录表</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内容主要有：验收部位、验收依据、施工规范、检查情况等；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结果：符合技术要求，</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检查人：张明星    2020.1.15</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查施工日志：</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时间：2019年11月18日</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内容：安装翠林居、铝城大道、真武宫管委会压力检测点</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回公司装载剩余点位设备</w:t>
            </w:r>
          </w:p>
          <w:p>
            <w:pPr>
              <w:spacing w:line="400" w:lineRule="atLeast"/>
              <w:ind w:left="210" w:leftChars="100" w:firstLine="210" w:firstLineChars="100"/>
              <w:rPr>
                <w:rFonts w:ascii="宋体" w:hAnsi="宋体"/>
                <w:color w:val="000000" w:themeColor="text1"/>
                <w:szCs w:val="21"/>
              </w:rPr>
            </w:pPr>
            <w:r>
              <w:rPr>
                <w:rFonts w:hint="eastAsia" w:ascii="宋体" w:hAnsi="宋体"/>
                <w:color w:val="000000" w:themeColor="text1"/>
                <w:szCs w:val="21"/>
              </w:rPr>
              <w:t>当日小结：</w:t>
            </w:r>
            <w:r>
              <w:rPr>
                <w:rFonts w:hint="eastAsia"/>
              </w:rPr>
              <w:t>翠林居、铝城大道、真武宫管委会压力检测设备安装完成，现场测试压力数据翠林居设备无法传回压力数据，更换成铝城大道设备后正常，已返厂维修</w:t>
            </w:r>
            <w:r>
              <w:rPr>
                <w:rFonts w:hint="eastAsia" w:ascii="宋体" w:hAnsi="宋体"/>
                <w:color w:val="000000" w:themeColor="text1"/>
                <w:szCs w:val="21"/>
              </w:rPr>
              <w:t>。</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操作人员：左鹏、罗金华</w:t>
            </w:r>
          </w:p>
          <w:p>
            <w:pPr>
              <w:pStyle w:val="2"/>
            </w:pP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项目实施完成后，由公司项目负责组及客户方组织共同验收</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抽查：《项目验收报告》</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项目名称：重庆市黔江区小南海水电开发有限公司二次供水加压泵房在线检测系统集成项目</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实施单位：重庆思恩科信息技术有限公司</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交接内容：方案审批表、施工方案、竣工报告、实施日志、项目建设总结等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验收内容：设备运行，软件系统功能、集成系统运行情况等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验收意见：准予通过验收</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客户代表：周*  2019.3.23</w:t>
            </w:r>
          </w:p>
          <w:p>
            <w:pPr>
              <w:pStyle w:val="2"/>
            </w:pP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公司识别特殊过程为:隐蔽工程</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查见：隐蔽工程的《特殊过程确认记录表》</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对隐蔽工程施工过程的设备，人员，材料、检验，作业指导书等进行了确认/再确认。</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确认人：康涛          确认时间：2020.1.4</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设计开发和系统集成服务过程基本能满足要求。</w:t>
            </w:r>
          </w:p>
        </w:tc>
        <w:tc>
          <w:tcPr>
            <w:tcW w:w="1585" w:type="dxa"/>
          </w:tcPr>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标识和可追溯性</w:t>
            </w:r>
          </w:p>
        </w:tc>
        <w:tc>
          <w:tcPr>
            <w:tcW w:w="960" w:type="dxa"/>
          </w:tcPr>
          <w:p>
            <w:pPr>
              <w:adjustRightInd w:val="0"/>
              <w:snapToGrid w:val="0"/>
              <w:jc w:val="center"/>
              <w:rPr>
                <w:rFonts w:ascii="宋体" w:hAnsi="宋体" w:cs="宋体"/>
                <w:b/>
                <w:szCs w:val="21"/>
              </w:rPr>
            </w:pPr>
            <w:r>
              <w:rPr>
                <w:rFonts w:hint="eastAsia" w:ascii="宋体" w:hAnsi="宋体" w:cs="宋体"/>
                <w:szCs w:val="21"/>
              </w:rPr>
              <w:t>8.5.2</w:t>
            </w:r>
          </w:p>
        </w:tc>
        <w:tc>
          <w:tcPr>
            <w:tcW w:w="10004" w:type="dxa"/>
          </w:tcPr>
          <w:p>
            <w:pPr>
              <w:spacing w:beforeLines="50" w:line="400" w:lineRule="exact"/>
              <w:ind w:firstLine="420" w:firstLineChars="200"/>
              <w:rPr>
                <w:szCs w:val="21"/>
              </w:rPr>
            </w:pPr>
            <w:r>
              <w:rPr>
                <w:rFonts w:hint="eastAsia"/>
                <w:szCs w:val="21"/>
              </w:rPr>
              <w:t>现场查见，公司软件在编制过程中对标识和可追溯性进行了规定。规定每个代码块必须标识代码块的功能、编制人、编制时间，若有修改，必须注明修改时间、修改人、修改内容等。</w:t>
            </w:r>
          </w:p>
          <w:p>
            <w:pPr>
              <w:spacing w:beforeLines="50" w:line="400" w:lineRule="exact"/>
              <w:rPr>
                <w:szCs w:val="21"/>
              </w:rPr>
            </w:pPr>
            <w:r>
              <w:rPr>
                <w:rFonts w:hint="eastAsia"/>
                <w:szCs w:val="21"/>
              </w:rPr>
              <w:t>对于软件设计的输出资料（软件、说明书等），必须有编号、文件名、版本号等进行标识。</w:t>
            </w:r>
          </w:p>
          <w:p>
            <w:pPr>
              <w:spacing w:beforeLines="50" w:line="400" w:lineRule="exact"/>
              <w:rPr>
                <w:rFonts w:ascii="宋体" w:hAnsi="宋体" w:cs="宋体"/>
                <w:szCs w:val="21"/>
              </w:rPr>
            </w:pPr>
            <w:r>
              <w:rPr>
                <w:rFonts w:hint="eastAsia"/>
                <w:szCs w:val="21"/>
              </w:rPr>
              <w:t>系统集成过程：原材料采用“标识卡”进行标识，卡上注明“原材料名称”、“规格型号”、“进厂日期”、“材料规格”、 “数量”、“检验状态”等内容；过程、产品采用检验记录进行标识；能做到追溯的目的。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center"/>
              <w:rPr>
                <w:rFonts w:ascii="宋体" w:hAnsi="宋体"/>
                <w:szCs w:val="21"/>
              </w:rPr>
            </w:pPr>
            <w:r>
              <w:rPr>
                <w:rFonts w:hint="eastAsia" w:ascii="宋体" w:hAnsi="宋体" w:cs="宋体"/>
                <w:szCs w:val="21"/>
              </w:rPr>
              <w:t>顾客或外部供方的财产</w:t>
            </w:r>
          </w:p>
        </w:tc>
        <w:tc>
          <w:tcPr>
            <w:tcW w:w="960" w:type="dxa"/>
          </w:tcPr>
          <w:p>
            <w:pPr>
              <w:adjustRightInd w:val="0"/>
              <w:snapToGrid w:val="0"/>
              <w:jc w:val="center"/>
              <w:rPr>
                <w:rFonts w:ascii="宋体" w:hAnsi="宋体" w:cs="宋体"/>
                <w:b/>
                <w:szCs w:val="21"/>
              </w:rPr>
            </w:pPr>
            <w:r>
              <w:rPr>
                <w:rFonts w:hint="eastAsia" w:ascii="宋体" w:hAnsi="宋体" w:cs="宋体"/>
                <w:szCs w:val="21"/>
              </w:rPr>
              <w:t>8.5.3</w:t>
            </w:r>
          </w:p>
        </w:tc>
        <w:tc>
          <w:tcPr>
            <w:tcW w:w="10004" w:type="dxa"/>
          </w:tcPr>
          <w:p>
            <w:pPr>
              <w:spacing w:beforeLines="50" w:line="400" w:lineRule="exact"/>
              <w:ind w:firstLine="420" w:firstLineChars="200"/>
              <w:rPr>
                <w:szCs w:val="21"/>
              </w:rPr>
            </w:pPr>
            <w:r>
              <w:rPr>
                <w:rFonts w:hint="eastAsia"/>
                <w:szCs w:val="21"/>
              </w:rPr>
              <w:t xml:space="preserve">公司顾客的财产为顾客信息、合同等，公司对顾客或外部供方财产进行了记录保存，当顾客或外部供方财产丢失时，应告知顾客或外部供方。 </w:t>
            </w:r>
          </w:p>
          <w:p>
            <w:pPr>
              <w:spacing w:beforeLines="50" w:line="400" w:lineRule="exact"/>
              <w:rPr>
                <w:rFonts w:ascii="宋体" w:hAnsi="宋体" w:cs="宋体"/>
                <w:szCs w:val="21"/>
              </w:rPr>
            </w:pPr>
            <w:r>
              <w:rPr>
                <w:rFonts w:hint="eastAsia"/>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b/>
                <w:szCs w:val="21"/>
              </w:rPr>
            </w:pPr>
            <w:r>
              <w:rPr>
                <w:rFonts w:hint="eastAsia" w:ascii="宋体" w:hAnsi="宋体" w:cs="宋体"/>
                <w:szCs w:val="21"/>
              </w:rPr>
              <w:t>8.5.4</w:t>
            </w:r>
          </w:p>
        </w:tc>
        <w:tc>
          <w:tcPr>
            <w:tcW w:w="10004" w:type="dxa"/>
          </w:tcPr>
          <w:p>
            <w:pPr>
              <w:spacing w:line="400" w:lineRule="atLeast"/>
              <w:ind w:firstLine="420" w:firstLineChars="200"/>
              <w:rPr>
                <w:rFonts w:ascii="宋体" w:hAnsi="宋体"/>
                <w:szCs w:val="21"/>
              </w:rPr>
            </w:pPr>
            <w:r>
              <w:rPr>
                <w:rFonts w:hint="eastAsia" w:ascii="宋体" w:hAnsi="宋体"/>
                <w:szCs w:val="21"/>
              </w:rPr>
              <w:t>软件的防护：查见，公司对软件运行环境提出要求，客户在使用过程中安装必要的杀毒软件，避免软件使用过程中被破坏。同时，对于软件、数据库等均采取双机备份，可及时恢复系统和数据。</w:t>
            </w:r>
          </w:p>
          <w:p>
            <w:pPr>
              <w:spacing w:line="400" w:lineRule="exact"/>
              <w:ind w:firstLine="420" w:firstLineChars="200"/>
              <w:rPr>
                <w:rFonts w:ascii="宋体" w:hAnsi="宋体" w:cs="宋体"/>
                <w:szCs w:val="21"/>
              </w:rPr>
            </w:pPr>
            <w:r>
              <w:rPr>
                <w:rFonts w:hint="eastAsia" w:ascii="宋体" w:hAnsi="宋体"/>
                <w:szCs w:val="21"/>
              </w:rPr>
              <w:t>系统集成项目的防护：查文件要求，待用的电线、网线、设备均进行了防护管理，已布好的线均用扎线固定或用塑料管防护，设备、仪器安装固定到位，能起到有效防护。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adjustRightInd w:val="0"/>
              <w:snapToGrid w:val="0"/>
              <w:jc w:val="center"/>
              <w:rPr>
                <w:rFonts w:ascii="宋体" w:hAnsi="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cs="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查，对于方案、产品信息等更改，必须经过评审，确认能满足要求后方能进行，具体按文件管理要求。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查，近期暂无方案、产品信息变更的情况。</w:t>
            </w:r>
          </w:p>
        </w:tc>
        <w:tc>
          <w:tcPr>
            <w:tcW w:w="1585" w:type="dxa"/>
          </w:tcPr>
          <w:p/>
        </w:tc>
      </w:tr>
    </w:tbl>
    <w:p>
      <w:pPr>
        <w:pStyle w:val="8"/>
        <w:jc w:val="center"/>
        <w:rPr>
          <w:rFonts w:ascii="隶书" w:hAnsi="宋体" w:eastAsia="隶书"/>
          <w:bCs/>
          <w:color w:val="000000"/>
          <w:sz w:val="36"/>
          <w:szCs w:val="36"/>
        </w:rPr>
      </w:pPr>
    </w:p>
    <w:p>
      <w:pPr>
        <w:pStyle w:val="8"/>
      </w:pPr>
      <w:r>
        <w:rPr>
          <w:rFonts w:hint="eastAsia"/>
        </w:rPr>
        <w:t>说明：不符合标注N</w:t>
      </w:r>
    </w:p>
    <w:p>
      <w:pPr>
        <w:pStyle w:val="8"/>
        <w:jc w:val="center"/>
        <w:rPr>
          <w:rFonts w:ascii="隶书" w:hAnsi="宋体" w:eastAsia="隶书"/>
          <w:bCs/>
          <w:color w:val="000000"/>
          <w:sz w:val="36"/>
          <w:szCs w:val="36"/>
        </w:rPr>
      </w:pPr>
    </w:p>
    <w:p>
      <w:pPr>
        <w:pStyle w:val="8"/>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658B5"/>
    <w:multiLevelType w:val="singleLevel"/>
    <w:tmpl w:val="AD8658B5"/>
    <w:lvl w:ilvl="0" w:tentative="0">
      <w:start w:val="1"/>
      <w:numFmt w:val="decimal"/>
      <w:suff w:val="nothing"/>
      <w:lvlText w:val="%1）"/>
      <w:lvlJc w:val="left"/>
    </w:lvl>
  </w:abstractNum>
  <w:abstractNum w:abstractNumId="1">
    <w:nsid w:val="33C806BD"/>
    <w:multiLevelType w:val="singleLevel"/>
    <w:tmpl w:val="33C806BD"/>
    <w:lvl w:ilvl="0" w:tentative="0">
      <w:start w:val="2"/>
      <w:numFmt w:val="decimal"/>
      <w:suff w:val="nothing"/>
      <w:lvlText w:val="%1、"/>
      <w:lvlJc w:val="left"/>
    </w:lvl>
  </w:abstractNum>
  <w:abstractNum w:abstractNumId="2">
    <w:nsid w:val="59BF21E7"/>
    <w:multiLevelType w:val="singleLevel"/>
    <w:tmpl w:val="59BF21E7"/>
    <w:lvl w:ilvl="0" w:tentative="0">
      <w:start w:val="1"/>
      <w:numFmt w:val="decimal"/>
      <w:suff w:val="nothing"/>
      <w:lvlText w:val="%1、"/>
      <w:lvlJc w:val="left"/>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37DF7"/>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4941"/>
    <w:rsid w:val="009272D8"/>
    <w:rsid w:val="00940CD3"/>
    <w:rsid w:val="00971600"/>
    <w:rsid w:val="0097622D"/>
    <w:rsid w:val="00977722"/>
    <w:rsid w:val="00982346"/>
    <w:rsid w:val="009973B4"/>
    <w:rsid w:val="009A0715"/>
    <w:rsid w:val="009B29DE"/>
    <w:rsid w:val="009C28C1"/>
    <w:rsid w:val="009E35BD"/>
    <w:rsid w:val="009F7EED"/>
    <w:rsid w:val="00A44F1A"/>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53A33"/>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0B1E68"/>
    <w:rsid w:val="022C7D71"/>
    <w:rsid w:val="022E5707"/>
    <w:rsid w:val="02681980"/>
    <w:rsid w:val="029A5DCF"/>
    <w:rsid w:val="02C20E80"/>
    <w:rsid w:val="02C41B9B"/>
    <w:rsid w:val="02E13A4F"/>
    <w:rsid w:val="02E5453D"/>
    <w:rsid w:val="02FF3BEF"/>
    <w:rsid w:val="03000047"/>
    <w:rsid w:val="03176D2F"/>
    <w:rsid w:val="034D0A17"/>
    <w:rsid w:val="036E0309"/>
    <w:rsid w:val="03D6465F"/>
    <w:rsid w:val="03DE3B40"/>
    <w:rsid w:val="03EB3DE7"/>
    <w:rsid w:val="04212269"/>
    <w:rsid w:val="045C528C"/>
    <w:rsid w:val="0471065F"/>
    <w:rsid w:val="04977031"/>
    <w:rsid w:val="04C65027"/>
    <w:rsid w:val="04F32E0F"/>
    <w:rsid w:val="05043775"/>
    <w:rsid w:val="050B2857"/>
    <w:rsid w:val="051901C6"/>
    <w:rsid w:val="05B75ABF"/>
    <w:rsid w:val="05B8393A"/>
    <w:rsid w:val="05CC531D"/>
    <w:rsid w:val="06065860"/>
    <w:rsid w:val="060E144F"/>
    <w:rsid w:val="06183DEA"/>
    <w:rsid w:val="06292E9D"/>
    <w:rsid w:val="063F3E8D"/>
    <w:rsid w:val="06CA6C1D"/>
    <w:rsid w:val="071C3C33"/>
    <w:rsid w:val="072E6175"/>
    <w:rsid w:val="074A5906"/>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AE8006A"/>
    <w:rsid w:val="0B1552BC"/>
    <w:rsid w:val="0B5664F1"/>
    <w:rsid w:val="0B595F62"/>
    <w:rsid w:val="0BC02C03"/>
    <w:rsid w:val="0BD93B35"/>
    <w:rsid w:val="0BDD1D56"/>
    <w:rsid w:val="0C2E706B"/>
    <w:rsid w:val="0C520637"/>
    <w:rsid w:val="0C787740"/>
    <w:rsid w:val="0C7B48CC"/>
    <w:rsid w:val="0C8B5EE6"/>
    <w:rsid w:val="0C9A53AD"/>
    <w:rsid w:val="0D0E34E8"/>
    <w:rsid w:val="0D4C33FA"/>
    <w:rsid w:val="0D7A6822"/>
    <w:rsid w:val="0D903187"/>
    <w:rsid w:val="0DA55014"/>
    <w:rsid w:val="0DD36864"/>
    <w:rsid w:val="0DF34726"/>
    <w:rsid w:val="0E120358"/>
    <w:rsid w:val="0E386218"/>
    <w:rsid w:val="0E3B2C02"/>
    <w:rsid w:val="0EB61797"/>
    <w:rsid w:val="0ECE130A"/>
    <w:rsid w:val="0ED63B41"/>
    <w:rsid w:val="0EF64D01"/>
    <w:rsid w:val="0F063473"/>
    <w:rsid w:val="0F127429"/>
    <w:rsid w:val="0F507361"/>
    <w:rsid w:val="0F862DFA"/>
    <w:rsid w:val="0FA31503"/>
    <w:rsid w:val="0FA9045B"/>
    <w:rsid w:val="0FEF74AB"/>
    <w:rsid w:val="100509CA"/>
    <w:rsid w:val="100A5705"/>
    <w:rsid w:val="10763554"/>
    <w:rsid w:val="108219C2"/>
    <w:rsid w:val="10833BD4"/>
    <w:rsid w:val="11384B65"/>
    <w:rsid w:val="117139DE"/>
    <w:rsid w:val="11864BB7"/>
    <w:rsid w:val="119B579F"/>
    <w:rsid w:val="11A708ED"/>
    <w:rsid w:val="11C4084E"/>
    <w:rsid w:val="11F040E2"/>
    <w:rsid w:val="12677A60"/>
    <w:rsid w:val="12746FC1"/>
    <w:rsid w:val="12781CF4"/>
    <w:rsid w:val="12A201A7"/>
    <w:rsid w:val="12C87135"/>
    <w:rsid w:val="13001BA8"/>
    <w:rsid w:val="139068C8"/>
    <w:rsid w:val="13A26C59"/>
    <w:rsid w:val="13D90B37"/>
    <w:rsid w:val="140A3F18"/>
    <w:rsid w:val="144540FC"/>
    <w:rsid w:val="149253AC"/>
    <w:rsid w:val="14DC3D9D"/>
    <w:rsid w:val="14E40764"/>
    <w:rsid w:val="14E52DC6"/>
    <w:rsid w:val="14ED337A"/>
    <w:rsid w:val="15187991"/>
    <w:rsid w:val="152B25AC"/>
    <w:rsid w:val="154C3D8A"/>
    <w:rsid w:val="1561762B"/>
    <w:rsid w:val="157161DF"/>
    <w:rsid w:val="15985E7B"/>
    <w:rsid w:val="159B7A6A"/>
    <w:rsid w:val="159D4C69"/>
    <w:rsid w:val="15CB6FB0"/>
    <w:rsid w:val="15D1070B"/>
    <w:rsid w:val="15D93C4C"/>
    <w:rsid w:val="160E7DA0"/>
    <w:rsid w:val="16320573"/>
    <w:rsid w:val="16AA0E63"/>
    <w:rsid w:val="16C04D07"/>
    <w:rsid w:val="16CD3993"/>
    <w:rsid w:val="171D7532"/>
    <w:rsid w:val="176E7CBF"/>
    <w:rsid w:val="177B4B40"/>
    <w:rsid w:val="179D53DF"/>
    <w:rsid w:val="17AD5BB0"/>
    <w:rsid w:val="17D03AE6"/>
    <w:rsid w:val="1815558F"/>
    <w:rsid w:val="188D6C87"/>
    <w:rsid w:val="189D5F94"/>
    <w:rsid w:val="193A00A4"/>
    <w:rsid w:val="193E1DB0"/>
    <w:rsid w:val="194A3F60"/>
    <w:rsid w:val="196D04C1"/>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BFD677D"/>
    <w:rsid w:val="1C1239C0"/>
    <w:rsid w:val="1C2218C2"/>
    <w:rsid w:val="1C3B25C2"/>
    <w:rsid w:val="1C44381A"/>
    <w:rsid w:val="1C4E0997"/>
    <w:rsid w:val="1C500410"/>
    <w:rsid w:val="1C852968"/>
    <w:rsid w:val="1C855CF5"/>
    <w:rsid w:val="1CD6542E"/>
    <w:rsid w:val="1CDA649A"/>
    <w:rsid w:val="1CFA228F"/>
    <w:rsid w:val="1D04409B"/>
    <w:rsid w:val="1D1D45C3"/>
    <w:rsid w:val="1D2B531B"/>
    <w:rsid w:val="1D2D6C1B"/>
    <w:rsid w:val="1D581355"/>
    <w:rsid w:val="1D685D68"/>
    <w:rsid w:val="1D6D3D35"/>
    <w:rsid w:val="1D723931"/>
    <w:rsid w:val="1DAC1EF4"/>
    <w:rsid w:val="1DCA7CA8"/>
    <w:rsid w:val="1DD41696"/>
    <w:rsid w:val="1DDC40E7"/>
    <w:rsid w:val="1E0B187A"/>
    <w:rsid w:val="1E0F7134"/>
    <w:rsid w:val="1E26141E"/>
    <w:rsid w:val="1E525FEA"/>
    <w:rsid w:val="1F161027"/>
    <w:rsid w:val="1F51204E"/>
    <w:rsid w:val="1F602A58"/>
    <w:rsid w:val="1F620FE9"/>
    <w:rsid w:val="1F8E1730"/>
    <w:rsid w:val="1F9F4EA9"/>
    <w:rsid w:val="1FCB751C"/>
    <w:rsid w:val="200F781F"/>
    <w:rsid w:val="20403E8B"/>
    <w:rsid w:val="20623013"/>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92FEA"/>
    <w:rsid w:val="23FD5018"/>
    <w:rsid w:val="24460B68"/>
    <w:rsid w:val="248013A0"/>
    <w:rsid w:val="24857157"/>
    <w:rsid w:val="248C542A"/>
    <w:rsid w:val="24950DDF"/>
    <w:rsid w:val="24953FA5"/>
    <w:rsid w:val="24A92DB6"/>
    <w:rsid w:val="24BB01E6"/>
    <w:rsid w:val="24BD29A8"/>
    <w:rsid w:val="24CC44D9"/>
    <w:rsid w:val="24FA582E"/>
    <w:rsid w:val="25010FB1"/>
    <w:rsid w:val="252E72B8"/>
    <w:rsid w:val="253A482A"/>
    <w:rsid w:val="254565A2"/>
    <w:rsid w:val="25A0515B"/>
    <w:rsid w:val="25CE3D0D"/>
    <w:rsid w:val="26AF772B"/>
    <w:rsid w:val="2716074A"/>
    <w:rsid w:val="271E2846"/>
    <w:rsid w:val="273954C4"/>
    <w:rsid w:val="27430067"/>
    <w:rsid w:val="278C672D"/>
    <w:rsid w:val="27B122D1"/>
    <w:rsid w:val="27D47548"/>
    <w:rsid w:val="28734F55"/>
    <w:rsid w:val="28B60549"/>
    <w:rsid w:val="28C90F26"/>
    <w:rsid w:val="29035382"/>
    <w:rsid w:val="29167E09"/>
    <w:rsid w:val="292D0A0B"/>
    <w:rsid w:val="294E011D"/>
    <w:rsid w:val="29906126"/>
    <w:rsid w:val="29B32047"/>
    <w:rsid w:val="29D86EA4"/>
    <w:rsid w:val="29DA7127"/>
    <w:rsid w:val="2A027DE6"/>
    <w:rsid w:val="2A5577BD"/>
    <w:rsid w:val="2AD81AC7"/>
    <w:rsid w:val="2AE53E2A"/>
    <w:rsid w:val="2B6F60CE"/>
    <w:rsid w:val="2B742192"/>
    <w:rsid w:val="2BB0381E"/>
    <w:rsid w:val="2BDD4AFD"/>
    <w:rsid w:val="2C124039"/>
    <w:rsid w:val="2C33147C"/>
    <w:rsid w:val="2C6D5266"/>
    <w:rsid w:val="2C89687D"/>
    <w:rsid w:val="2CAC1648"/>
    <w:rsid w:val="2CBC6E74"/>
    <w:rsid w:val="2CF364AB"/>
    <w:rsid w:val="2CF72253"/>
    <w:rsid w:val="2CF917CE"/>
    <w:rsid w:val="2D076145"/>
    <w:rsid w:val="2D902EB3"/>
    <w:rsid w:val="2DCD727B"/>
    <w:rsid w:val="2E16233C"/>
    <w:rsid w:val="2E43283A"/>
    <w:rsid w:val="2E522369"/>
    <w:rsid w:val="2E536FFA"/>
    <w:rsid w:val="2E77080E"/>
    <w:rsid w:val="2E7E795F"/>
    <w:rsid w:val="2F771149"/>
    <w:rsid w:val="2F787CCB"/>
    <w:rsid w:val="2F7B2B7C"/>
    <w:rsid w:val="2F946775"/>
    <w:rsid w:val="2FDD711B"/>
    <w:rsid w:val="303401FF"/>
    <w:rsid w:val="30375589"/>
    <w:rsid w:val="3039163C"/>
    <w:rsid w:val="30841D02"/>
    <w:rsid w:val="30893317"/>
    <w:rsid w:val="30AE6613"/>
    <w:rsid w:val="30C911A9"/>
    <w:rsid w:val="311E4660"/>
    <w:rsid w:val="31441765"/>
    <w:rsid w:val="3153558D"/>
    <w:rsid w:val="316C505C"/>
    <w:rsid w:val="31900ED3"/>
    <w:rsid w:val="31966E41"/>
    <w:rsid w:val="31A24B53"/>
    <w:rsid w:val="31B3629F"/>
    <w:rsid w:val="321C7D26"/>
    <w:rsid w:val="326A6AC0"/>
    <w:rsid w:val="32896AD9"/>
    <w:rsid w:val="32BF189B"/>
    <w:rsid w:val="32F52D72"/>
    <w:rsid w:val="332E0031"/>
    <w:rsid w:val="335D03C1"/>
    <w:rsid w:val="33681939"/>
    <w:rsid w:val="337F0482"/>
    <w:rsid w:val="343C06EB"/>
    <w:rsid w:val="34615113"/>
    <w:rsid w:val="34A14E2D"/>
    <w:rsid w:val="34B46137"/>
    <w:rsid w:val="34B839F4"/>
    <w:rsid w:val="35190968"/>
    <w:rsid w:val="351F57C1"/>
    <w:rsid w:val="35201FA7"/>
    <w:rsid w:val="35A35DB1"/>
    <w:rsid w:val="35B409BF"/>
    <w:rsid w:val="36587E66"/>
    <w:rsid w:val="368526E8"/>
    <w:rsid w:val="36C0026D"/>
    <w:rsid w:val="36D9320E"/>
    <w:rsid w:val="36E872BD"/>
    <w:rsid w:val="36EE476C"/>
    <w:rsid w:val="3754797A"/>
    <w:rsid w:val="37936572"/>
    <w:rsid w:val="37B71606"/>
    <w:rsid w:val="37BA3220"/>
    <w:rsid w:val="380F2A66"/>
    <w:rsid w:val="38317085"/>
    <w:rsid w:val="38324371"/>
    <w:rsid w:val="386E4740"/>
    <w:rsid w:val="386F114A"/>
    <w:rsid w:val="388136A4"/>
    <w:rsid w:val="389A296C"/>
    <w:rsid w:val="38AB10A9"/>
    <w:rsid w:val="38B5582D"/>
    <w:rsid w:val="38C830B2"/>
    <w:rsid w:val="38F34CE6"/>
    <w:rsid w:val="390628F0"/>
    <w:rsid w:val="39271F2D"/>
    <w:rsid w:val="393E2644"/>
    <w:rsid w:val="39764DF7"/>
    <w:rsid w:val="39895EC2"/>
    <w:rsid w:val="399540B5"/>
    <w:rsid w:val="39BF0F8B"/>
    <w:rsid w:val="39D03A8D"/>
    <w:rsid w:val="39DD4B0E"/>
    <w:rsid w:val="39F33225"/>
    <w:rsid w:val="3A1F30FA"/>
    <w:rsid w:val="3AA6181C"/>
    <w:rsid w:val="3AC14795"/>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3FFC7729"/>
    <w:rsid w:val="400074C8"/>
    <w:rsid w:val="40307330"/>
    <w:rsid w:val="40545968"/>
    <w:rsid w:val="406526A2"/>
    <w:rsid w:val="408376E5"/>
    <w:rsid w:val="40BA275F"/>
    <w:rsid w:val="410A19BE"/>
    <w:rsid w:val="414B2206"/>
    <w:rsid w:val="41865DF9"/>
    <w:rsid w:val="419A6B4F"/>
    <w:rsid w:val="41C61D04"/>
    <w:rsid w:val="41D27513"/>
    <w:rsid w:val="420449A8"/>
    <w:rsid w:val="420E26AF"/>
    <w:rsid w:val="4246453C"/>
    <w:rsid w:val="425E1707"/>
    <w:rsid w:val="4291299B"/>
    <w:rsid w:val="42D0288D"/>
    <w:rsid w:val="42D87AB4"/>
    <w:rsid w:val="42FE7B49"/>
    <w:rsid w:val="431C1657"/>
    <w:rsid w:val="435247B1"/>
    <w:rsid w:val="435F57D9"/>
    <w:rsid w:val="43DE430C"/>
    <w:rsid w:val="440B261C"/>
    <w:rsid w:val="44106F0A"/>
    <w:rsid w:val="44544875"/>
    <w:rsid w:val="445B69BC"/>
    <w:rsid w:val="448A1023"/>
    <w:rsid w:val="44BD5563"/>
    <w:rsid w:val="44D96FA2"/>
    <w:rsid w:val="45282132"/>
    <w:rsid w:val="4542043A"/>
    <w:rsid w:val="45577D3F"/>
    <w:rsid w:val="456E2EF0"/>
    <w:rsid w:val="45816781"/>
    <w:rsid w:val="45CE0756"/>
    <w:rsid w:val="45E66BA3"/>
    <w:rsid w:val="45E86A09"/>
    <w:rsid w:val="46540702"/>
    <w:rsid w:val="4656648E"/>
    <w:rsid w:val="4675651D"/>
    <w:rsid w:val="467A3427"/>
    <w:rsid w:val="46B34892"/>
    <w:rsid w:val="46C96420"/>
    <w:rsid w:val="46F82065"/>
    <w:rsid w:val="46FA7DDB"/>
    <w:rsid w:val="470F00C5"/>
    <w:rsid w:val="471E0F2F"/>
    <w:rsid w:val="47B30696"/>
    <w:rsid w:val="47C428A7"/>
    <w:rsid w:val="48001C86"/>
    <w:rsid w:val="482F7789"/>
    <w:rsid w:val="4843470A"/>
    <w:rsid w:val="48437125"/>
    <w:rsid w:val="484404B8"/>
    <w:rsid w:val="485A645C"/>
    <w:rsid w:val="48610107"/>
    <w:rsid w:val="486C0730"/>
    <w:rsid w:val="48796303"/>
    <w:rsid w:val="487E1AFA"/>
    <w:rsid w:val="495C13D7"/>
    <w:rsid w:val="497A5A41"/>
    <w:rsid w:val="49AA0853"/>
    <w:rsid w:val="49B73807"/>
    <w:rsid w:val="49D1586C"/>
    <w:rsid w:val="49E335E7"/>
    <w:rsid w:val="49EB30AE"/>
    <w:rsid w:val="4A030906"/>
    <w:rsid w:val="4ABD60CB"/>
    <w:rsid w:val="4AC60F2A"/>
    <w:rsid w:val="4ADA6967"/>
    <w:rsid w:val="4B022574"/>
    <w:rsid w:val="4B2662C7"/>
    <w:rsid w:val="4B374964"/>
    <w:rsid w:val="4B685A0C"/>
    <w:rsid w:val="4B69363E"/>
    <w:rsid w:val="4B6A050A"/>
    <w:rsid w:val="4B7D7C65"/>
    <w:rsid w:val="4BAA77A9"/>
    <w:rsid w:val="4BB73110"/>
    <w:rsid w:val="4BCC653D"/>
    <w:rsid w:val="4BF30500"/>
    <w:rsid w:val="4C031F05"/>
    <w:rsid w:val="4C0F75B5"/>
    <w:rsid w:val="4C170A3F"/>
    <w:rsid w:val="4C8B7CC0"/>
    <w:rsid w:val="4C91077F"/>
    <w:rsid w:val="4CAA5009"/>
    <w:rsid w:val="4CAB3485"/>
    <w:rsid w:val="4CB51036"/>
    <w:rsid w:val="4CBE105F"/>
    <w:rsid w:val="4CBE6819"/>
    <w:rsid w:val="4CD07A59"/>
    <w:rsid w:val="4CFC6188"/>
    <w:rsid w:val="4D02000F"/>
    <w:rsid w:val="4D033009"/>
    <w:rsid w:val="4D832678"/>
    <w:rsid w:val="4DB22D1E"/>
    <w:rsid w:val="4DBB5075"/>
    <w:rsid w:val="4DBC5B34"/>
    <w:rsid w:val="4DCB3D65"/>
    <w:rsid w:val="4DEC4451"/>
    <w:rsid w:val="4E114443"/>
    <w:rsid w:val="4E256E11"/>
    <w:rsid w:val="4E31075B"/>
    <w:rsid w:val="4EC52616"/>
    <w:rsid w:val="4EF86CDC"/>
    <w:rsid w:val="4F5703B6"/>
    <w:rsid w:val="4F6F2AE4"/>
    <w:rsid w:val="4FAC5301"/>
    <w:rsid w:val="4FE03365"/>
    <w:rsid w:val="50015CFF"/>
    <w:rsid w:val="50542F46"/>
    <w:rsid w:val="50DB4FDD"/>
    <w:rsid w:val="50EB084D"/>
    <w:rsid w:val="50F75AB7"/>
    <w:rsid w:val="50FA3545"/>
    <w:rsid w:val="511738AF"/>
    <w:rsid w:val="51391CFD"/>
    <w:rsid w:val="514A0130"/>
    <w:rsid w:val="518A0651"/>
    <w:rsid w:val="51E20D0A"/>
    <w:rsid w:val="51ED7C37"/>
    <w:rsid w:val="5204584A"/>
    <w:rsid w:val="522151C2"/>
    <w:rsid w:val="522D6EDC"/>
    <w:rsid w:val="52490CDB"/>
    <w:rsid w:val="529B0F16"/>
    <w:rsid w:val="52C81CCD"/>
    <w:rsid w:val="52F67E99"/>
    <w:rsid w:val="53390F3C"/>
    <w:rsid w:val="533C39BE"/>
    <w:rsid w:val="53C9104B"/>
    <w:rsid w:val="5422309A"/>
    <w:rsid w:val="542931F5"/>
    <w:rsid w:val="543A45B1"/>
    <w:rsid w:val="5455093F"/>
    <w:rsid w:val="546D25A1"/>
    <w:rsid w:val="54CA7F73"/>
    <w:rsid w:val="54FF663B"/>
    <w:rsid w:val="55021D5F"/>
    <w:rsid w:val="5511451E"/>
    <w:rsid w:val="55202B85"/>
    <w:rsid w:val="558E2EEB"/>
    <w:rsid w:val="558F5C78"/>
    <w:rsid w:val="55A77909"/>
    <w:rsid w:val="55D04083"/>
    <w:rsid w:val="55EA097D"/>
    <w:rsid w:val="56174D42"/>
    <w:rsid w:val="56727C5A"/>
    <w:rsid w:val="568B7F47"/>
    <w:rsid w:val="56965B49"/>
    <w:rsid w:val="56992F3D"/>
    <w:rsid w:val="56BA5450"/>
    <w:rsid w:val="56C40996"/>
    <w:rsid w:val="56D75E4E"/>
    <w:rsid w:val="56EF2752"/>
    <w:rsid w:val="57202B61"/>
    <w:rsid w:val="58667F92"/>
    <w:rsid w:val="589F008D"/>
    <w:rsid w:val="58BC1282"/>
    <w:rsid w:val="58C0712A"/>
    <w:rsid w:val="59277F94"/>
    <w:rsid w:val="59305DD0"/>
    <w:rsid w:val="593A14B2"/>
    <w:rsid w:val="598135EA"/>
    <w:rsid w:val="598D7F7F"/>
    <w:rsid w:val="59A51C88"/>
    <w:rsid w:val="59D40917"/>
    <w:rsid w:val="59EC0E65"/>
    <w:rsid w:val="5A051707"/>
    <w:rsid w:val="5A0543CC"/>
    <w:rsid w:val="5A3B0388"/>
    <w:rsid w:val="5A6F053B"/>
    <w:rsid w:val="5A7E58CF"/>
    <w:rsid w:val="5A813E7E"/>
    <w:rsid w:val="5AB97E8A"/>
    <w:rsid w:val="5AD837C2"/>
    <w:rsid w:val="5ADF3251"/>
    <w:rsid w:val="5B0D6D12"/>
    <w:rsid w:val="5B337833"/>
    <w:rsid w:val="5B473D86"/>
    <w:rsid w:val="5B5E04C3"/>
    <w:rsid w:val="5B637E4E"/>
    <w:rsid w:val="5B812154"/>
    <w:rsid w:val="5B967670"/>
    <w:rsid w:val="5C067FAE"/>
    <w:rsid w:val="5C2E484F"/>
    <w:rsid w:val="5C3F4D49"/>
    <w:rsid w:val="5C467E3E"/>
    <w:rsid w:val="5C8705A7"/>
    <w:rsid w:val="5CB77CE0"/>
    <w:rsid w:val="5D2D3CAA"/>
    <w:rsid w:val="5D5112D1"/>
    <w:rsid w:val="5D5705EF"/>
    <w:rsid w:val="5D89639A"/>
    <w:rsid w:val="5DE4031C"/>
    <w:rsid w:val="5DF94E65"/>
    <w:rsid w:val="5E3F49A2"/>
    <w:rsid w:val="5E433F98"/>
    <w:rsid w:val="5E4F37EF"/>
    <w:rsid w:val="5EA12B9A"/>
    <w:rsid w:val="5EB97191"/>
    <w:rsid w:val="5EBF77FB"/>
    <w:rsid w:val="5EC1476C"/>
    <w:rsid w:val="5F1678FD"/>
    <w:rsid w:val="5F420484"/>
    <w:rsid w:val="5F4773EF"/>
    <w:rsid w:val="5F4C6F07"/>
    <w:rsid w:val="5FBE3907"/>
    <w:rsid w:val="5FF16AA0"/>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65297E"/>
    <w:rsid w:val="64951BB0"/>
    <w:rsid w:val="649C18BC"/>
    <w:rsid w:val="64B4295C"/>
    <w:rsid w:val="64C45877"/>
    <w:rsid w:val="64DD291A"/>
    <w:rsid w:val="64F63EA2"/>
    <w:rsid w:val="6534665F"/>
    <w:rsid w:val="65756845"/>
    <w:rsid w:val="65BB6B23"/>
    <w:rsid w:val="65C2144D"/>
    <w:rsid w:val="65E94351"/>
    <w:rsid w:val="65F05674"/>
    <w:rsid w:val="65F61F82"/>
    <w:rsid w:val="6619138B"/>
    <w:rsid w:val="6626416E"/>
    <w:rsid w:val="66616DB8"/>
    <w:rsid w:val="668651BA"/>
    <w:rsid w:val="66DB7692"/>
    <w:rsid w:val="671138AE"/>
    <w:rsid w:val="67166BED"/>
    <w:rsid w:val="67211344"/>
    <w:rsid w:val="674A1CC6"/>
    <w:rsid w:val="676559A2"/>
    <w:rsid w:val="67832361"/>
    <w:rsid w:val="67B91A41"/>
    <w:rsid w:val="67F41EA7"/>
    <w:rsid w:val="68A04D44"/>
    <w:rsid w:val="69080D09"/>
    <w:rsid w:val="6943495C"/>
    <w:rsid w:val="69984602"/>
    <w:rsid w:val="6A34275E"/>
    <w:rsid w:val="6A4018F4"/>
    <w:rsid w:val="6A507957"/>
    <w:rsid w:val="6A53066E"/>
    <w:rsid w:val="6ACC77CF"/>
    <w:rsid w:val="6BB02EF2"/>
    <w:rsid w:val="6BC863EA"/>
    <w:rsid w:val="6BD73AAA"/>
    <w:rsid w:val="6BFC0694"/>
    <w:rsid w:val="6C695C1E"/>
    <w:rsid w:val="6C995C8B"/>
    <w:rsid w:val="6CBF16B4"/>
    <w:rsid w:val="6CCA0F78"/>
    <w:rsid w:val="6CFE1145"/>
    <w:rsid w:val="6D21093A"/>
    <w:rsid w:val="6D7376C6"/>
    <w:rsid w:val="6D9D577A"/>
    <w:rsid w:val="6DA33118"/>
    <w:rsid w:val="6DFB7CDB"/>
    <w:rsid w:val="6E1D3666"/>
    <w:rsid w:val="6E281A74"/>
    <w:rsid w:val="6E8D64FA"/>
    <w:rsid w:val="6EE54AA1"/>
    <w:rsid w:val="6F104094"/>
    <w:rsid w:val="6F452D5D"/>
    <w:rsid w:val="6F6430DC"/>
    <w:rsid w:val="6F7C42FD"/>
    <w:rsid w:val="6F844904"/>
    <w:rsid w:val="6FA700C5"/>
    <w:rsid w:val="6FC74D96"/>
    <w:rsid w:val="70454EEB"/>
    <w:rsid w:val="704A4309"/>
    <w:rsid w:val="7067267F"/>
    <w:rsid w:val="70767130"/>
    <w:rsid w:val="70920993"/>
    <w:rsid w:val="70F87C93"/>
    <w:rsid w:val="70FD709F"/>
    <w:rsid w:val="712D7F39"/>
    <w:rsid w:val="719458B3"/>
    <w:rsid w:val="719B04B7"/>
    <w:rsid w:val="71D84016"/>
    <w:rsid w:val="721510B4"/>
    <w:rsid w:val="723E1D97"/>
    <w:rsid w:val="72426B91"/>
    <w:rsid w:val="72580C07"/>
    <w:rsid w:val="72AF6C02"/>
    <w:rsid w:val="72D450E2"/>
    <w:rsid w:val="72D52792"/>
    <w:rsid w:val="730E33AC"/>
    <w:rsid w:val="732B7AB2"/>
    <w:rsid w:val="735B2F9A"/>
    <w:rsid w:val="737E4130"/>
    <w:rsid w:val="73871AC0"/>
    <w:rsid w:val="73D22051"/>
    <w:rsid w:val="73DE27B6"/>
    <w:rsid w:val="73E35CBC"/>
    <w:rsid w:val="73F04154"/>
    <w:rsid w:val="742A6004"/>
    <w:rsid w:val="743E2592"/>
    <w:rsid w:val="7447295E"/>
    <w:rsid w:val="74556C86"/>
    <w:rsid w:val="746033ED"/>
    <w:rsid w:val="74722634"/>
    <w:rsid w:val="74A50F8B"/>
    <w:rsid w:val="74CB3C48"/>
    <w:rsid w:val="74D51940"/>
    <w:rsid w:val="74DC7002"/>
    <w:rsid w:val="74E81968"/>
    <w:rsid w:val="754C525B"/>
    <w:rsid w:val="755D6B14"/>
    <w:rsid w:val="75602B7E"/>
    <w:rsid w:val="75B14559"/>
    <w:rsid w:val="75D02E09"/>
    <w:rsid w:val="76131C94"/>
    <w:rsid w:val="76397D2F"/>
    <w:rsid w:val="7649606F"/>
    <w:rsid w:val="764C5811"/>
    <w:rsid w:val="76A8515D"/>
    <w:rsid w:val="770F0868"/>
    <w:rsid w:val="772E3311"/>
    <w:rsid w:val="77540E5C"/>
    <w:rsid w:val="781E1596"/>
    <w:rsid w:val="785278E5"/>
    <w:rsid w:val="786249DB"/>
    <w:rsid w:val="78D247E1"/>
    <w:rsid w:val="791D7E89"/>
    <w:rsid w:val="79586EA1"/>
    <w:rsid w:val="79660D08"/>
    <w:rsid w:val="79892815"/>
    <w:rsid w:val="7A3C44B8"/>
    <w:rsid w:val="7A7F055A"/>
    <w:rsid w:val="7A9B1794"/>
    <w:rsid w:val="7B890339"/>
    <w:rsid w:val="7BAB63B5"/>
    <w:rsid w:val="7BBD4F81"/>
    <w:rsid w:val="7BD54DC2"/>
    <w:rsid w:val="7C70791E"/>
    <w:rsid w:val="7C732D53"/>
    <w:rsid w:val="7C79720C"/>
    <w:rsid w:val="7C8F1BA6"/>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rPr>
  </w:style>
  <w:style w:type="character" w:customStyle="1" w:styleId="15">
    <w:name w:val="页眉 Char"/>
    <w:basedOn w:val="13"/>
    <w:link w:val="9"/>
    <w:qFormat/>
    <w:uiPriority w:val="99"/>
    <w:rPr>
      <w:rFonts w:ascii="Times New Roman" w:hAnsi="Times New Roman" w:eastAsia="宋体" w:cs="Times New Roman"/>
      <w:sz w:val="18"/>
      <w:szCs w:val="18"/>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框文本 Char"/>
    <w:basedOn w:val="13"/>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3"/>
    <w:semiHidden/>
    <w:qFormat/>
    <w:uiPriority w:val="99"/>
    <w:rPr>
      <w:color w:val="80808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3511</Words>
  <Characters>20013</Characters>
  <Lines>166</Lines>
  <Paragraphs>46</Paragraphs>
  <TotalTime>66</TotalTime>
  <ScaleCrop>false</ScaleCrop>
  <LinksUpToDate>false</LinksUpToDate>
  <CharactersWithSpaces>23478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2020-11-27T12:25:08Z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