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7300" w:firstLineChars="3650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139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page" w:tblpX="783" w:tblpY="955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020"/>
        <w:gridCol w:w="1265"/>
        <w:gridCol w:w="987"/>
        <w:gridCol w:w="1117"/>
        <w:gridCol w:w="1460"/>
        <w:gridCol w:w="1605"/>
        <w:gridCol w:w="1591"/>
        <w:gridCol w:w="98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黑龙江华睿智慧国土科技开发股份有限公司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GNSS接收机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VA10107032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H32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最大偏差0.6m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短基线U≤0.000001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D（K=2）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GNSS接收机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VA10107045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H32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最大偏差0.8m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短基线U≤0.000001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D（K=2）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GNSS接收机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S82352117130807GES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S82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最大偏差0.8m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短基线U≤0.000001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D（K=2）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187389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NTS-332R6M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测距（2+2D）mm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测角2″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3″水平准线偏差MPE: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184818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NTS-332R6M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测距（2+2D）mm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测角2″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3″水平准线偏差MPE: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184754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NTS-332R6M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测距（2+2D）mm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测角2″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3″水平准线偏差MPE: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光学水准仪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B1502367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DS232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DSZ3级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3″水平准线偏差MPE: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光学水准仪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B1502390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DSC232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DSZ3级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3″水平准线偏差MPE: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光学水准仪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645517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NAL132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DSZ3级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3″水平准线偏差MPE: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70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公司未建立最高标准，测量设备送至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  <w:r>
              <w:rPr>
                <w:rFonts w:hint="eastAsia"/>
                <w:szCs w:val="21"/>
              </w:rPr>
              <w:t>检定，抽查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61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66040</wp:posOffset>
                  </wp:positionV>
                  <wp:extent cx="529590" cy="255905"/>
                  <wp:effectExtent l="0" t="0" r="3810" b="10795"/>
                  <wp:wrapNone/>
                  <wp:docPr id="2" name="图片 2" descr="C:\Documents and Settings\Administrator\桌面\mmexport15916810920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Documents and Settings\Administrator\桌面\mmexport15916810920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 xml:space="preserve">员签字：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 xml:space="preserve">日                     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</w:p>
        </w:tc>
      </w:tr>
    </w:tbl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83616"/>
    <w:rsid w:val="344D4F56"/>
    <w:rsid w:val="6D1B7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2020-12-02T07:13:50Z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