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7"/>
        <w:gridCol w:w="653"/>
        <w:gridCol w:w="10815"/>
        <w:gridCol w:w="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467" w:type="dxa"/>
            <w:vMerge w:val="restart"/>
            <w:noWrap w:val="0"/>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653" w:type="dxa"/>
            <w:vMerge w:val="restart"/>
            <w:noWrap w:val="0"/>
            <w:vAlign w:val="center"/>
          </w:tcPr>
          <w:p>
            <w:pPr>
              <w:rPr>
                <w:sz w:val="24"/>
                <w:szCs w:val="24"/>
              </w:rPr>
            </w:pPr>
            <w:r>
              <w:rPr>
                <w:rFonts w:hint="eastAsia"/>
                <w:sz w:val="24"/>
                <w:szCs w:val="24"/>
              </w:rPr>
              <w:t>涉及</w:t>
            </w:r>
          </w:p>
          <w:p>
            <w:r>
              <w:rPr>
                <w:rFonts w:hint="eastAsia"/>
                <w:sz w:val="24"/>
                <w:szCs w:val="24"/>
              </w:rPr>
              <w:t>条款</w:t>
            </w:r>
          </w:p>
        </w:tc>
        <w:tc>
          <w:tcPr>
            <w:tcW w:w="10815" w:type="dxa"/>
            <w:noWrap w:val="0"/>
            <w:vAlign w:val="center"/>
          </w:tcPr>
          <w:p>
            <w:pPr>
              <w:rPr>
                <w:rFonts w:hint="default" w:eastAsia="宋体"/>
                <w:sz w:val="24"/>
                <w:szCs w:val="24"/>
                <w:lang w:val="en-US" w:eastAsia="zh-CN"/>
              </w:rPr>
            </w:pPr>
            <w:r>
              <w:rPr>
                <w:rFonts w:hint="eastAsia"/>
                <w:sz w:val="24"/>
                <w:szCs w:val="24"/>
              </w:rPr>
              <w:t xml:space="preserve">受审核部门：管理层      </w:t>
            </w:r>
            <w:r>
              <w:rPr>
                <w:rFonts w:hint="eastAsia"/>
                <w:sz w:val="24"/>
                <w:szCs w:val="24"/>
                <w:lang w:val="en-US" w:eastAsia="zh-CN"/>
              </w:rPr>
              <w:t xml:space="preserve">    </w:t>
            </w:r>
            <w:r>
              <w:rPr>
                <w:rFonts w:hint="eastAsia"/>
                <w:sz w:val="24"/>
                <w:szCs w:val="24"/>
              </w:rPr>
              <w:t>主管领导：</w:t>
            </w:r>
            <w:r>
              <w:rPr>
                <w:rFonts w:hint="eastAsia"/>
                <w:sz w:val="24"/>
                <w:szCs w:val="24"/>
                <w:lang w:val="en-US" w:eastAsia="zh-CN"/>
              </w:rPr>
              <w:t>刘坤路</w:t>
            </w:r>
            <w:r>
              <w:rPr>
                <w:rFonts w:hint="eastAsia"/>
                <w:sz w:val="24"/>
                <w:szCs w:val="24"/>
              </w:rPr>
              <w:t xml:space="preserve">   </w:t>
            </w:r>
            <w:r>
              <w:rPr>
                <w:rFonts w:hint="eastAsia"/>
                <w:sz w:val="24"/>
                <w:szCs w:val="24"/>
                <w:lang w:val="en-US" w:eastAsia="zh-CN"/>
              </w:rPr>
              <w:t xml:space="preserve">      </w:t>
            </w:r>
            <w:r>
              <w:rPr>
                <w:rFonts w:hint="eastAsia"/>
                <w:sz w:val="24"/>
                <w:szCs w:val="24"/>
              </w:rPr>
              <w:t xml:space="preserve">  陪同人员：</w:t>
            </w:r>
            <w:r>
              <w:rPr>
                <w:rFonts w:hint="eastAsia"/>
                <w:sz w:val="24"/>
                <w:szCs w:val="24"/>
                <w:lang w:val="en-US" w:eastAsia="zh-CN"/>
              </w:rPr>
              <w:t>李先玉</w:t>
            </w:r>
          </w:p>
        </w:tc>
        <w:tc>
          <w:tcPr>
            <w:tcW w:w="774" w:type="dxa"/>
            <w:vMerge w:val="restart"/>
            <w:noWrap w:val="0"/>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467" w:type="dxa"/>
            <w:vMerge w:val="continue"/>
            <w:noWrap w:val="0"/>
            <w:vAlign w:val="center"/>
          </w:tcPr>
          <w:p/>
        </w:tc>
        <w:tc>
          <w:tcPr>
            <w:tcW w:w="653" w:type="dxa"/>
            <w:vMerge w:val="continue"/>
            <w:noWrap w:val="0"/>
            <w:vAlign w:val="center"/>
          </w:tcPr>
          <w:p/>
        </w:tc>
        <w:tc>
          <w:tcPr>
            <w:tcW w:w="10815" w:type="dxa"/>
            <w:noWrap w:val="0"/>
            <w:vAlign w:val="center"/>
          </w:tcPr>
          <w:p>
            <w:pPr>
              <w:spacing w:before="120"/>
              <w:rPr>
                <w:rFonts w:hint="default" w:eastAsia="宋体"/>
                <w:lang w:val="en-US" w:eastAsia="zh-CN"/>
              </w:rPr>
            </w:pPr>
            <w:r>
              <w:rPr>
                <w:rFonts w:hint="eastAsia"/>
                <w:sz w:val="24"/>
                <w:szCs w:val="24"/>
              </w:rPr>
              <w:t>审核员：李林、</w:t>
            </w:r>
            <w:r>
              <w:rPr>
                <w:rFonts w:hint="eastAsia"/>
                <w:sz w:val="24"/>
                <w:szCs w:val="24"/>
                <w:lang w:eastAsia="zh-CN"/>
              </w:rPr>
              <w:t>张智灵</w:t>
            </w:r>
            <w:r>
              <w:rPr>
                <w:rFonts w:hint="eastAsia"/>
                <w:sz w:val="24"/>
                <w:szCs w:val="24"/>
              </w:rPr>
              <w:t xml:space="preserve">     审核时间：20</w:t>
            </w:r>
            <w:r>
              <w:rPr>
                <w:rFonts w:hint="eastAsia"/>
                <w:sz w:val="24"/>
                <w:szCs w:val="24"/>
                <w:lang w:val="en-US" w:eastAsia="zh-CN"/>
              </w:rPr>
              <w:t>20.12.03</w:t>
            </w:r>
          </w:p>
        </w:tc>
        <w:tc>
          <w:tcPr>
            <w:tcW w:w="774"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467" w:type="dxa"/>
            <w:vMerge w:val="continue"/>
            <w:noWrap w:val="0"/>
            <w:vAlign w:val="center"/>
          </w:tcPr>
          <w:p/>
        </w:tc>
        <w:tc>
          <w:tcPr>
            <w:tcW w:w="653" w:type="dxa"/>
            <w:vMerge w:val="continue"/>
            <w:noWrap w:val="0"/>
            <w:vAlign w:val="center"/>
          </w:tcPr>
          <w:p/>
        </w:tc>
        <w:tc>
          <w:tcPr>
            <w:tcW w:w="10815" w:type="dxa"/>
            <w:noWrap w:val="0"/>
            <w:vAlign w:val="center"/>
          </w:tcPr>
          <w:p>
            <w:pPr>
              <w:rPr>
                <w:sz w:val="24"/>
                <w:szCs w:val="24"/>
              </w:rPr>
            </w:pPr>
            <w:r>
              <w:rPr>
                <w:rFonts w:hint="eastAsia"/>
                <w:sz w:val="24"/>
                <w:szCs w:val="24"/>
              </w:rPr>
              <w:t>审核条款：</w:t>
            </w:r>
          </w:p>
        </w:tc>
        <w:tc>
          <w:tcPr>
            <w:tcW w:w="774"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67" w:type="dxa"/>
            <w:noWrap w:val="0"/>
            <w:vAlign w:val="top"/>
          </w:tcPr>
          <w:p>
            <w:pPr>
              <w:rPr>
                <w:rFonts w:ascii="宋体" w:hAnsi="宋体" w:cs="宋体"/>
                <w:color w:val="000000"/>
                <w:szCs w:val="24"/>
              </w:rPr>
            </w:pPr>
            <w:r>
              <w:rPr>
                <w:rFonts w:hint="eastAsia" w:ascii="宋体" w:hAnsi="宋体" w:cs="宋体"/>
                <w:color w:val="000000"/>
                <w:szCs w:val="24"/>
              </w:rPr>
              <w:t>理解组织及其环境</w:t>
            </w:r>
          </w:p>
          <w:p>
            <w:pPr>
              <w:spacing w:line="360" w:lineRule="auto"/>
              <w:rPr>
                <w:rFonts w:ascii="宋体" w:hAnsi="宋体" w:cs="宋体"/>
                <w:color w:val="000000"/>
                <w:spacing w:val="-4"/>
                <w:szCs w:val="24"/>
              </w:rPr>
            </w:pPr>
            <w:r>
              <w:rPr>
                <w:rFonts w:hint="eastAsia" w:ascii="宋体" w:hAnsi="宋体" w:cs="宋体"/>
                <w:color w:val="000000"/>
                <w:spacing w:val="-4"/>
                <w:szCs w:val="24"/>
              </w:rPr>
              <w:t>#有影响的内、外部因素主要有哪些？</w:t>
            </w:r>
          </w:p>
          <w:p>
            <w:r>
              <w:rPr>
                <w:rFonts w:hint="eastAsia" w:ascii="宋体" w:hAnsi="宋体" w:cs="宋体"/>
                <w:color w:val="000000"/>
                <w:spacing w:val="-4"/>
                <w:szCs w:val="24"/>
              </w:rPr>
              <w:t>.对这些内、外部因素的相关信息进行监视和评审的情况如何？</w:t>
            </w:r>
          </w:p>
        </w:tc>
        <w:tc>
          <w:tcPr>
            <w:tcW w:w="653" w:type="dxa"/>
            <w:noWrap w:val="0"/>
            <w:vAlign w:val="top"/>
          </w:tcPr>
          <w:p>
            <w:r>
              <w:rPr>
                <w:rFonts w:hint="eastAsia"/>
                <w:b/>
              </w:rPr>
              <w:t>4.1</w:t>
            </w:r>
          </w:p>
        </w:tc>
        <w:tc>
          <w:tcPr>
            <w:tcW w:w="10815" w:type="dxa"/>
            <w:noWrap w:val="0"/>
            <w:vAlign w:val="top"/>
          </w:tcPr>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公司制定有《内、外部因素识别评价总清单》，确定对公司有利的内外部环境因素有：公司全体员工的质量意识比较强，产品质量在同行业中比较领先。公司的设备和生产的技术水平比较先进。</w:t>
            </w:r>
          </w:p>
          <w:p>
            <w:pPr>
              <w:spacing w:line="360" w:lineRule="auto"/>
              <w:jc w:val="left"/>
              <w:rPr>
                <w:rFonts w:ascii="宋体" w:hAnsi="宋体" w:cs="宋体"/>
                <w:color w:val="000000"/>
                <w:szCs w:val="24"/>
              </w:rPr>
            </w:pPr>
            <w:r>
              <w:rPr>
                <w:rFonts w:hint="eastAsia" w:ascii="宋体" w:hAnsi="宋体" w:cs="宋体"/>
                <w:color w:val="000000"/>
                <w:szCs w:val="24"/>
              </w:rPr>
              <w:t>对公司不利的内、外部因素有：市场竞争非常激烈，产品销售利润不断降低、员工成本增加。</w:t>
            </w:r>
          </w:p>
          <w:p>
            <w:pPr>
              <w:spacing w:line="360" w:lineRule="auto"/>
              <w:jc w:val="left"/>
              <w:rPr>
                <w:rFonts w:ascii="宋体" w:hAnsi="宋体" w:cs="宋体"/>
                <w:color w:val="000000"/>
                <w:szCs w:val="24"/>
              </w:rPr>
            </w:pPr>
            <w:r>
              <w:rPr>
                <w:rFonts w:hint="eastAsia" w:ascii="宋体" w:hAnsi="宋体" w:cs="宋体"/>
                <w:color w:val="000000"/>
                <w:szCs w:val="24"/>
              </w:rPr>
              <w:t>公司通过行业交流会、座谈会、每周工作例会、QQ、微信等进行内外部沟通，并定期进行评审，形成会议记录。</w:t>
            </w:r>
          </w:p>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查见《内部因素识别评价总清单》及《外部因素识别评价总清单》</w:t>
            </w:r>
          </w:p>
          <w:p>
            <w:pPr>
              <w:spacing w:line="360" w:lineRule="auto"/>
              <w:jc w:val="left"/>
              <w:rPr>
                <w:rFonts w:ascii="宋体" w:hAnsi="宋体" w:cs="宋体"/>
                <w:szCs w:val="21"/>
              </w:rPr>
            </w:pPr>
            <w:r>
              <w:rPr>
                <w:rFonts w:hint="eastAsia" w:ascii="宋体" w:hAnsi="宋体" w:cs="宋体"/>
                <w:color w:val="000000"/>
                <w:szCs w:val="24"/>
              </w:rPr>
              <w:t>内部环境，人力因素，目前情况：人力资源充足，不利情况：部分岗位技能弱，整改决策：加强岗位培训；</w:t>
            </w:r>
          </w:p>
        </w:tc>
        <w:tc>
          <w:tcPr>
            <w:tcW w:w="774" w:type="dxa"/>
            <w:noWrap w:val="0"/>
            <w:vAlign w:val="top"/>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2467" w:type="dxa"/>
            <w:noWrap w:val="0"/>
            <w:vAlign w:val="top"/>
          </w:tcPr>
          <w:p>
            <w:pPr>
              <w:rPr>
                <w:rFonts w:ascii="宋体" w:hAnsi="宋体" w:cs="宋体"/>
                <w:color w:val="000000"/>
                <w:szCs w:val="24"/>
              </w:rPr>
            </w:pPr>
            <w:r>
              <w:rPr>
                <w:rFonts w:hint="eastAsia" w:ascii="宋体" w:hAnsi="宋体" w:cs="宋体"/>
                <w:color w:val="000000"/>
                <w:szCs w:val="24"/>
              </w:rPr>
              <w:t>理解相关方的需求和期望</w:t>
            </w:r>
          </w:p>
          <w:p>
            <w:pPr>
              <w:spacing w:line="360" w:lineRule="auto"/>
              <w:rPr>
                <w:rFonts w:ascii="宋体" w:hAnsi="宋体" w:cs="宋体"/>
                <w:color w:val="000000"/>
                <w:spacing w:val="-4"/>
                <w:szCs w:val="24"/>
              </w:rPr>
            </w:pPr>
            <w:r>
              <w:rPr>
                <w:rFonts w:hint="eastAsia" w:ascii="宋体" w:hAnsi="宋体" w:cs="宋体"/>
                <w:color w:val="000000"/>
                <w:spacing w:val="-4"/>
                <w:szCs w:val="24"/>
              </w:rPr>
              <w:t>#与组织质量管理体系有关的相关方有哪些？</w:t>
            </w:r>
          </w:p>
          <w:p>
            <w:pPr>
              <w:spacing w:line="360" w:lineRule="auto"/>
              <w:rPr>
                <w:rFonts w:ascii="宋体" w:hAnsi="宋体" w:cs="宋体"/>
                <w:color w:val="000000"/>
                <w:spacing w:val="-4"/>
                <w:szCs w:val="24"/>
              </w:rPr>
            </w:pPr>
            <w:r>
              <w:rPr>
                <w:rFonts w:hint="eastAsia" w:ascii="宋体" w:hAnsi="宋体" w:cs="宋体"/>
                <w:color w:val="000000"/>
                <w:spacing w:val="-4"/>
                <w:szCs w:val="24"/>
              </w:rPr>
              <w:t>.相关方有哪些要求？</w:t>
            </w:r>
          </w:p>
          <w:p>
            <w:pPr>
              <w:spacing w:line="360" w:lineRule="auto"/>
              <w:rPr>
                <w:rFonts w:ascii="宋体" w:hAnsi="宋体" w:cs="宋体"/>
                <w:color w:val="000000"/>
                <w:spacing w:val="-4"/>
                <w:szCs w:val="24"/>
              </w:rPr>
            </w:pPr>
            <w:r>
              <w:rPr>
                <w:rFonts w:hint="eastAsia" w:ascii="宋体" w:hAnsi="宋体" w:cs="宋体"/>
                <w:color w:val="000000"/>
                <w:spacing w:val="-4"/>
                <w:szCs w:val="24"/>
              </w:rPr>
              <w:t>.对相关方及其要求的监视和</w:t>
            </w:r>
          </w:p>
          <w:p>
            <w:r>
              <w:rPr>
                <w:rFonts w:hint="eastAsia" w:ascii="宋体" w:hAnsi="宋体" w:cs="宋体"/>
                <w:color w:val="000000"/>
                <w:spacing w:val="-4"/>
                <w:szCs w:val="24"/>
              </w:rPr>
              <w:t xml:space="preserve">  评审如何？</w:t>
            </w:r>
          </w:p>
        </w:tc>
        <w:tc>
          <w:tcPr>
            <w:tcW w:w="653" w:type="dxa"/>
            <w:noWrap w:val="0"/>
            <w:vAlign w:val="center"/>
          </w:tcPr>
          <w:p>
            <w:pPr>
              <w:rPr>
                <w:b/>
                <w:szCs w:val="21"/>
              </w:rPr>
            </w:pPr>
            <w:r>
              <w:rPr>
                <w:rFonts w:hint="eastAsia"/>
                <w:b/>
              </w:rPr>
              <w:t>4.2</w:t>
            </w:r>
          </w:p>
        </w:tc>
        <w:tc>
          <w:tcPr>
            <w:tcW w:w="10815" w:type="dxa"/>
            <w:noWrap w:val="0"/>
            <w:vAlign w:val="top"/>
          </w:tcPr>
          <w:p>
            <w:pPr>
              <w:spacing w:line="360" w:lineRule="auto"/>
              <w:ind w:firstLine="420" w:firstLineChars="200"/>
              <w:rPr>
                <w:rFonts w:ascii="宋体" w:hAnsi="宋体" w:cs="宋体"/>
                <w:color w:val="000000"/>
                <w:szCs w:val="24"/>
              </w:rPr>
            </w:pPr>
            <w:r>
              <w:rPr>
                <w:rFonts w:hint="eastAsia" w:ascii="宋体" w:hAnsi="宋体" w:cs="宋体"/>
                <w:color w:val="000000"/>
                <w:szCs w:val="24"/>
              </w:rPr>
              <w:t>公司确定的相关方有员工、股东、供方和合作伙伴、政府、顾客等。</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理解员工诉求的形式为谈心、茶话会等；理解银行等相关方的形式主要为电话沟通、上门拜访等；</w:t>
            </w:r>
          </w:p>
          <w:p>
            <w:pPr>
              <w:spacing w:line="360" w:lineRule="auto"/>
              <w:rPr>
                <w:rFonts w:ascii="宋体" w:hAnsi="宋体" w:cs="宋体"/>
                <w:color w:val="000000"/>
                <w:szCs w:val="24"/>
              </w:rPr>
            </w:pPr>
            <w:r>
              <w:rPr>
                <w:rFonts w:hint="eastAsia" w:ascii="宋体" w:hAnsi="宋体" w:cs="宋体"/>
                <w:color w:val="000000"/>
                <w:szCs w:val="24"/>
              </w:rPr>
              <w:t>员工关注的主要问题有工资、待遇、晋升机制、福利等，供应商关注的主要问题是回款时间等。</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对相关方的要求的监视和评审的方法多样，通过QQ和微信等现代通讯手段是常用的便捷而又高效主要方法。</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查见《相关方及其期望识别清单》</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相关方：员工、股东、供方和合作伙伴、政府、顾客等</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需求和期望：产品质量符合顾客要求、及时交货、价格合理、服务及时、通过ISO9001:2015。</w:t>
            </w:r>
          </w:p>
          <w:p>
            <w:pPr>
              <w:spacing w:line="360" w:lineRule="auto"/>
              <w:jc w:val="left"/>
              <w:rPr>
                <w:rFonts w:ascii="宋体" w:hAnsi="宋体" w:cs="宋体"/>
                <w:szCs w:val="21"/>
              </w:rPr>
            </w:pPr>
            <w:r>
              <w:rPr>
                <w:rFonts w:hint="eastAsia" w:ascii="宋体" w:hAnsi="宋体" w:cs="宋体"/>
                <w:color w:val="000000"/>
                <w:szCs w:val="24"/>
              </w:rPr>
              <w:t>监测指标：产品交付合格率、产品交付履约、顾客满意度等。</w:t>
            </w:r>
          </w:p>
        </w:tc>
        <w:tc>
          <w:tcPr>
            <w:tcW w:w="774" w:type="dxa"/>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467" w:type="dxa"/>
            <w:noWrap w:val="0"/>
            <w:vAlign w:val="center"/>
          </w:tcPr>
          <w:p>
            <w:pPr>
              <w:rPr>
                <w:rFonts w:ascii="宋体" w:hAnsi="宋体" w:cs="宋体"/>
                <w:color w:val="000000"/>
                <w:szCs w:val="24"/>
              </w:rPr>
            </w:pPr>
            <w:r>
              <w:rPr>
                <w:rFonts w:hint="eastAsia" w:ascii="宋体" w:hAnsi="宋体" w:cs="宋体"/>
                <w:color w:val="000000"/>
                <w:szCs w:val="24"/>
              </w:rPr>
              <w:t>确定QMS范围</w:t>
            </w:r>
          </w:p>
          <w:p>
            <w:pPr>
              <w:spacing w:line="360" w:lineRule="auto"/>
              <w:rPr>
                <w:b/>
                <w:szCs w:val="21"/>
              </w:rPr>
            </w:pPr>
            <w:r>
              <w:rPr>
                <w:rFonts w:hint="eastAsia" w:ascii="宋体" w:hAnsi="宋体" w:cs="宋体"/>
                <w:color w:val="000000"/>
                <w:spacing w:val="-4"/>
                <w:szCs w:val="24"/>
              </w:rPr>
              <w:t>#质量管理体系的边界和范围。是否形成文件？是否考虑了各种内外部因素、相关方要求及其产品或服务？质量标准是否存在不适用于该范围的情况？若有,是否说明理由？若有理由,是否合理？</w:t>
            </w:r>
          </w:p>
        </w:tc>
        <w:tc>
          <w:tcPr>
            <w:tcW w:w="653" w:type="dxa"/>
            <w:noWrap w:val="0"/>
            <w:vAlign w:val="center"/>
          </w:tcPr>
          <w:p>
            <w:pPr>
              <w:rPr>
                <w:b/>
                <w:szCs w:val="21"/>
              </w:rPr>
            </w:pPr>
            <w:r>
              <w:rPr>
                <w:rFonts w:hint="eastAsia"/>
                <w:b/>
              </w:rPr>
              <w:t>4.3</w:t>
            </w:r>
          </w:p>
        </w:tc>
        <w:tc>
          <w:tcPr>
            <w:tcW w:w="10815" w:type="dxa"/>
            <w:noWrap w:val="0"/>
            <w:vAlign w:val="top"/>
          </w:tcPr>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公司确定的质量管理体系的范围为:</w:t>
            </w:r>
          </w:p>
          <w:p>
            <w:pPr>
              <w:spacing w:line="360" w:lineRule="auto"/>
              <w:ind w:firstLine="422" w:firstLineChars="200"/>
              <w:rPr>
                <w:rFonts w:ascii="宋体" w:hAnsi="宋体" w:cs="宋体"/>
                <w:b/>
                <w:bCs/>
                <w:szCs w:val="21"/>
              </w:rPr>
            </w:pPr>
            <w:r>
              <w:rPr>
                <w:rFonts w:hint="eastAsia" w:ascii="宋体" w:hAnsi="宋体"/>
                <w:b/>
                <w:bCs/>
                <w:szCs w:val="21"/>
              </w:rPr>
              <w:t xml:space="preserve">计算机应用软件开发及服务；电子产品、软件、电气设备技术咨询及销售服务 </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经识别，组织依据ISO9001：2015版标准的要求建立、实施、维护质量管理体系，符合标准要求。</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---不适用条款：</w:t>
            </w:r>
            <w:r>
              <w:rPr>
                <w:rFonts w:hint="eastAsia" w:ascii="宋体" w:hAnsi="宋体" w:cs="宋体"/>
                <w:szCs w:val="21"/>
              </w:rPr>
              <w:t>无</w:t>
            </w:r>
          </w:p>
          <w:p>
            <w:pPr>
              <w:spacing w:line="360" w:lineRule="auto"/>
              <w:ind w:firstLine="420" w:firstLineChars="200"/>
              <w:rPr>
                <w:rFonts w:ascii="宋体" w:hAnsi="宋体" w:cs="宋体"/>
                <w:color w:val="131313"/>
                <w:szCs w:val="21"/>
                <w:shd w:val="clear" w:color="auto" w:fill="FFFFFF"/>
              </w:rPr>
            </w:pPr>
            <w:r>
              <w:rPr>
                <w:rFonts w:hint="eastAsia" w:ascii="宋体" w:hAnsi="宋体" w:cs="宋体"/>
                <w:color w:val="000000"/>
                <w:szCs w:val="21"/>
              </w:rPr>
              <w:t>注册地址：</w:t>
            </w:r>
            <w:bookmarkStart w:id="0" w:name="生产地址"/>
            <w:r>
              <w:t>中国(四川)自由贸易试验区成都高新区益州大道中段722号5栋26层2604号</w:t>
            </w:r>
            <w:bookmarkEnd w:id="0"/>
          </w:p>
          <w:p>
            <w:pPr>
              <w:spacing w:line="360" w:lineRule="auto"/>
              <w:ind w:firstLine="420" w:firstLineChars="200"/>
              <w:rPr>
                <w:rFonts w:ascii="宋体" w:hAnsi="宋体" w:cs="宋体"/>
                <w:color w:val="000000"/>
                <w:szCs w:val="21"/>
              </w:rPr>
            </w:pPr>
            <w:r>
              <w:rPr>
                <w:rFonts w:hint="eastAsia" w:ascii="宋体" w:hAnsi="宋体" w:cs="宋体"/>
                <w:color w:val="000000"/>
                <w:szCs w:val="21"/>
              </w:rPr>
              <w:t>生产/经营地址：</w:t>
            </w:r>
            <w:r>
              <w:t>中国(四川)自由贸易试验区成都高新区益州大道中段722号5栋26层2604号</w:t>
            </w:r>
            <w:r>
              <w:rPr>
                <w:rFonts w:ascii="宋体" w:hAnsi="宋体" w:cs="宋体"/>
                <w:color w:val="000000"/>
                <w:szCs w:val="21"/>
              </w:rPr>
              <w:t xml:space="preserve"> </w:t>
            </w:r>
          </w:p>
          <w:p>
            <w:pPr>
              <w:spacing w:line="400" w:lineRule="exact"/>
              <w:jc w:val="left"/>
              <w:rPr>
                <w:rFonts w:ascii="宋体" w:hAnsi="宋体" w:cs="宋体"/>
                <w:szCs w:val="21"/>
              </w:rPr>
            </w:pPr>
          </w:p>
        </w:tc>
        <w:tc>
          <w:tcPr>
            <w:tcW w:w="774" w:type="dxa"/>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trPr>
        <w:tc>
          <w:tcPr>
            <w:tcW w:w="2467" w:type="dxa"/>
            <w:noWrap w:val="0"/>
            <w:vAlign w:val="center"/>
          </w:tcPr>
          <w:p>
            <w:pPr>
              <w:spacing w:line="400" w:lineRule="exact"/>
              <w:rPr>
                <w:rFonts w:ascii="宋体" w:hAnsi="宋体" w:cs="宋体"/>
                <w:color w:val="000000"/>
                <w:szCs w:val="24"/>
              </w:rPr>
            </w:pPr>
            <w:r>
              <w:rPr>
                <w:rFonts w:hint="eastAsia" w:ascii="宋体" w:hAnsi="宋体" w:cs="宋体"/>
                <w:color w:val="000000"/>
                <w:szCs w:val="24"/>
              </w:rPr>
              <w:t>QMS及其过程</w:t>
            </w:r>
          </w:p>
          <w:p>
            <w:pPr>
              <w:spacing w:line="400" w:lineRule="exact"/>
              <w:rPr>
                <w:b/>
                <w:szCs w:val="21"/>
              </w:rPr>
            </w:pPr>
            <w:r>
              <w:rPr>
                <w:rFonts w:hint="eastAsia" w:ascii="宋体" w:hAnsi="宋体" w:cs="宋体"/>
                <w:color w:val="000000"/>
                <w:spacing w:val="-4"/>
                <w:szCs w:val="24"/>
              </w:rPr>
              <w:t>#是否按照标准的要求，建立、实施、保持和持续改进质量管理体系？所需的过程包括哪些？是否形成必要的文件化信息以支持过程运行？是否必要的文件化信息作为运行证据？</w:t>
            </w:r>
          </w:p>
        </w:tc>
        <w:tc>
          <w:tcPr>
            <w:tcW w:w="653" w:type="dxa"/>
            <w:noWrap w:val="0"/>
            <w:vAlign w:val="center"/>
          </w:tcPr>
          <w:p>
            <w:pPr>
              <w:rPr>
                <w:b/>
                <w:szCs w:val="21"/>
              </w:rPr>
            </w:pPr>
            <w:r>
              <w:rPr>
                <w:rFonts w:hint="eastAsia"/>
                <w:b/>
              </w:rPr>
              <w:t>4.4</w:t>
            </w:r>
          </w:p>
        </w:tc>
        <w:tc>
          <w:tcPr>
            <w:tcW w:w="10815" w:type="dxa"/>
            <w:noWrap w:val="0"/>
            <w:vAlign w:val="top"/>
          </w:tcPr>
          <w:p>
            <w:pPr>
              <w:spacing w:line="360" w:lineRule="auto"/>
              <w:ind w:firstLine="420" w:firstLineChars="200"/>
              <w:rPr>
                <w:rFonts w:ascii="宋体" w:hAnsi="宋体" w:cs="宋体"/>
                <w:color w:val="000000"/>
                <w:szCs w:val="24"/>
              </w:rPr>
            </w:pPr>
            <w:r>
              <w:rPr>
                <w:rFonts w:hint="eastAsia" w:ascii="宋体" w:hAnsi="宋体" w:cs="宋体"/>
                <w:color w:val="000000"/>
                <w:szCs w:val="24"/>
              </w:rPr>
              <w:t>公司按照ISO9001:2015标准的要求，建立、实施、保持和持续改进质量管理体系，策划</w:t>
            </w:r>
            <w:r>
              <w:rPr>
                <w:rFonts w:hint="eastAsia" w:ascii="宋体" w:hAnsi="宋体" w:cs="宋体"/>
                <w:color w:val="000000"/>
                <w:szCs w:val="24"/>
                <w:lang w:eastAsia="zh-CN"/>
              </w:rPr>
              <w:t>管理手册</w:t>
            </w:r>
            <w:r>
              <w:rPr>
                <w:rFonts w:hint="eastAsia" w:ascii="宋体" w:hAnsi="宋体" w:cs="宋体"/>
                <w:color w:val="000000"/>
                <w:szCs w:val="24"/>
              </w:rPr>
              <w:t>、程序文件、作业文件，包括所需过程及其相互作用，制定有风险管理控制办法，确定产生非预期的输出或过程失效对产品和顾客满意带来的风险，以及应对措施。</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组织制定有管理评审控制程序，定期进行体系评审，必要时变更过程，以确保过程持续产生公司期望的结果。</w:t>
            </w:r>
          </w:p>
          <w:p>
            <w:pPr>
              <w:spacing w:line="360" w:lineRule="auto"/>
              <w:ind w:firstLine="420" w:firstLineChars="200"/>
              <w:rPr>
                <w:rFonts w:hint="default" w:ascii="宋体" w:hAnsi="宋体" w:eastAsia="宋体" w:cs="宋体"/>
                <w:szCs w:val="24"/>
                <w:lang w:val="en-US" w:eastAsia="zh-CN"/>
              </w:rPr>
            </w:pPr>
            <w:r>
              <w:rPr>
                <w:rFonts w:hint="eastAsia" w:ascii="宋体" w:hAnsi="宋体" w:cs="宋体"/>
                <w:color w:val="000000"/>
                <w:szCs w:val="24"/>
              </w:rPr>
              <w:t>经现场确认特殊过程</w:t>
            </w:r>
            <w:r>
              <w:rPr>
                <w:rFonts w:hint="eastAsia" w:ascii="宋体" w:hAnsi="宋体" w:cs="宋体"/>
                <w:color w:val="000000"/>
                <w:szCs w:val="24"/>
                <w:lang w:val="en-US" w:eastAsia="zh-CN"/>
              </w:rPr>
              <w:t xml:space="preserve">为： </w:t>
            </w:r>
            <w:r>
              <w:rPr>
                <w:rFonts w:ascii="Arial" w:hAnsi="Arial" w:cs="Arial"/>
                <w:szCs w:val="22"/>
              </w:rPr>
              <w:t>软件开</w:t>
            </w:r>
            <w:r>
              <w:rPr>
                <w:rFonts w:ascii="Arial" w:hAnsi="Arial" w:cs="Arial"/>
                <w:szCs w:val="22"/>
                <w:highlight w:val="none"/>
              </w:rPr>
              <w:t>发过程</w:t>
            </w:r>
            <w:r>
              <w:rPr>
                <w:rFonts w:hint="eastAsia" w:ascii="Arial" w:hAnsi="Arial" w:cs="Arial"/>
                <w:szCs w:val="22"/>
                <w:highlight w:val="none"/>
                <w:lang w:eastAsia="zh-CN"/>
              </w:rPr>
              <w:t>、</w:t>
            </w:r>
            <w:r>
              <w:rPr>
                <w:rFonts w:hint="eastAsia" w:ascii="Arial" w:hAnsi="Arial" w:cs="Arial"/>
                <w:szCs w:val="22"/>
                <w:highlight w:val="none"/>
                <w:lang w:val="en-US" w:eastAsia="zh-CN"/>
              </w:rPr>
              <w:t>销售服务过程、</w:t>
            </w:r>
            <w:r>
              <w:rPr>
                <w:rFonts w:hint="eastAsia"/>
                <w:highlight w:val="none"/>
              </w:rPr>
              <w:t>技术咨询过程</w:t>
            </w:r>
          </w:p>
        </w:tc>
        <w:tc>
          <w:tcPr>
            <w:tcW w:w="774" w:type="dxa"/>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67" w:type="dxa"/>
            <w:noWrap w:val="0"/>
            <w:vAlign w:val="top"/>
          </w:tcPr>
          <w:p>
            <w:pPr>
              <w:spacing w:line="360" w:lineRule="auto"/>
              <w:rPr>
                <w:rFonts w:ascii="宋体" w:hAnsi="宋体" w:cs="宋体"/>
                <w:color w:val="000000"/>
                <w:szCs w:val="24"/>
              </w:rPr>
            </w:pPr>
            <w:r>
              <w:rPr>
                <w:rFonts w:hint="eastAsia" w:ascii="宋体" w:hAnsi="宋体" w:cs="宋体"/>
                <w:color w:val="000000"/>
                <w:szCs w:val="24"/>
              </w:rPr>
              <w:t>领导作用和承诺/5.1.1总则</w:t>
            </w:r>
          </w:p>
          <w:p>
            <w:pPr>
              <w:spacing w:line="360" w:lineRule="auto"/>
              <w:rPr>
                <w:rFonts w:ascii="宋体" w:hAnsi="宋体" w:cs="宋体"/>
                <w:color w:val="000000"/>
                <w:spacing w:val="-4"/>
                <w:szCs w:val="24"/>
              </w:rPr>
            </w:pPr>
            <w:r>
              <w:rPr>
                <w:rFonts w:hint="eastAsia" w:ascii="宋体" w:hAnsi="宋体" w:cs="宋体"/>
                <w:color w:val="000000"/>
                <w:spacing w:val="-4"/>
                <w:szCs w:val="24"/>
              </w:rPr>
              <w:t>#最高管理者通过哪些活动证实其对质量管理体系的领导作用和承诺？</w:t>
            </w:r>
          </w:p>
          <w:p>
            <w:pPr>
              <w:adjustRightInd w:val="0"/>
              <w:snapToGrid w:val="0"/>
              <w:jc w:val="center"/>
              <w:rPr>
                <w:rFonts w:ascii="宋体" w:hAnsi="宋体" w:cs="宋体"/>
                <w:szCs w:val="21"/>
              </w:rPr>
            </w:pPr>
          </w:p>
        </w:tc>
        <w:tc>
          <w:tcPr>
            <w:tcW w:w="653" w:type="dxa"/>
            <w:noWrap w:val="0"/>
            <w:vAlign w:val="center"/>
          </w:tcPr>
          <w:p>
            <w:pPr>
              <w:rPr>
                <w:b/>
                <w:szCs w:val="21"/>
              </w:rPr>
            </w:pPr>
            <w:r>
              <w:rPr>
                <w:rFonts w:hint="eastAsia"/>
                <w:b/>
              </w:rPr>
              <w:t>5.1</w:t>
            </w:r>
          </w:p>
        </w:tc>
        <w:tc>
          <w:tcPr>
            <w:tcW w:w="10815" w:type="dxa"/>
            <w:noWrap w:val="0"/>
            <w:vAlign w:val="top"/>
          </w:tcPr>
          <w:p>
            <w:pPr>
              <w:spacing w:line="360" w:lineRule="auto"/>
              <w:ind w:firstLine="525" w:firstLineChars="250"/>
              <w:jc w:val="left"/>
              <w:rPr>
                <w:rFonts w:hint="default" w:ascii="宋体" w:hAnsi="宋体" w:eastAsia="宋体" w:cs="宋体"/>
                <w:color w:val="000000"/>
                <w:szCs w:val="24"/>
                <w:lang w:val="en-US" w:eastAsia="zh-CN"/>
              </w:rPr>
            </w:pPr>
            <w:r>
              <w:rPr>
                <w:rFonts w:hint="eastAsia" w:ascii="宋体" w:hAnsi="宋体" w:cs="宋体"/>
                <w:szCs w:val="24"/>
              </w:rPr>
              <w:t>总</w:t>
            </w:r>
            <w:r>
              <w:rPr>
                <w:rFonts w:hint="eastAsia" w:ascii="宋体" w:hAnsi="宋体" w:cs="宋体"/>
                <w:color w:val="000000"/>
                <w:szCs w:val="24"/>
              </w:rPr>
              <w:t>经理：</w:t>
            </w:r>
            <w:r>
              <w:rPr>
                <w:rFonts w:hint="eastAsia" w:ascii="宋体" w:hAnsi="宋体" w:cs="宋体"/>
                <w:color w:val="000000"/>
                <w:szCs w:val="24"/>
                <w:lang w:val="en-US" w:eastAsia="zh-CN"/>
              </w:rPr>
              <w:t>刘坤路</w:t>
            </w:r>
            <w:r>
              <w:rPr>
                <w:rFonts w:hint="eastAsia" w:ascii="宋体" w:hAnsi="宋体" w:cs="宋体"/>
                <w:color w:val="000000"/>
                <w:szCs w:val="24"/>
              </w:rPr>
              <w:t xml:space="preserve">       组织代表：</w:t>
            </w:r>
            <w:r>
              <w:rPr>
                <w:rFonts w:hint="eastAsia" w:ascii="宋体" w:hAnsi="宋体" w:cs="宋体"/>
                <w:color w:val="000000"/>
                <w:szCs w:val="24"/>
                <w:lang w:val="en-US" w:eastAsia="zh-CN"/>
              </w:rPr>
              <w:t>李玉飞</w:t>
            </w:r>
          </w:p>
          <w:p>
            <w:pPr>
              <w:spacing w:line="360" w:lineRule="auto"/>
              <w:ind w:firstLine="480"/>
              <w:jc w:val="left"/>
              <w:rPr>
                <w:rFonts w:ascii="宋体" w:hAnsi="宋体" w:cs="宋体"/>
                <w:color w:val="000000"/>
                <w:szCs w:val="24"/>
              </w:rPr>
            </w:pPr>
            <w:r>
              <w:rPr>
                <w:rFonts w:hint="eastAsia" w:ascii="宋体" w:hAnsi="宋体" w:cs="宋体"/>
                <w:color w:val="000000"/>
                <w:szCs w:val="24"/>
              </w:rPr>
              <w:t>公司总经理承诺建立、实施、保持和改进QMS，并对QMS的有效性负责。并组织落实其管理职责内的各项工作。</w:t>
            </w:r>
          </w:p>
          <w:p>
            <w:pPr>
              <w:spacing w:line="360" w:lineRule="auto"/>
              <w:ind w:firstLine="480"/>
              <w:jc w:val="left"/>
              <w:rPr>
                <w:rFonts w:ascii="宋体" w:hAnsi="宋体" w:cs="宋体"/>
                <w:szCs w:val="24"/>
              </w:rPr>
            </w:pPr>
            <w:r>
              <w:rPr>
                <w:rFonts w:hint="eastAsia" w:ascii="宋体" w:hAnsi="宋体" w:cs="宋体"/>
                <w:szCs w:val="24"/>
              </w:rPr>
              <w:t>最高管理者组织公司相关人员并制定了质量方针和质量目标，并与组织环境相一致，与组织的战略方向一致。</w:t>
            </w:r>
          </w:p>
          <w:p>
            <w:pPr>
              <w:spacing w:line="360" w:lineRule="auto"/>
              <w:ind w:firstLine="480"/>
              <w:jc w:val="left"/>
              <w:rPr>
                <w:rFonts w:ascii="宋体" w:hAnsi="宋体" w:cs="宋体"/>
                <w:szCs w:val="24"/>
              </w:rPr>
            </w:pPr>
            <w:r>
              <w:rPr>
                <w:rFonts w:hint="eastAsia" w:ascii="宋体" w:hAnsi="宋体" w:cs="宋体"/>
                <w:szCs w:val="24"/>
              </w:rPr>
              <w:t>根据总经理的谈话沟通，组织的质量管理体系要求已渐渐融入组织的业务过程中。</w:t>
            </w:r>
          </w:p>
          <w:p>
            <w:pPr>
              <w:spacing w:line="360" w:lineRule="auto"/>
              <w:ind w:firstLine="480"/>
              <w:jc w:val="left"/>
              <w:rPr>
                <w:rFonts w:ascii="宋体" w:hAnsi="宋体" w:cs="宋体"/>
                <w:szCs w:val="24"/>
              </w:rPr>
            </w:pPr>
            <w:r>
              <w:rPr>
                <w:rFonts w:hint="eastAsia" w:ascii="宋体" w:hAnsi="宋体" w:cs="宋体"/>
                <w:szCs w:val="24"/>
              </w:rPr>
              <w:t>组织已使用过程方法和基于风险的思维进行体系的运行。</w:t>
            </w:r>
          </w:p>
          <w:p>
            <w:pPr>
              <w:spacing w:line="360" w:lineRule="auto"/>
              <w:ind w:firstLine="480"/>
              <w:jc w:val="left"/>
              <w:rPr>
                <w:rFonts w:ascii="宋体" w:hAnsi="宋体" w:cs="宋体"/>
                <w:szCs w:val="24"/>
              </w:rPr>
            </w:pPr>
            <w:r>
              <w:rPr>
                <w:rFonts w:hint="eastAsia" w:ascii="宋体" w:hAnsi="宋体" w:cs="宋体"/>
                <w:szCs w:val="24"/>
              </w:rPr>
              <w:t>最高管理者针对体系的运行，提供了所需的资源。</w:t>
            </w:r>
          </w:p>
          <w:p>
            <w:pPr>
              <w:spacing w:line="360" w:lineRule="auto"/>
              <w:ind w:firstLine="480"/>
              <w:jc w:val="left"/>
              <w:rPr>
                <w:rFonts w:ascii="宋体" w:hAnsi="宋体" w:cs="宋体"/>
                <w:szCs w:val="24"/>
              </w:rPr>
            </w:pPr>
            <w:r>
              <w:rPr>
                <w:rFonts w:hint="eastAsia" w:ascii="宋体" w:hAnsi="宋体" w:cs="宋体"/>
                <w:szCs w:val="24"/>
              </w:rPr>
              <w:t>向全公司强调遵守法律法规、质量管理、符合质量管理体系的要求及达到顾客满意的重要性。</w:t>
            </w:r>
          </w:p>
          <w:p>
            <w:pPr>
              <w:spacing w:line="360" w:lineRule="auto"/>
              <w:ind w:firstLine="480"/>
              <w:jc w:val="left"/>
              <w:rPr>
                <w:rFonts w:ascii="宋体" w:hAnsi="宋体" w:cs="宋体"/>
                <w:szCs w:val="24"/>
              </w:rPr>
            </w:pPr>
            <w:r>
              <w:rPr>
                <w:rFonts w:hint="eastAsia" w:ascii="宋体" w:hAnsi="宋体" w:cs="宋体"/>
                <w:szCs w:val="24"/>
              </w:rPr>
              <w:t>形成制度化，把质量目标进行层层分解落实到各部门，规定了定期检查落实的情况。</w:t>
            </w:r>
          </w:p>
          <w:p>
            <w:pPr>
              <w:spacing w:line="360" w:lineRule="auto"/>
              <w:ind w:firstLine="480"/>
              <w:jc w:val="left"/>
              <w:rPr>
                <w:rFonts w:ascii="宋体" w:hAnsi="宋体" w:cs="宋体"/>
                <w:szCs w:val="24"/>
              </w:rPr>
            </w:pPr>
            <w:r>
              <w:rPr>
                <w:rFonts w:hint="eastAsia" w:ascii="宋体" w:hAnsi="宋体" w:cs="宋体"/>
                <w:szCs w:val="24"/>
              </w:rPr>
              <w:t>不断强调负责人制度，并制定了各部门负责人的职责、权限，并在全公司宣贯。</w:t>
            </w:r>
          </w:p>
          <w:p>
            <w:pPr>
              <w:spacing w:line="360" w:lineRule="auto"/>
              <w:ind w:firstLine="480"/>
              <w:jc w:val="left"/>
              <w:rPr>
                <w:rFonts w:ascii="宋体" w:hAnsi="宋体" w:cs="宋体"/>
                <w:szCs w:val="21"/>
              </w:rPr>
            </w:pPr>
            <w:r>
              <w:rPr>
                <w:rFonts w:hint="eastAsia" w:ascii="宋体" w:hAnsi="宋体" w:cs="宋体"/>
                <w:szCs w:val="24"/>
              </w:rPr>
              <w:t>基本符合要求。</w:t>
            </w:r>
          </w:p>
        </w:tc>
        <w:tc>
          <w:tcPr>
            <w:tcW w:w="774" w:type="dxa"/>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4" w:hRule="atLeast"/>
        </w:trPr>
        <w:tc>
          <w:tcPr>
            <w:tcW w:w="2467" w:type="dxa"/>
            <w:noWrap w:val="0"/>
            <w:vAlign w:val="center"/>
          </w:tcPr>
          <w:p>
            <w:pPr>
              <w:spacing w:line="360" w:lineRule="auto"/>
              <w:rPr>
                <w:rFonts w:ascii="宋体" w:hAnsi="宋体" w:cs="宋体"/>
                <w:color w:val="000000"/>
                <w:szCs w:val="24"/>
              </w:rPr>
            </w:pPr>
            <w:r>
              <w:rPr>
                <w:rFonts w:hint="eastAsia" w:ascii="宋体" w:hAnsi="宋体" w:cs="宋体"/>
                <w:color w:val="000000"/>
                <w:szCs w:val="24"/>
              </w:rPr>
              <w:t>以顾客为关注焦点</w:t>
            </w:r>
          </w:p>
          <w:p>
            <w:pPr>
              <w:rPr>
                <w:b/>
                <w:szCs w:val="21"/>
              </w:rPr>
            </w:pPr>
            <w:r>
              <w:rPr>
                <w:rFonts w:hint="eastAsia" w:ascii="宋体" w:hAnsi="宋体" w:cs="宋体"/>
                <w:color w:val="000000"/>
                <w:spacing w:val="-4"/>
                <w:szCs w:val="24"/>
              </w:rPr>
              <w:t>#最高管理者通过哪些活动证实其以顾客为关注焦点的领导作用和承诺？</w:t>
            </w:r>
          </w:p>
        </w:tc>
        <w:tc>
          <w:tcPr>
            <w:tcW w:w="653" w:type="dxa"/>
            <w:noWrap w:val="0"/>
            <w:vAlign w:val="center"/>
          </w:tcPr>
          <w:p>
            <w:pPr>
              <w:rPr>
                <w:b/>
                <w:szCs w:val="22"/>
              </w:rPr>
            </w:pPr>
            <w:r>
              <w:rPr>
                <w:rFonts w:hint="eastAsia"/>
                <w:b/>
                <w:szCs w:val="22"/>
              </w:rPr>
              <w:t>5.1.2</w:t>
            </w:r>
          </w:p>
          <w:p>
            <w:pPr>
              <w:rPr>
                <w:b/>
                <w:szCs w:val="21"/>
              </w:rPr>
            </w:pPr>
          </w:p>
        </w:tc>
        <w:tc>
          <w:tcPr>
            <w:tcW w:w="10815" w:type="dxa"/>
            <w:noWrap w:val="0"/>
            <w:vAlign w:val="top"/>
          </w:tcPr>
          <w:p>
            <w:pPr>
              <w:spacing w:line="360" w:lineRule="auto"/>
              <w:ind w:firstLine="420" w:firstLineChars="200"/>
              <w:rPr>
                <w:rFonts w:ascii="宋体" w:hAnsi="宋体" w:cs="宋体"/>
                <w:color w:val="000000"/>
                <w:szCs w:val="24"/>
              </w:rPr>
            </w:pPr>
            <w:r>
              <w:rPr>
                <w:rFonts w:hint="eastAsia" w:ascii="宋体" w:hAnsi="宋体" w:cs="宋体"/>
                <w:color w:val="000000"/>
                <w:szCs w:val="24"/>
              </w:rPr>
              <w:t>公司从采购、生产、销售、售后服务各个环节注重培养员工顾客满意的意识，领导对顾客满意比较关注，认识到没有顾客就没有公司的市场。</w:t>
            </w:r>
          </w:p>
          <w:p>
            <w:pPr>
              <w:spacing w:line="360" w:lineRule="auto"/>
              <w:ind w:firstLine="420" w:firstLineChars="200"/>
              <w:rPr>
                <w:rFonts w:ascii="宋体" w:hAnsi="宋体"/>
                <w:szCs w:val="21"/>
              </w:rPr>
            </w:pPr>
            <w:r>
              <w:rPr>
                <w:rFonts w:hint="eastAsia" w:ascii="宋体" w:hAnsi="宋体" w:cs="宋体"/>
                <w:color w:val="000000"/>
                <w:szCs w:val="24"/>
              </w:rPr>
              <w:t>公司在各个方面努力提高顾客满意率。注重服务和企业形象。努力寻求顾客满意。</w:t>
            </w:r>
          </w:p>
        </w:tc>
        <w:tc>
          <w:tcPr>
            <w:tcW w:w="774" w:type="dxa"/>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6" w:hRule="atLeast"/>
        </w:trPr>
        <w:tc>
          <w:tcPr>
            <w:tcW w:w="2467" w:type="dxa"/>
            <w:noWrap w:val="0"/>
            <w:vAlign w:val="top"/>
          </w:tcPr>
          <w:p>
            <w:pPr>
              <w:spacing w:line="360" w:lineRule="auto"/>
              <w:rPr>
                <w:rFonts w:ascii="宋体" w:hAnsi="宋体" w:cs="宋体"/>
                <w:color w:val="000000"/>
                <w:szCs w:val="24"/>
              </w:rPr>
            </w:pPr>
            <w:r>
              <w:rPr>
                <w:rFonts w:hint="eastAsia" w:ascii="宋体" w:hAnsi="宋体" w:cs="宋体"/>
                <w:color w:val="000000"/>
                <w:szCs w:val="24"/>
              </w:rPr>
              <w:t>方针（含制定/沟通）</w:t>
            </w:r>
          </w:p>
          <w:p>
            <w:pPr>
              <w:adjustRightInd w:val="0"/>
              <w:snapToGrid w:val="0"/>
              <w:jc w:val="center"/>
              <w:rPr>
                <w:rFonts w:ascii="宋体" w:hAnsi="宋体"/>
                <w:szCs w:val="21"/>
              </w:rPr>
            </w:pPr>
          </w:p>
        </w:tc>
        <w:tc>
          <w:tcPr>
            <w:tcW w:w="653" w:type="dxa"/>
            <w:noWrap w:val="0"/>
            <w:vAlign w:val="top"/>
          </w:tcPr>
          <w:p>
            <w:pPr>
              <w:rPr>
                <w:rFonts w:ascii="宋体" w:hAnsi="宋体"/>
                <w:szCs w:val="21"/>
              </w:rPr>
            </w:pPr>
            <w:r>
              <w:rPr>
                <w:rFonts w:hint="eastAsia"/>
                <w:b/>
              </w:rPr>
              <w:t>5.2</w:t>
            </w:r>
          </w:p>
        </w:tc>
        <w:tc>
          <w:tcPr>
            <w:tcW w:w="10815" w:type="dxa"/>
            <w:noWrap w:val="0"/>
            <w:vAlign w:val="top"/>
          </w:tcPr>
          <w:p>
            <w:pPr>
              <w:spacing w:line="360" w:lineRule="auto"/>
              <w:rPr>
                <w:rFonts w:ascii="宋体" w:hAnsi="宋体" w:cs="宋体"/>
                <w:color w:val="000000"/>
                <w:szCs w:val="24"/>
              </w:rPr>
            </w:pPr>
            <w:r>
              <w:rPr>
                <w:rFonts w:hint="eastAsia" w:ascii="宋体" w:hAnsi="宋体" w:cs="宋体"/>
                <w:color w:val="000000"/>
                <w:szCs w:val="24"/>
              </w:rPr>
              <w:t>公司的质量方针是：</w:t>
            </w:r>
          </w:p>
          <w:p>
            <w:pPr>
              <w:pStyle w:val="8"/>
              <w:spacing w:line="360" w:lineRule="auto"/>
              <w:ind w:firstLine="420" w:firstLineChars="200"/>
              <w:jc w:val="both"/>
              <w:rPr>
                <w:rFonts w:hint="eastAsia" w:ascii="宋体" w:hAnsi="宋体" w:eastAsia="宋体" w:cs="宋体"/>
                <w:color w:val="000000"/>
                <w:kern w:val="2"/>
                <w:sz w:val="21"/>
                <w:szCs w:val="24"/>
                <w:lang w:val="en-US" w:eastAsia="zh-CN" w:bidi="ar-SA"/>
              </w:rPr>
            </w:pPr>
            <w:r>
              <w:rPr>
                <w:rFonts w:hint="eastAsia" w:ascii="宋体" w:hAnsi="宋体" w:eastAsia="宋体" w:cs="宋体"/>
                <w:color w:val="000000"/>
                <w:kern w:val="2"/>
                <w:sz w:val="21"/>
                <w:szCs w:val="24"/>
                <w:lang w:val="en-US" w:eastAsia="zh-CN" w:bidi="ar-SA"/>
              </w:rPr>
              <w:t>经营优质产品，提供完善服务，</w:t>
            </w:r>
          </w:p>
          <w:p>
            <w:pPr>
              <w:pStyle w:val="8"/>
              <w:spacing w:line="360" w:lineRule="auto"/>
              <w:ind w:firstLine="420" w:firstLineChars="200"/>
              <w:jc w:val="both"/>
              <w:rPr>
                <w:rFonts w:hint="eastAsia" w:ascii="宋体" w:hAnsi="宋体" w:eastAsia="宋体" w:cs="宋体"/>
                <w:color w:val="000000"/>
                <w:kern w:val="2"/>
                <w:sz w:val="21"/>
                <w:szCs w:val="24"/>
                <w:lang w:val="en-US" w:eastAsia="zh-CN" w:bidi="ar-SA"/>
              </w:rPr>
            </w:pPr>
            <w:r>
              <w:rPr>
                <w:rFonts w:hint="eastAsia" w:ascii="宋体" w:hAnsi="宋体" w:eastAsia="宋体" w:cs="宋体"/>
                <w:color w:val="000000"/>
                <w:kern w:val="2"/>
                <w:sz w:val="21"/>
                <w:szCs w:val="24"/>
                <w:lang w:val="en-US" w:eastAsia="zh-CN" w:bidi="ar-SA"/>
              </w:rPr>
              <w:t>不断持续改进，追求顾客满意；</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公司建立的质量方针基本满足标准各项承诺的要求，基本能为质量目标的制定提供框架，基本符合要求。</w:t>
            </w:r>
          </w:p>
          <w:p>
            <w:pPr>
              <w:widowControl/>
              <w:spacing w:line="360" w:lineRule="auto"/>
              <w:jc w:val="left"/>
              <w:rPr>
                <w:rFonts w:ascii="宋体" w:hAnsi="宋体"/>
                <w:szCs w:val="21"/>
              </w:rPr>
            </w:pPr>
            <w:r>
              <w:rPr>
                <w:rFonts w:hint="eastAsia" w:ascii="宋体" w:hAnsi="宋体" w:cs="宋体"/>
                <w:color w:val="000000"/>
                <w:szCs w:val="24"/>
              </w:rPr>
              <w:t>主要通过日常工作会议、口头交流等将质量方针的要求向全员传达和灌输，确保员工增强顾客满意和守法意识。</w:t>
            </w:r>
          </w:p>
        </w:tc>
        <w:tc>
          <w:tcPr>
            <w:tcW w:w="774" w:type="dxa"/>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467" w:type="dxa"/>
            <w:noWrap w:val="0"/>
            <w:vAlign w:val="top"/>
          </w:tcPr>
          <w:p>
            <w:pPr>
              <w:spacing w:line="360" w:lineRule="auto"/>
              <w:rPr>
                <w:rFonts w:ascii="宋体" w:hAnsi="宋体" w:cs="宋体"/>
                <w:color w:val="000000"/>
                <w:szCs w:val="24"/>
              </w:rPr>
            </w:pPr>
            <w:r>
              <w:rPr>
                <w:rFonts w:hint="eastAsia" w:ascii="宋体" w:hAnsi="宋体" w:cs="宋体"/>
                <w:color w:val="000000"/>
                <w:szCs w:val="24"/>
              </w:rPr>
              <w:t>岗位/职责/权限</w:t>
            </w:r>
          </w:p>
          <w:p>
            <w:pPr>
              <w:spacing w:line="360" w:lineRule="auto"/>
              <w:rPr>
                <w:rFonts w:ascii="宋体" w:hAnsi="宋体" w:cs="宋体"/>
                <w:color w:val="000000"/>
                <w:spacing w:val="-4"/>
                <w:szCs w:val="24"/>
              </w:rPr>
            </w:pPr>
            <w:r>
              <w:rPr>
                <w:rFonts w:hint="eastAsia" w:ascii="宋体" w:hAnsi="宋体" w:cs="宋体"/>
                <w:color w:val="000000"/>
                <w:spacing w:val="-4"/>
                <w:szCs w:val="24"/>
              </w:rPr>
              <w:t>#组织内的岗位设置如何？</w:t>
            </w:r>
          </w:p>
          <w:p>
            <w:pPr>
              <w:spacing w:line="360" w:lineRule="auto"/>
              <w:rPr>
                <w:rFonts w:ascii="宋体" w:hAnsi="宋体" w:cs="宋体"/>
                <w:color w:val="000000"/>
                <w:spacing w:val="-4"/>
                <w:szCs w:val="24"/>
              </w:rPr>
            </w:pPr>
            <w:r>
              <w:rPr>
                <w:rFonts w:hint="eastAsia" w:ascii="宋体" w:hAnsi="宋体" w:cs="宋体"/>
                <w:color w:val="000000"/>
                <w:spacing w:val="-4"/>
                <w:szCs w:val="24"/>
              </w:rPr>
              <w:t>职责和权限如何得到分派、沟通和理解？</w:t>
            </w:r>
          </w:p>
          <w:p>
            <w:pPr>
              <w:spacing w:line="360" w:lineRule="auto"/>
              <w:rPr>
                <w:rFonts w:ascii="宋体" w:hAnsi="宋体" w:cs="宋体"/>
                <w:color w:val="000000"/>
                <w:szCs w:val="24"/>
              </w:rPr>
            </w:pPr>
          </w:p>
          <w:p>
            <w:pPr>
              <w:adjustRightInd w:val="0"/>
              <w:snapToGrid w:val="0"/>
              <w:jc w:val="center"/>
              <w:rPr>
                <w:rFonts w:ascii="宋体" w:hAnsi="宋体"/>
                <w:szCs w:val="21"/>
              </w:rPr>
            </w:pPr>
          </w:p>
        </w:tc>
        <w:tc>
          <w:tcPr>
            <w:tcW w:w="653" w:type="dxa"/>
            <w:noWrap w:val="0"/>
            <w:vAlign w:val="top"/>
          </w:tcPr>
          <w:p>
            <w:pPr>
              <w:rPr>
                <w:rFonts w:ascii="宋体" w:hAnsi="宋体"/>
                <w:szCs w:val="21"/>
              </w:rPr>
            </w:pPr>
            <w:r>
              <w:rPr>
                <w:rFonts w:hint="eastAsia"/>
                <w:b/>
              </w:rPr>
              <w:t>5.3</w:t>
            </w:r>
          </w:p>
        </w:tc>
        <w:tc>
          <w:tcPr>
            <w:tcW w:w="10815" w:type="dxa"/>
            <w:noWrap w:val="0"/>
            <w:vAlign w:val="top"/>
          </w:tcPr>
          <w:p>
            <w:pPr>
              <w:spacing w:line="360" w:lineRule="auto"/>
              <w:ind w:firstLine="420" w:firstLineChars="200"/>
              <w:rPr>
                <w:rFonts w:ascii="宋体" w:hAnsi="宋体" w:cs="宋体"/>
                <w:szCs w:val="24"/>
              </w:rPr>
            </w:pPr>
            <w:r>
              <w:rPr>
                <w:rFonts w:hint="eastAsia" w:ascii="宋体" w:hAnsi="宋体" w:cs="宋体"/>
                <w:color w:val="000000"/>
                <w:szCs w:val="24"/>
              </w:rPr>
              <w:t>公司在建立管理体系之初，对各部门的职责权限进行了划分，在</w:t>
            </w:r>
            <w:r>
              <w:rPr>
                <w:rFonts w:hint="eastAsia" w:ascii="宋体" w:hAnsi="宋体" w:cs="宋体"/>
                <w:color w:val="000000"/>
                <w:szCs w:val="24"/>
                <w:lang w:eastAsia="zh-CN"/>
              </w:rPr>
              <w:t>管理手册</w:t>
            </w:r>
            <w:r>
              <w:rPr>
                <w:rFonts w:hint="eastAsia" w:ascii="宋体" w:hAnsi="宋体" w:cs="宋体"/>
                <w:color w:val="000000"/>
                <w:szCs w:val="24"/>
              </w:rPr>
              <w:t>中确定了公司组织机构图，</w:t>
            </w:r>
            <w:r>
              <w:rPr>
                <w:rFonts w:hint="eastAsia" w:ascii="宋体" w:hAnsi="宋体" w:cs="宋体"/>
                <w:szCs w:val="24"/>
              </w:rPr>
              <w:t>策划：</w:t>
            </w:r>
            <w:r>
              <w:rPr>
                <w:rFonts w:hint="eastAsia" w:ascii="宋体" w:hAnsi="宋体" w:cs="宋体"/>
                <w:color w:val="000000"/>
                <w:szCs w:val="24"/>
              </w:rPr>
              <w:t>行政部、市场部、</w:t>
            </w:r>
            <w:r>
              <w:rPr>
                <w:rFonts w:hint="eastAsia" w:ascii="宋体" w:hAnsi="宋体" w:cs="宋体"/>
                <w:color w:val="000000"/>
                <w:szCs w:val="24"/>
                <w:lang w:eastAsia="zh-CN"/>
              </w:rPr>
              <w:t>工程部</w:t>
            </w:r>
            <w:r>
              <w:rPr>
                <w:rFonts w:hint="eastAsia" w:ascii="宋体" w:hAnsi="宋体" w:cs="宋体"/>
                <w:szCs w:val="24"/>
              </w:rPr>
              <w:t>等部门，对应每个部门有职能分配表，在5.3职责和权限中对各部门职责权限进行了规定，</w:t>
            </w:r>
            <w:r>
              <w:rPr>
                <w:rFonts w:hint="eastAsia" w:ascii="宋体" w:hAnsi="宋体" w:cs="宋体"/>
                <w:color w:val="000000"/>
                <w:szCs w:val="24"/>
              </w:rPr>
              <w:t>质量体系负责人由：</w:t>
            </w:r>
            <w:r>
              <w:rPr>
                <w:rFonts w:hint="eastAsia"/>
              </w:rPr>
              <w:t>李先玉</w:t>
            </w:r>
            <w:r>
              <w:rPr>
                <w:rFonts w:hint="eastAsia" w:ascii="宋体" w:hAnsi="宋体" w:cs="宋体"/>
                <w:color w:val="000000"/>
                <w:szCs w:val="24"/>
              </w:rPr>
              <w:t>负责，各部门基</w:t>
            </w:r>
            <w:r>
              <w:rPr>
                <w:rFonts w:hint="eastAsia" w:ascii="宋体" w:hAnsi="宋体" w:cs="宋体"/>
                <w:szCs w:val="24"/>
              </w:rPr>
              <w:t>本清楚其职责，文件描述职责与实际基本符合。</w:t>
            </w:r>
          </w:p>
          <w:p>
            <w:pPr>
              <w:spacing w:line="360" w:lineRule="auto"/>
              <w:rPr>
                <w:rFonts w:ascii="宋体" w:hAnsi="宋体" w:cs="宋体"/>
                <w:color w:val="000000"/>
                <w:szCs w:val="24"/>
              </w:rPr>
            </w:pPr>
            <w:r>
              <w:rPr>
                <w:rFonts w:hint="eastAsia" w:ascii="宋体" w:hAnsi="宋体" w:cs="宋体"/>
                <w:color w:val="000000"/>
                <w:szCs w:val="24"/>
              </w:rPr>
              <w:t xml:space="preserve">  </w:t>
            </w:r>
            <w:r>
              <w:rPr>
                <w:rFonts w:ascii="宋体" w:hAnsi="宋体" w:cs="宋体"/>
                <w:color w:val="000000"/>
                <w:szCs w:val="24"/>
              </w:rPr>
              <w:t xml:space="preserve">  </w:t>
            </w:r>
            <w:r>
              <w:rPr>
                <w:rFonts w:hint="eastAsia" w:ascii="宋体" w:hAnsi="宋体" w:cs="宋体"/>
                <w:color w:val="000000"/>
                <w:szCs w:val="24"/>
              </w:rPr>
              <w:t>公司策划有《风险和机遇的应对措施》，考虑到4.1所描述的因素和4.2所提及的要求，确定需要应对的风险和机遇包括：人力资源风险、设备风险管理、采购风险控制、策划能力风险控制、公共设施风险控制及短交期风险控制以及其他风险控制。</w:t>
            </w:r>
          </w:p>
          <w:p>
            <w:pPr>
              <w:spacing w:line="360" w:lineRule="auto"/>
              <w:rPr>
                <w:rFonts w:ascii="宋体" w:hAnsi="宋体"/>
                <w:szCs w:val="21"/>
              </w:rPr>
            </w:pPr>
            <w:r>
              <w:rPr>
                <w:rFonts w:hint="eastAsia" w:ascii="宋体" w:hAnsi="宋体" w:cs="宋体"/>
                <w:szCs w:val="24"/>
              </w:rPr>
              <w:t>组织发生变更时能保持体系的正常运行和完整性；</w:t>
            </w:r>
          </w:p>
        </w:tc>
        <w:tc>
          <w:tcPr>
            <w:tcW w:w="774" w:type="dxa"/>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467" w:type="dxa"/>
            <w:noWrap w:val="0"/>
            <w:vAlign w:val="top"/>
          </w:tcPr>
          <w:p>
            <w:pPr>
              <w:spacing w:line="360" w:lineRule="auto"/>
              <w:rPr>
                <w:rFonts w:ascii="宋体" w:hAnsi="宋体" w:cs="宋体"/>
                <w:color w:val="000000"/>
                <w:szCs w:val="24"/>
              </w:rPr>
            </w:pPr>
            <w:r>
              <w:rPr>
                <w:rFonts w:hint="eastAsia" w:ascii="宋体" w:hAnsi="宋体" w:cs="宋体"/>
                <w:color w:val="000000"/>
                <w:szCs w:val="24"/>
              </w:rPr>
              <w:t>应对风险和机遇的措施</w:t>
            </w:r>
          </w:p>
          <w:p>
            <w:pPr>
              <w:spacing w:line="360" w:lineRule="auto"/>
              <w:rPr>
                <w:rFonts w:ascii="宋体" w:hAnsi="宋体" w:cs="宋体"/>
                <w:color w:val="000000"/>
                <w:szCs w:val="24"/>
              </w:rPr>
            </w:pPr>
            <w:r>
              <w:rPr>
                <w:rFonts w:hint="eastAsia" w:ascii="宋体" w:hAnsi="宋体" w:cs="宋体"/>
                <w:color w:val="000000"/>
                <w:szCs w:val="24"/>
              </w:rPr>
              <w:t>（含6.1.1和6.1.2）</w:t>
            </w:r>
          </w:p>
          <w:p>
            <w:pPr>
              <w:spacing w:line="360" w:lineRule="auto"/>
              <w:rPr>
                <w:rFonts w:ascii="宋体" w:hAnsi="宋体" w:cs="宋体"/>
                <w:color w:val="000000"/>
                <w:spacing w:val="-4"/>
                <w:szCs w:val="24"/>
              </w:rPr>
            </w:pPr>
            <w:r>
              <w:rPr>
                <w:rFonts w:hint="eastAsia" w:ascii="宋体" w:hAnsi="宋体" w:cs="宋体"/>
                <w:color w:val="000000"/>
                <w:spacing w:val="-4"/>
                <w:szCs w:val="24"/>
              </w:rPr>
              <w:t>#确定的需应对的风险和机遇有哪些？</w:t>
            </w:r>
          </w:p>
          <w:p>
            <w:pPr>
              <w:spacing w:line="360" w:lineRule="auto"/>
              <w:rPr>
                <w:rFonts w:ascii="宋体" w:hAnsi="宋体" w:cs="宋体"/>
                <w:color w:val="000000"/>
                <w:spacing w:val="-4"/>
                <w:szCs w:val="24"/>
              </w:rPr>
            </w:pPr>
            <w:r>
              <w:rPr>
                <w:rFonts w:hint="eastAsia" w:ascii="宋体" w:hAnsi="宋体" w:cs="宋体"/>
                <w:color w:val="000000"/>
                <w:spacing w:val="-4"/>
                <w:szCs w:val="24"/>
              </w:rPr>
              <w:t>.策划应对风险和机遇的措施有哪些？</w:t>
            </w:r>
          </w:p>
          <w:p>
            <w:pPr>
              <w:spacing w:line="360" w:lineRule="auto"/>
              <w:rPr>
                <w:rFonts w:ascii="宋体" w:hAnsi="宋体" w:cs="宋体"/>
                <w:color w:val="000000"/>
                <w:spacing w:val="-4"/>
                <w:szCs w:val="24"/>
              </w:rPr>
            </w:pPr>
            <w:r>
              <w:rPr>
                <w:rFonts w:hint="eastAsia" w:ascii="宋体" w:hAnsi="宋体" w:cs="宋体"/>
                <w:color w:val="000000"/>
                <w:spacing w:val="-4"/>
                <w:szCs w:val="24"/>
              </w:rPr>
              <w:t>.如何整合并实施这些措施？</w:t>
            </w:r>
          </w:p>
          <w:p>
            <w:pPr>
              <w:spacing w:line="360" w:lineRule="auto"/>
              <w:rPr>
                <w:rFonts w:ascii="宋体" w:hAnsi="宋体" w:cs="宋体"/>
                <w:color w:val="000000"/>
                <w:spacing w:val="-4"/>
                <w:szCs w:val="24"/>
              </w:rPr>
            </w:pPr>
            <w:r>
              <w:rPr>
                <w:rFonts w:hint="eastAsia" w:ascii="宋体" w:hAnsi="宋体" w:cs="宋体"/>
                <w:color w:val="000000"/>
                <w:spacing w:val="-4"/>
                <w:szCs w:val="24"/>
              </w:rPr>
              <w:t>.如何评价这些措施的有效性？</w:t>
            </w:r>
          </w:p>
          <w:p>
            <w:pPr>
              <w:spacing w:line="360" w:lineRule="auto"/>
              <w:rPr>
                <w:rFonts w:ascii="宋体" w:hAnsi="宋体" w:cs="宋体"/>
                <w:color w:val="000000"/>
                <w:spacing w:val="-4"/>
                <w:szCs w:val="24"/>
              </w:rPr>
            </w:pPr>
            <w:r>
              <w:rPr>
                <w:rFonts w:hint="eastAsia" w:ascii="宋体" w:hAnsi="宋体" w:cs="宋体"/>
                <w:color w:val="000000"/>
                <w:spacing w:val="-4"/>
                <w:szCs w:val="24"/>
              </w:rPr>
              <w:t>.措施是否与风险和机遇的影响程度相适应？</w:t>
            </w:r>
          </w:p>
          <w:p>
            <w:pPr>
              <w:spacing w:line="360" w:lineRule="auto"/>
              <w:rPr>
                <w:rFonts w:ascii="宋体" w:hAnsi="宋体"/>
                <w:szCs w:val="21"/>
              </w:rPr>
            </w:pPr>
          </w:p>
        </w:tc>
        <w:tc>
          <w:tcPr>
            <w:tcW w:w="653" w:type="dxa"/>
            <w:noWrap w:val="0"/>
            <w:vAlign w:val="center"/>
          </w:tcPr>
          <w:p>
            <w:pPr>
              <w:rPr>
                <w:b/>
                <w:szCs w:val="21"/>
              </w:rPr>
            </w:pPr>
            <w:r>
              <w:rPr>
                <w:rFonts w:hint="eastAsia"/>
                <w:b/>
              </w:rPr>
              <w:t>6.1</w:t>
            </w:r>
            <w:r>
              <w:rPr>
                <w:szCs w:val="21"/>
              </w:rPr>
              <w:t xml:space="preserve"> </w:t>
            </w:r>
          </w:p>
        </w:tc>
        <w:tc>
          <w:tcPr>
            <w:tcW w:w="10815" w:type="dxa"/>
            <w:noWrap w:val="0"/>
            <w:vAlign w:val="top"/>
          </w:tcPr>
          <w:p>
            <w:pPr>
              <w:spacing w:line="360" w:lineRule="auto"/>
              <w:ind w:firstLine="420" w:firstLineChars="200"/>
              <w:rPr>
                <w:rFonts w:ascii="宋体" w:hAnsi="宋体" w:cs="宋体"/>
                <w:color w:val="000000"/>
                <w:szCs w:val="24"/>
              </w:rPr>
            </w:pPr>
            <w:r>
              <w:rPr>
                <w:rFonts w:hint="eastAsia" w:ascii="宋体" w:hAnsi="宋体" w:cs="宋体"/>
                <w:color w:val="000000"/>
                <w:szCs w:val="24"/>
              </w:rPr>
              <w:t>公司策划并批准实施《风险和机遇分析表》，内容包括风险类型、风险因素、应对风险机会及措施、现行控制方法、涉及的场所及部门等；</w:t>
            </w:r>
          </w:p>
          <w:p>
            <w:pPr>
              <w:spacing w:line="360" w:lineRule="auto"/>
              <w:rPr>
                <w:rFonts w:ascii="宋体" w:hAnsi="宋体" w:cs="宋体"/>
                <w:color w:val="000000"/>
                <w:szCs w:val="24"/>
              </w:rPr>
            </w:pPr>
            <w:r>
              <w:rPr>
                <w:rFonts w:hint="eastAsia" w:ascii="宋体" w:hAnsi="宋体" w:cs="宋体"/>
                <w:color w:val="000000"/>
                <w:szCs w:val="24"/>
              </w:rPr>
              <w:t>查见《风险和机遇评估分析表》：</w:t>
            </w:r>
          </w:p>
          <w:p>
            <w:pPr>
              <w:numPr>
                <w:ilvl w:val="0"/>
                <w:numId w:val="2"/>
              </w:numPr>
              <w:spacing w:line="360" w:lineRule="auto"/>
              <w:rPr>
                <w:rFonts w:ascii="宋体" w:hAnsi="宋体" w:cs="宋体"/>
                <w:color w:val="000000"/>
                <w:szCs w:val="24"/>
              </w:rPr>
            </w:pPr>
            <w:r>
              <w:rPr>
                <w:rFonts w:hint="eastAsia" w:ascii="宋体" w:hAnsi="宋体" w:cs="宋体"/>
                <w:color w:val="000000"/>
                <w:szCs w:val="24"/>
              </w:rPr>
              <w:t>类型：外部因素；</w:t>
            </w:r>
          </w:p>
          <w:p>
            <w:pPr>
              <w:spacing w:line="360" w:lineRule="auto"/>
              <w:rPr>
                <w:rFonts w:ascii="宋体" w:hAnsi="宋体" w:cs="宋体"/>
                <w:color w:val="000000"/>
                <w:szCs w:val="24"/>
              </w:rPr>
            </w:pPr>
            <w:r>
              <w:rPr>
                <w:rFonts w:hint="eastAsia" w:ascii="宋体" w:hAnsi="宋体" w:cs="宋体"/>
                <w:color w:val="000000"/>
                <w:szCs w:val="24"/>
              </w:rPr>
              <w:t xml:space="preserve">   </w:t>
            </w:r>
            <w:r>
              <w:rPr>
                <w:rFonts w:ascii="宋体" w:hAnsi="宋体" w:cs="宋体"/>
                <w:color w:val="000000"/>
                <w:szCs w:val="24"/>
              </w:rPr>
              <w:t xml:space="preserve"> </w:t>
            </w:r>
            <w:r>
              <w:rPr>
                <w:rFonts w:hint="eastAsia" w:ascii="宋体" w:hAnsi="宋体" w:cs="宋体"/>
                <w:color w:val="000000"/>
                <w:szCs w:val="24"/>
              </w:rPr>
              <w:t>类别：竞争风险：公司目前的主导产品在市场占有率和领先趋势比较明显，但竞争对手正在模仿公司的发展方式，影响公司的领先优势。机遇：竞争加剧，发展压力大，但也会带来新的发展机遇。</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应对机遇及措施：及时关注公司产品市场的情况，收集信息及时调整，保持公司产品的竞争力。</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针对外部因素，还分析了市场、原材料、文化、社会经济、法律法规的变化等。</w:t>
            </w:r>
          </w:p>
          <w:p>
            <w:pPr>
              <w:numPr>
                <w:ilvl w:val="0"/>
                <w:numId w:val="2"/>
              </w:numPr>
              <w:spacing w:line="360" w:lineRule="auto"/>
              <w:rPr>
                <w:rFonts w:ascii="宋体" w:hAnsi="宋体" w:cs="宋体"/>
                <w:color w:val="000000"/>
                <w:szCs w:val="24"/>
              </w:rPr>
            </w:pPr>
            <w:r>
              <w:rPr>
                <w:rFonts w:hint="eastAsia" w:ascii="宋体" w:hAnsi="宋体" w:cs="宋体"/>
                <w:color w:val="000000"/>
                <w:szCs w:val="24"/>
              </w:rPr>
              <w:t>类型：内部因素；</w:t>
            </w:r>
          </w:p>
          <w:p>
            <w:pPr>
              <w:spacing w:line="360" w:lineRule="auto"/>
              <w:rPr>
                <w:rFonts w:ascii="宋体" w:hAnsi="宋体" w:cs="宋体"/>
                <w:color w:val="000000"/>
                <w:szCs w:val="24"/>
              </w:rPr>
            </w:pPr>
            <w:r>
              <w:rPr>
                <w:rFonts w:hint="eastAsia" w:ascii="宋体" w:hAnsi="宋体" w:cs="宋体"/>
                <w:color w:val="000000"/>
                <w:szCs w:val="24"/>
              </w:rPr>
              <w:t xml:space="preserve">   </w:t>
            </w:r>
            <w:r>
              <w:rPr>
                <w:rFonts w:ascii="宋体" w:hAnsi="宋体" w:cs="宋体"/>
                <w:color w:val="000000"/>
                <w:szCs w:val="24"/>
              </w:rPr>
              <w:t xml:space="preserve"> </w:t>
            </w:r>
            <w:r>
              <w:rPr>
                <w:rFonts w:hint="eastAsia" w:ascii="宋体" w:hAnsi="宋体" w:cs="宋体"/>
                <w:color w:val="000000"/>
                <w:szCs w:val="24"/>
              </w:rPr>
              <w:t>类别：人力资源风险：公司目前人员，特别是优秀人才被外单位吸引离开的情况还是存在，人员在素质上参差不齐，加上绩效考核不能落实，会对工作完成质量造成不好的影响。机遇：公司目前主要人员比较稳定，各项绩效能顺利开展，为公司发展提供一个比较好的基础。</w:t>
            </w:r>
          </w:p>
          <w:p>
            <w:pPr>
              <w:spacing w:line="360" w:lineRule="auto"/>
              <w:rPr>
                <w:rFonts w:ascii="宋体" w:hAnsi="宋体" w:cs="宋体"/>
                <w:color w:val="000000"/>
                <w:szCs w:val="24"/>
              </w:rPr>
            </w:pPr>
            <w:r>
              <w:rPr>
                <w:rFonts w:hint="eastAsia" w:ascii="宋体" w:hAnsi="宋体" w:cs="宋体"/>
                <w:color w:val="000000"/>
                <w:szCs w:val="24"/>
              </w:rPr>
              <w:t>应对机遇及措施：各部门应及时关注员工的心态变化，注意工作方式，创造良好的工作环境，提高员工的归属感。</w:t>
            </w:r>
          </w:p>
          <w:p>
            <w:pPr>
              <w:spacing w:line="360" w:lineRule="auto"/>
              <w:rPr>
                <w:rFonts w:ascii="宋体" w:hAnsi="宋体" w:cs="宋体"/>
                <w:color w:val="000000"/>
                <w:szCs w:val="24"/>
              </w:rPr>
            </w:pPr>
            <w:r>
              <w:rPr>
                <w:rFonts w:hint="eastAsia" w:ascii="宋体" w:hAnsi="宋体" w:cs="宋体"/>
                <w:color w:val="000000"/>
                <w:szCs w:val="24"/>
              </w:rPr>
              <w:t>针对内部因素，还分析了财务状况、人力资源、基础设施等。</w:t>
            </w:r>
          </w:p>
          <w:p>
            <w:pPr>
              <w:spacing w:line="360" w:lineRule="auto"/>
              <w:rPr>
                <w:rFonts w:ascii="宋体" w:hAnsi="宋体" w:cs="宋体"/>
                <w:color w:val="000000"/>
                <w:szCs w:val="24"/>
              </w:rPr>
            </w:pPr>
            <w:r>
              <w:rPr>
                <w:rFonts w:hint="eastAsia" w:ascii="宋体" w:hAnsi="宋体" w:cs="宋体"/>
                <w:color w:val="000000"/>
                <w:szCs w:val="24"/>
              </w:rPr>
              <w:t>应对风险和机遇的措施与其对于产品和服务符合性的潜在影响相适应。</w:t>
            </w:r>
          </w:p>
        </w:tc>
        <w:tc>
          <w:tcPr>
            <w:tcW w:w="774" w:type="dxa"/>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467" w:type="dxa"/>
            <w:noWrap w:val="0"/>
            <w:vAlign w:val="top"/>
          </w:tcPr>
          <w:p>
            <w:pPr>
              <w:spacing w:line="360" w:lineRule="auto"/>
              <w:rPr>
                <w:rFonts w:ascii="宋体" w:hAnsi="宋体" w:cs="宋体"/>
                <w:color w:val="000000"/>
                <w:szCs w:val="24"/>
              </w:rPr>
            </w:pPr>
            <w:r>
              <w:rPr>
                <w:rFonts w:hint="eastAsia" w:ascii="宋体" w:hAnsi="宋体" w:cs="宋体"/>
                <w:color w:val="000000"/>
                <w:szCs w:val="24"/>
              </w:rPr>
              <w:t>质量目标及其实现的策划（含6.2.1/6.2.2）</w:t>
            </w:r>
          </w:p>
          <w:p>
            <w:pPr>
              <w:adjustRightInd w:val="0"/>
              <w:snapToGrid w:val="0"/>
              <w:rPr>
                <w:rFonts w:ascii="宋体" w:hAnsi="宋体"/>
                <w:szCs w:val="21"/>
              </w:rPr>
            </w:pPr>
          </w:p>
        </w:tc>
        <w:tc>
          <w:tcPr>
            <w:tcW w:w="653" w:type="dxa"/>
            <w:noWrap w:val="0"/>
            <w:vAlign w:val="top"/>
          </w:tcPr>
          <w:p>
            <w:pPr>
              <w:rPr>
                <w:rFonts w:ascii="宋体" w:hAnsi="宋体"/>
                <w:szCs w:val="21"/>
              </w:rPr>
            </w:pPr>
            <w:r>
              <w:rPr>
                <w:rFonts w:hint="eastAsia"/>
                <w:b/>
              </w:rPr>
              <w:t>6.2</w:t>
            </w:r>
            <w:r>
              <w:rPr>
                <w:rFonts w:hint="eastAsia" w:ascii="宋体" w:hAnsi="宋体"/>
                <w:szCs w:val="21"/>
              </w:rPr>
              <w:t xml:space="preserve"> </w:t>
            </w:r>
          </w:p>
          <w:p>
            <w:pPr>
              <w:rPr>
                <w:rFonts w:ascii="宋体" w:hAnsi="宋体"/>
                <w:szCs w:val="21"/>
              </w:rPr>
            </w:pPr>
          </w:p>
        </w:tc>
        <w:tc>
          <w:tcPr>
            <w:tcW w:w="10815" w:type="dxa"/>
            <w:noWrap w:val="0"/>
            <w:vAlign w:val="top"/>
          </w:tcPr>
          <w:p>
            <w:pPr>
              <w:spacing w:line="360" w:lineRule="auto"/>
              <w:jc w:val="left"/>
              <w:rPr>
                <w:rFonts w:ascii="宋体" w:hAnsi="宋体" w:cs="宋体"/>
                <w:color w:val="000000"/>
                <w:szCs w:val="24"/>
              </w:rPr>
            </w:pPr>
            <w:r>
              <w:rPr>
                <w:rFonts w:hint="eastAsia" w:ascii="宋体" w:hAnsi="宋体" w:cs="宋体"/>
                <w:color w:val="000000"/>
                <w:szCs w:val="24"/>
              </w:rPr>
              <w:t xml:space="preserve">公司的质量目标为： </w:t>
            </w:r>
          </w:p>
          <w:p>
            <w:pPr>
              <w:spacing w:line="360" w:lineRule="auto"/>
              <w:jc w:val="left"/>
              <w:rPr>
                <w:rFonts w:hint="default" w:ascii="宋体" w:hAnsi="宋体" w:cs="宋体"/>
                <w:color w:val="000000"/>
                <w:szCs w:val="24"/>
                <w:lang w:val="en-US" w:eastAsia="zh-CN"/>
              </w:rPr>
            </w:pPr>
            <w:r>
              <w:rPr>
                <w:rFonts w:hint="eastAsia" w:ascii="宋体" w:hAnsi="宋体" w:cs="宋体"/>
                <w:color w:val="000000"/>
                <w:szCs w:val="24"/>
                <w:lang w:val="en-US" w:eastAsia="zh-CN"/>
              </w:rPr>
              <w:t>1、</w:t>
            </w:r>
            <w:r>
              <w:rPr>
                <w:rFonts w:hint="eastAsia" w:ascii="宋体" w:hAnsi="宋体" w:cs="宋体"/>
                <w:color w:val="000000"/>
                <w:szCs w:val="24"/>
                <w:lang w:eastAsia="zh-CN"/>
              </w:rPr>
              <w:t>软件开发合格率</w:t>
            </w:r>
            <w:r>
              <w:rPr>
                <w:rFonts w:hint="eastAsia" w:ascii="宋体" w:hAnsi="宋体" w:cs="宋体"/>
                <w:color w:val="000000"/>
                <w:szCs w:val="24"/>
                <w:lang w:val="en-US" w:eastAsia="zh-CN"/>
              </w:rPr>
              <w:t>100%；    完成率100%</w:t>
            </w:r>
          </w:p>
          <w:p>
            <w:pPr>
              <w:spacing w:line="360" w:lineRule="auto"/>
              <w:jc w:val="left"/>
              <w:rPr>
                <w:rFonts w:hint="default" w:ascii="宋体" w:hAnsi="宋体" w:cs="宋体"/>
                <w:color w:val="000000"/>
                <w:szCs w:val="24"/>
                <w:lang w:val="en-US" w:eastAsia="zh-CN"/>
              </w:rPr>
            </w:pPr>
            <w:r>
              <w:rPr>
                <w:rFonts w:hint="eastAsia" w:ascii="宋体" w:hAnsi="宋体" w:cs="宋体"/>
                <w:color w:val="000000"/>
                <w:szCs w:val="24"/>
                <w:lang w:val="en-US" w:eastAsia="zh-CN"/>
              </w:rPr>
              <w:t>2、</w:t>
            </w:r>
            <w:r>
              <w:rPr>
                <w:rFonts w:hint="eastAsia" w:ascii="宋体" w:hAnsi="宋体" w:cs="宋体"/>
                <w:color w:val="000000"/>
                <w:szCs w:val="24"/>
              </w:rPr>
              <w:t>顾客满意</w:t>
            </w:r>
            <w:r>
              <w:rPr>
                <w:rFonts w:hint="eastAsia" w:ascii="宋体" w:hAnsi="宋体" w:cs="宋体"/>
                <w:color w:val="000000"/>
                <w:szCs w:val="24"/>
                <w:lang w:eastAsia="zh-CN"/>
              </w:rPr>
              <w:t>度</w:t>
            </w:r>
            <w:r>
              <w:rPr>
                <w:rFonts w:hint="eastAsia" w:ascii="宋体" w:hAnsi="宋体" w:cs="宋体"/>
                <w:color w:val="000000"/>
                <w:szCs w:val="24"/>
              </w:rPr>
              <w:t>达到9</w:t>
            </w:r>
            <w:r>
              <w:rPr>
                <w:rFonts w:hint="eastAsia" w:ascii="宋体" w:hAnsi="宋体" w:cs="宋体"/>
                <w:color w:val="000000"/>
                <w:szCs w:val="24"/>
                <w:lang w:val="en-US" w:eastAsia="zh-CN"/>
              </w:rPr>
              <w:t>0分</w:t>
            </w:r>
            <w:r>
              <w:rPr>
                <w:rFonts w:hint="eastAsia" w:ascii="宋体" w:hAnsi="宋体" w:cs="宋体"/>
                <w:color w:val="000000"/>
                <w:szCs w:val="24"/>
              </w:rPr>
              <w:t>以上</w:t>
            </w:r>
            <w:r>
              <w:rPr>
                <w:rFonts w:hint="eastAsia" w:ascii="宋体" w:hAnsi="宋体" w:cs="宋体"/>
                <w:color w:val="000000"/>
                <w:szCs w:val="24"/>
                <w:lang w:eastAsia="zh-CN"/>
              </w:rPr>
              <w:t>。</w:t>
            </w:r>
            <w:r>
              <w:rPr>
                <w:rFonts w:hint="eastAsia" w:ascii="宋体" w:hAnsi="宋体" w:cs="宋体"/>
                <w:color w:val="000000"/>
                <w:szCs w:val="24"/>
                <w:lang w:val="en-US" w:eastAsia="zh-CN"/>
              </w:rPr>
              <w:t xml:space="preserve">   满意度98%</w:t>
            </w:r>
          </w:p>
          <w:p>
            <w:pPr>
              <w:spacing w:line="360" w:lineRule="auto"/>
              <w:jc w:val="left"/>
              <w:rPr>
                <w:rFonts w:hint="default" w:ascii="宋体" w:hAnsi="宋体" w:cs="宋体"/>
                <w:color w:val="000000"/>
                <w:szCs w:val="24"/>
                <w:lang w:val="en-US" w:eastAsia="zh-CN"/>
              </w:rPr>
            </w:pPr>
            <w:r>
              <w:rPr>
                <w:rFonts w:hint="eastAsia" w:ascii="宋体" w:hAnsi="宋体" w:cs="宋体"/>
                <w:color w:val="000000"/>
                <w:szCs w:val="24"/>
                <w:lang w:val="en-US" w:eastAsia="zh-CN"/>
              </w:rPr>
              <w:t>现场查看2020年7月-11月质量目标均达到要求。</w:t>
            </w:r>
          </w:p>
          <w:p>
            <w:pPr>
              <w:spacing w:line="360" w:lineRule="auto"/>
              <w:jc w:val="left"/>
              <w:rPr>
                <w:rFonts w:ascii="宋体" w:hAnsi="宋体" w:cs="宋体"/>
                <w:color w:val="000000"/>
                <w:szCs w:val="24"/>
              </w:rPr>
            </w:pPr>
            <w:r>
              <w:rPr>
                <w:rFonts w:hint="eastAsia" w:ascii="宋体" w:hAnsi="宋体" w:cs="宋体"/>
                <w:color w:val="000000"/>
                <w:szCs w:val="24"/>
              </w:rPr>
              <w:t>公司的上述质量目标与公司的质量方针保持了一致，包括了满足产品要求所需要的内容。</w:t>
            </w:r>
          </w:p>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经核查，公司已将质量目标分解到各职能部门，制订了各部门的质量目标，基本能结合各部门工作实际，符合要求。提供有公司及各部门质量目标分析统计报告，实施情况具体见各部门审核记录。</w:t>
            </w:r>
          </w:p>
          <w:p>
            <w:pPr>
              <w:spacing w:line="360" w:lineRule="auto"/>
              <w:ind w:firstLine="420" w:firstLineChars="200"/>
              <w:jc w:val="left"/>
              <w:rPr>
                <w:rFonts w:ascii="宋体" w:hAnsi="宋体"/>
                <w:szCs w:val="21"/>
              </w:rPr>
            </w:pPr>
            <w:r>
              <w:rPr>
                <w:rFonts w:hint="eastAsia" w:ascii="宋体" w:hAnsi="宋体" w:cs="宋体"/>
                <w:color w:val="000000"/>
                <w:szCs w:val="24"/>
              </w:rPr>
              <w:t>公司建立的文件化的质量管理体系基本保持未变，保持了质量管理体系的完整性、一致性，持续满足了质量管理体系的要求。</w:t>
            </w:r>
          </w:p>
        </w:tc>
        <w:tc>
          <w:tcPr>
            <w:tcW w:w="774" w:type="dxa"/>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trPr>
        <w:tc>
          <w:tcPr>
            <w:tcW w:w="2467" w:type="dxa"/>
            <w:noWrap w:val="0"/>
            <w:vAlign w:val="top"/>
          </w:tcPr>
          <w:p>
            <w:pPr>
              <w:adjustRightInd w:val="0"/>
              <w:snapToGrid w:val="0"/>
              <w:jc w:val="center"/>
              <w:rPr>
                <w:rFonts w:ascii="宋体" w:hAnsi="宋体"/>
                <w:szCs w:val="21"/>
              </w:rPr>
            </w:pPr>
            <w:r>
              <w:rPr>
                <w:rFonts w:hint="eastAsia" w:ascii="宋体" w:hAnsi="宋体" w:cs="宋体"/>
                <w:szCs w:val="24"/>
              </w:rPr>
              <w:t>变更的策划</w:t>
            </w:r>
          </w:p>
        </w:tc>
        <w:tc>
          <w:tcPr>
            <w:tcW w:w="653" w:type="dxa"/>
            <w:noWrap w:val="0"/>
            <w:vAlign w:val="top"/>
          </w:tcPr>
          <w:p>
            <w:pPr>
              <w:rPr>
                <w:rFonts w:ascii="宋体" w:hAnsi="宋体" w:cs="宋体"/>
                <w:color w:val="auto"/>
                <w:szCs w:val="21"/>
                <w:highlight w:val="none"/>
              </w:rPr>
            </w:pPr>
            <w:r>
              <w:rPr>
                <w:rFonts w:hint="eastAsia" w:ascii="宋体" w:hAnsi="宋体" w:cs="宋体"/>
                <w:color w:val="auto"/>
                <w:szCs w:val="21"/>
                <w:highlight w:val="none"/>
              </w:rPr>
              <w:t xml:space="preserve">6.3 </w:t>
            </w:r>
          </w:p>
          <w:p>
            <w:pPr>
              <w:rPr>
                <w:rFonts w:ascii="宋体" w:hAnsi="宋体"/>
                <w:szCs w:val="21"/>
              </w:rPr>
            </w:pPr>
          </w:p>
        </w:tc>
        <w:tc>
          <w:tcPr>
            <w:tcW w:w="10815" w:type="dxa"/>
            <w:noWrap w:val="0"/>
            <w:vAlign w:val="top"/>
          </w:tcPr>
          <w:p>
            <w:pPr>
              <w:tabs>
                <w:tab w:val="center" w:pos="3169"/>
              </w:tabs>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公司体系建立运行以来没有发生变更的情况，当公司质量管理体系变更时，应考虑：</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1.变更的目的及潜在后果；</w:t>
            </w:r>
          </w:p>
          <w:p>
            <w:pPr>
              <w:tabs>
                <w:tab w:val="center" w:pos="3169"/>
              </w:tabs>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为了全过程控制，达到顾客要求，适应发展需要。</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2.体系的完整性；</w:t>
            </w:r>
          </w:p>
          <w:p>
            <w:pPr>
              <w:tabs>
                <w:tab w:val="center" w:pos="3169"/>
              </w:tabs>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公司体系文件管理手册、程序文件、内部审核、管理评审等均涵盖了公司的整个过程，</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3.资源的可获得性；</w:t>
            </w:r>
          </w:p>
          <w:p>
            <w:pPr>
              <w:tabs>
                <w:tab w:val="center" w:pos="3169"/>
              </w:tabs>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公司资源包含了人员、设备、环境、资金等均能满足。</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 xml:space="preserve">4.责权的分配和再分配等因素。  </w:t>
            </w:r>
          </w:p>
          <w:p>
            <w:pPr>
              <w:tabs>
                <w:tab w:val="center" w:pos="3169"/>
              </w:tabs>
              <w:spacing w:line="400" w:lineRule="exact"/>
              <w:ind w:firstLine="420" w:firstLineChars="200"/>
              <w:jc w:val="left"/>
              <w:rPr>
                <w:rFonts w:ascii="宋体" w:hAnsi="宋体"/>
                <w:szCs w:val="21"/>
              </w:rPr>
            </w:pPr>
            <w:r>
              <w:rPr>
                <w:rFonts w:hint="eastAsia" w:ascii="宋体" w:hAnsi="宋体" w:cs="宋体"/>
                <w:color w:val="auto"/>
                <w:szCs w:val="21"/>
                <w:highlight w:val="none"/>
              </w:rPr>
              <w:t>公司责权分明，设置了行政部、</w:t>
            </w:r>
            <w:r>
              <w:rPr>
                <w:rFonts w:hint="eastAsia" w:ascii="宋体" w:hAnsi="宋体" w:cs="宋体"/>
                <w:color w:val="auto"/>
                <w:szCs w:val="21"/>
                <w:highlight w:val="none"/>
                <w:lang w:val="en-US" w:eastAsia="zh-CN"/>
              </w:rPr>
              <w:t>工程部、市场部</w:t>
            </w:r>
            <w:r>
              <w:rPr>
                <w:rFonts w:hint="eastAsia" w:ascii="宋体" w:hAnsi="宋体" w:cs="宋体"/>
                <w:color w:val="auto"/>
                <w:szCs w:val="21"/>
                <w:highlight w:val="none"/>
              </w:rPr>
              <w:t>等。</w:t>
            </w:r>
          </w:p>
        </w:tc>
        <w:tc>
          <w:tcPr>
            <w:tcW w:w="774" w:type="dxa"/>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67" w:type="dxa"/>
            <w:noWrap w:val="0"/>
            <w:vAlign w:val="center"/>
          </w:tcPr>
          <w:p>
            <w:pPr>
              <w:rPr>
                <w:rFonts w:ascii="宋体" w:hAnsi="宋体" w:cs="宋体"/>
                <w:szCs w:val="24"/>
              </w:rPr>
            </w:pPr>
            <w:r>
              <w:rPr>
                <w:rFonts w:hint="eastAsia" w:ascii="宋体" w:hAnsi="宋体" w:cs="宋体"/>
                <w:szCs w:val="24"/>
              </w:rPr>
              <w:t>资源总则</w:t>
            </w:r>
          </w:p>
          <w:p>
            <w:pPr>
              <w:rPr>
                <w:rFonts w:ascii="宋体" w:hAnsi="宋体" w:cs="宋体"/>
                <w:color w:val="000000"/>
                <w:spacing w:val="-4"/>
                <w:szCs w:val="21"/>
              </w:rPr>
            </w:pPr>
          </w:p>
        </w:tc>
        <w:tc>
          <w:tcPr>
            <w:tcW w:w="653" w:type="dxa"/>
            <w:noWrap w:val="0"/>
            <w:vAlign w:val="top"/>
          </w:tcPr>
          <w:p>
            <w:pPr>
              <w:rPr>
                <w:rFonts w:ascii="宋体" w:hAnsi="宋体" w:cs="宋体"/>
                <w:szCs w:val="21"/>
              </w:rPr>
            </w:pPr>
            <w:r>
              <w:rPr>
                <w:rFonts w:hint="eastAsia"/>
                <w:b/>
              </w:rPr>
              <w:t>7.1.1</w:t>
            </w:r>
          </w:p>
        </w:tc>
        <w:tc>
          <w:tcPr>
            <w:tcW w:w="10815" w:type="dxa"/>
            <w:noWrap w:val="0"/>
            <w:vAlign w:val="top"/>
          </w:tcPr>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查问总经理，公司运行2015版质量管理体系在策划资源需求。</w:t>
            </w:r>
          </w:p>
          <w:p>
            <w:pPr>
              <w:spacing w:line="360" w:lineRule="auto"/>
              <w:rPr>
                <w:rFonts w:ascii="宋体" w:hAnsi="宋体" w:cs="宋体"/>
                <w:szCs w:val="21"/>
              </w:rPr>
            </w:pPr>
            <w:r>
              <w:rPr>
                <w:rFonts w:hint="eastAsia" w:ascii="宋体" w:hAnsi="宋体" w:cs="宋体"/>
                <w:color w:val="000000"/>
                <w:szCs w:val="24"/>
              </w:rPr>
              <w:t>在提供资源方面充分考虑了内部资源的实际情况，存在的不足将通过从外部引进相应的人力、硬件等资源进行补充。</w:t>
            </w:r>
          </w:p>
        </w:tc>
        <w:tc>
          <w:tcPr>
            <w:tcW w:w="774" w:type="dxa"/>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67" w:type="dxa"/>
            <w:noWrap w:val="0"/>
            <w:vAlign w:val="top"/>
          </w:tcPr>
          <w:p>
            <w:pPr>
              <w:adjustRightInd w:val="0"/>
              <w:snapToGrid w:val="0"/>
              <w:jc w:val="center"/>
              <w:rPr>
                <w:rFonts w:ascii="宋体" w:hAnsi="宋体" w:cs="宋体"/>
                <w:color w:val="000000"/>
                <w:spacing w:val="-4"/>
                <w:szCs w:val="21"/>
              </w:rPr>
            </w:pPr>
            <w:r>
              <w:rPr>
                <w:rFonts w:hint="eastAsia" w:ascii="宋体" w:hAnsi="宋体" w:cs="宋体"/>
                <w:szCs w:val="24"/>
              </w:rPr>
              <w:t>组织的知识</w:t>
            </w:r>
          </w:p>
        </w:tc>
        <w:tc>
          <w:tcPr>
            <w:tcW w:w="653" w:type="dxa"/>
            <w:noWrap w:val="0"/>
            <w:vAlign w:val="top"/>
          </w:tcPr>
          <w:p>
            <w:pPr>
              <w:rPr>
                <w:b/>
              </w:rPr>
            </w:pPr>
            <w:r>
              <w:rPr>
                <w:rFonts w:hint="eastAsia"/>
                <w:b/>
              </w:rPr>
              <w:t>7.1.6</w:t>
            </w:r>
          </w:p>
        </w:tc>
        <w:tc>
          <w:tcPr>
            <w:tcW w:w="10815" w:type="dxa"/>
            <w:noWrap w:val="0"/>
            <w:vAlign w:val="top"/>
          </w:tcPr>
          <w:p>
            <w:pPr>
              <w:adjustRightInd w:val="0"/>
              <w:snapToGrid w:val="0"/>
              <w:spacing w:line="360" w:lineRule="auto"/>
              <w:ind w:firstLine="420" w:firstLineChars="200"/>
              <w:rPr>
                <w:rFonts w:ascii="宋体" w:hAnsi="宋体" w:cs="宋体"/>
                <w:szCs w:val="24"/>
              </w:rPr>
            </w:pPr>
            <w:r>
              <w:rPr>
                <w:rFonts w:hint="eastAsia" w:ascii="宋体" w:hAnsi="宋体" w:cs="宋体"/>
                <w:szCs w:val="24"/>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360" w:lineRule="auto"/>
              <w:rPr>
                <w:rFonts w:ascii="宋体" w:hAnsi="宋体" w:cs="宋体"/>
                <w:color w:val="000000"/>
                <w:szCs w:val="24"/>
              </w:rPr>
            </w:pPr>
            <w:r>
              <w:rPr>
                <w:rFonts w:hint="eastAsia" w:ascii="宋体" w:hAnsi="宋体" w:cs="宋体"/>
                <w:szCs w:val="24"/>
              </w:rPr>
              <w:t>--公司明确组织知识作为公司的重要资源，按内部文件或外来文件予以受控管理，包括必要的分级保密措施。</w:t>
            </w:r>
          </w:p>
        </w:tc>
        <w:tc>
          <w:tcPr>
            <w:tcW w:w="774" w:type="dxa"/>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67" w:type="dxa"/>
            <w:noWrap w:val="0"/>
            <w:vAlign w:val="top"/>
          </w:tcPr>
          <w:p>
            <w:pPr>
              <w:spacing w:line="360" w:lineRule="auto"/>
            </w:pPr>
            <w:r>
              <w:rPr>
                <w:rFonts w:hint="eastAsia" w:ascii="宋体" w:hAnsi="宋体" w:cs="宋体"/>
                <w:color w:val="000000"/>
                <w:szCs w:val="24"/>
              </w:rPr>
              <w:t>沟通</w:t>
            </w:r>
          </w:p>
          <w:p>
            <w:pPr>
              <w:spacing w:line="360" w:lineRule="auto"/>
              <w:jc w:val="left"/>
              <w:rPr>
                <w:rFonts w:ascii="宋体" w:hAnsi="宋体" w:cs="宋体"/>
                <w:color w:val="000000"/>
                <w:szCs w:val="24"/>
              </w:rPr>
            </w:pPr>
            <w:r>
              <w:rPr>
                <w:rFonts w:hint="eastAsia" w:ascii="宋体" w:hAnsi="宋体" w:cs="宋体"/>
                <w:color w:val="000000"/>
                <w:szCs w:val="24"/>
              </w:rPr>
              <w:t>#组织是否确定与质量管理体系相关的内部和外部沟通包括哪些方面？</w:t>
            </w:r>
          </w:p>
          <w:p>
            <w:pPr>
              <w:spacing w:line="360" w:lineRule="auto"/>
              <w:jc w:val="left"/>
              <w:rPr>
                <w:rFonts w:ascii="宋体" w:hAnsi="宋体" w:cs="宋体"/>
                <w:color w:val="000000"/>
                <w:spacing w:val="-4"/>
                <w:szCs w:val="21"/>
              </w:rPr>
            </w:pPr>
            <w:r>
              <w:rPr>
                <w:rFonts w:hint="eastAsia" w:ascii="宋体" w:hAnsi="宋体" w:cs="宋体"/>
                <w:color w:val="000000"/>
                <w:szCs w:val="24"/>
              </w:rPr>
              <w:t>是否包括：沟通的职责、沟通对象、沟通内容、沟通时机、沟通方式？</w:t>
            </w:r>
          </w:p>
        </w:tc>
        <w:tc>
          <w:tcPr>
            <w:tcW w:w="653" w:type="dxa"/>
            <w:noWrap w:val="0"/>
            <w:vAlign w:val="top"/>
          </w:tcPr>
          <w:p>
            <w:pPr>
              <w:rPr>
                <w:b/>
              </w:rPr>
            </w:pPr>
            <w:r>
              <w:rPr>
                <w:rFonts w:hint="eastAsia"/>
                <w:b/>
              </w:rPr>
              <w:t>7.4</w:t>
            </w:r>
          </w:p>
        </w:tc>
        <w:tc>
          <w:tcPr>
            <w:tcW w:w="10815" w:type="dxa"/>
            <w:noWrap w:val="0"/>
            <w:vAlign w:val="top"/>
          </w:tcPr>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在公司内部主要采用口头、电话、会议、面谈等形式就与产品质量、服务有关问题及与质量管理体系有关问题进行沟通，基本有效。未发生由于沟通不到位而影响工作的情况。</w:t>
            </w:r>
          </w:p>
          <w:p>
            <w:pPr>
              <w:spacing w:line="360" w:lineRule="auto"/>
              <w:jc w:val="left"/>
              <w:rPr>
                <w:rFonts w:ascii="宋体" w:hAnsi="宋体" w:cs="宋体"/>
                <w:color w:val="000000"/>
                <w:szCs w:val="24"/>
              </w:rPr>
            </w:pPr>
            <w:r>
              <w:rPr>
                <w:rFonts w:hint="eastAsia" w:ascii="宋体" w:hAnsi="宋体" w:cs="宋体"/>
                <w:color w:val="000000"/>
                <w:szCs w:val="24"/>
              </w:rPr>
              <w:t xml:space="preserve">    相关方的沟通主要体现在和顾客的沟通方面，经常性的对顾客进行走访，了解顾客的意见。</w:t>
            </w:r>
          </w:p>
          <w:p>
            <w:pPr>
              <w:spacing w:line="360" w:lineRule="auto"/>
              <w:jc w:val="left"/>
              <w:rPr>
                <w:rFonts w:ascii="宋体" w:hAnsi="宋体" w:cs="宋体"/>
                <w:color w:val="000000"/>
                <w:szCs w:val="24"/>
              </w:rPr>
            </w:pPr>
            <w:r>
              <w:rPr>
                <w:rFonts w:hint="eastAsia" w:ascii="宋体" w:hAnsi="宋体" w:cs="宋体"/>
                <w:color w:val="000000"/>
                <w:szCs w:val="24"/>
              </w:rPr>
              <w:t>售前：走访用户、电话沟通、了解相关信息等，与顾客签订合同或订单，或接受顾客口头订单。</w:t>
            </w:r>
          </w:p>
          <w:p>
            <w:pPr>
              <w:spacing w:line="360" w:lineRule="auto"/>
              <w:jc w:val="left"/>
              <w:rPr>
                <w:rFonts w:ascii="宋体" w:hAnsi="宋体" w:cs="宋体"/>
                <w:color w:val="000000"/>
                <w:szCs w:val="24"/>
              </w:rPr>
            </w:pPr>
            <w:r>
              <w:rPr>
                <w:rFonts w:hint="eastAsia" w:ascii="宋体" w:hAnsi="宋体" w:cs="宋体"/>
                <w:color w:val="000000"/>
                <w:szCs w:val="24"/>
              </w:rPr>
              <w:t>售中：组织供方按期交付，解决用户对进度、质量、运输等关切问题；</w:t>
            </w:r>
          </w:p>
          <w:p>
            <w:pPr>
              <w:spacing w:line="360" w:lineRule="auto"/>
              <w:jc w:val="left"/>
              <w:rPr>
                <w:rFonts w:ascii="宋体" w:hAnsi="宋体" w:cs="宋体"/>
                <w:color w:val="000000"/>
                <w:szCs w:val="24"/>
              </w:rPr>
            </w:pPr>
            <w:r>
              <w:rPr>
                <w:rFonts w:hint="eastAsia" w:ascii="宋体" w:hAnsi="宋体" w:cs="宋体"/>
                <w:color w:val="000000"/>
                <w:szCs w:val="24"/>
              </w:rPr>
              <w:t>售后：与客户保持密切沟通，不定期回访用户，并对顾客反馈问题解答。针对存在的问题及时进行处理。定期发放顾客满意度调查，了解顾客满意或不满意的信息，并积极应对，确保顾客满意。</w:t>
            </w:r>
          </w:p>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对顾客提出的一般问题，由售后人员负责解决，或公司派人到现场去查看，确属公司产品质量问题的，给与处理，采取退、换措施。</w:t>
            </w:r>
          </w:p>
          <w:p>
            <w:pPr>
              <w:rPr>
                <w:rFonts w:ascii="宋体" w:hAnsi="宋体" w:cs="宋体"/>
                <w:color w:val="000000"/>
                <w:szCs w:val="24"/>
              </w:rPr>
            </w:pPr>
            <w:r>
              <w:rPr>
                <w:rFonts w:hint="eastAsia" w:ascii="宋体" w:hAnsi="宋体" w:cs="宋体"/>
                <w:color w:val="000000"/>
                <w:szCs w:val="24"/>
              </w:rPr>
              <w:t>自体系运行以来，没有发生严重的顾客投诉事件。</w:t>
            </w:r>
          </w:p>
        </w:tc>
        <w:tc>
          <w:tcPr>
            <w:tcW w:w="774" w:type="dxa"/>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2467" w:type="dxa"/>
            <w:noWrap w:val="0"/>
            <w:vAlign w:val="top"/>
          </w:tcPr>
          <w:p>
            <w:pPr>
              <w:spacing w:line="360" w:lineRule="auto"/>
              <w:rPr>
                <w:rFonts w:hint="eastAsia" w:ascii="宋体" w:hAnsi="宋体" w:cs="宋体"/>
                <w:color w:val="000000"/>
                <w:szCs w:val="24"/>
              </w:rPr>
            </w:pPr>
            <w:r>
              <w:rPr>
                <w:rFonts w:hint="eastAsia" w:ascii="宋体" w:hAnsi="宋体" w:cs="宋体"/>
                <w:color w:val="000000"/>
                <w:szCs w:val="24"/>
              </w:rPr>
              <w:t>总则</w:t>
            </w:r>
          </w:p>
        </w:tc>
        <w:tc>
          <w:tcPr>
            <w:tcW w:w="653" w:type="dxa"/>
            <w:noWrap w:val="0"/>
            <w:vAlign w:val="top"/>
          </w:tcPr>
          <w:p>
            <w:pPr>
              <w:rPr>
                <w:b/>
              </w:rPr>
            </w:pPr>
            <w:r>
              <w:rPr>
                <w:rFonts w:hint="eastAsia"/>
                <w:b/>
              </w:rPr>
              <w:t>9.1.1</w:t>
            </w:r>
          </w:p>
        </w:tc>
        <w:tc>
          <w:tcPr>
            <w:tcW w:w="10815" w:type="dxa"/>
            <w:noWrap w:val="0"/>
            <w:vAlign w:val="top"/>
          </w:tcPr>
          <w:p>
            <w:pPr>
              <w:spacing w:line="360" w:lineRule="auto"/>
              <w:ind w:firstLine="420" w:firstLineChars="200"/>
              <w:rPr>
                <w:rFonts w:ascii="宋体" w:hAnsi="宋体" w:cs="宋体"/>
                <w:szCs w:val="24"/>
              </w:rPr>
            </w:pPr>
            <w:r>
              <w:rPr>
                <w:rFonts w:hint="eastAsia" w:ascii="宋体" w:hAnsi="宋体" w:cs="宋体"/>
                <w:color w:val="000000"/>
                <w:szCs w:val="24"/>
              </w:rPr>
              <w:t>对整个质量管理体系过程进行的监视和测量，主要通过内审、管理评审对生产过程进行监视，通过质量目标的定期考核对目标完成情况进行监测，产品生产过程中主要通过操作人员自检，专职检验员对产品进行复检分析，抽检等进行控制，详见检查记录。通过日常与顾客沟通，反馈问题等来实现对整体情况的掌控，对日常发现的问进行改进等。</w:t>
            </w:r>
          </w:p>
        </w:tc>
        <w:tc>
          <w:tcPr>
            <w:tcW w:w="774" w:type="dxa"/>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6" w:hRule="atLeast"/>
        </w:trPr>
        <w:tc>
          <w:tcPr>
            <w:tcW w:w="2467" w:type="dxa"/>
            <w:noWrap w:val="0"/>
            <w:vAlign w:val="top"/>
          </w:tcPr>
          <w:p>
            <w:pPr>
              <w:spacing w:line="360" w:lineRule="auto"/>
              <w:rPr>
                <w:rFonts w:ascii="宋体" w:hAnsi="宋体" w:cs="宋体"/>
                <w:color w:val="000000"/>
                <w:szCs w:val="24"/>
              </w:rPr>
            </w:pPr>
            <w:r>
              <w:rPr>
                <w:rFonts w:hint="eastAsia" w:ascii="宋体" w:hAnsi="宋体" w:cs="宋体"/>
                <w:color w:val="000000"/>
                <w:szCs w:val="24"/>
              </w:rPr>
              <w:t>管理评审</w:t>
            </w:r>
          </w:p>
          <w:p>
            <w:pPr>
              <w:spacing w:line="360" w:lineRule="auto"/>
              <w:rPr>
                <w:rFonts w:ascii="宋体" w:hAnsi="宋体" w:cs="宋体"/>
                <w:color w:val="000000"/>
                <w:szCs w:val="24"/>
              </w:rPr>
            </w:pPr>
            <w:r>
              <w:rPr>
                <w:rFonts w:hint="eastAsia" w:ascii="宋体" w:hAnsi="宋体" w:cs="宋体"/>
                <w:color w:val="000000"/>
                <w:szCs w:val="24"/>
              </w:rPr>
              <w:t>9.3.1总则</w:t>
            </w:r>
          </w:p>
          <w:p>
            <w:pPr>
              <w:spacing w:line="360" w:lineRule="auto"/>
              <w:rPr>
                <w:rFonts w:ascii="宋体" w:hAnsi="宋体" w:cs="宋体"/>
                <w:color w:val="000000"/>
                <w:szCs w:val="24"/>
              </w:rPr>
            </w:pPr>
            <w:r>
              <w:rPr>
                <w:rFonts w:hint="eastAsia" w:ascii="宋体" w:hAnsi="宋体" w:cs="宋体"/>
                <w:color w:val="000000"/>
                <w:szCs w:val="24"/>
              </w:rPr>
              <w:t>9.3.2管评输入</w:t>
            </w:r>
          </w:p>
          <w:p>
            <w:pPr>
              <w:spacing w:line="360" w:lineRule="auto"/>
              <w:rPr>
                <w:rFonts w:ascii="宋体" w:hAnsi="宋体" w:cs="宋体"/>
                <w:color w:val="000000"/>
                <w:szCs w:val="24"/>
              </w:rPr>
            </w:pPr>
            <w:r>
              <w:rPr>
                <w:rFonts w:hint="eastAsia" w:ascii="宋体" w:hAnsi="宋体" w:cs="宋体"/>
                <w:color w:val="000000"/>
                <w:szCs w:val="24"/>
              </w:rPr>
              <w:t>9.3.3管评输出</w:t>
            </w:r>
          </w:p>
          <w:p>
            <w:pPr>
              <w:adjustRightInd w:val="0"/>
              <w:snapToGrid w:val="0"/>
              <w:rPr>
                <w:rFonts w:ascii="宋体" w:hAnsi="宋体" w:cs="宋体"/>
                <w:szCs w:val="24"/>
              </w:rPr>
            </w:pPr>
          </w:p>
        </w:tc>
        <w:tc>
          <w:tcPr>
            <w:tcW w:w="653" w:type="dxa"/>
            <w:noWrap w:val="0"/>
            <w:vAlign w:val="top"/>
          </w:tcPr>
          <w:p>
            <w:pPr>
              <w:rPr>
                <w:b/>
              </w:rPr>
            </w:pPr>
            <w:r>
              <w:rPr>
                <w:rFonts w:hint="eastAsia"/>
                <w:b/>
              </w:rPr>
              <w:t>9.3</w:t>
            </w:r>
          </w:p>
        </w:tc>
        <w:tc>
          <w:tcPr>
            <w:tcW w:w="10815" w:type="dxa"/>
            <w:noWrap w:val="0"/>
            <w:vAlign w:val="top"/>
          </w:tcPr>
          <w:p>
            <w:pPr>
              <w:spacing w:line="400" w:lineRule="exact"/>
              <w:ind w:firstLine="420" w:firstLineChars="200"/>
              <w:rPr>
                <w:rFonts w:ascii="宋体" w:hAnsi="宋体" w:cs="宋体"/>
                <w:color w:val="000000"/>
                <w:szCs w:val="24"/>
              </w:rPr>
            </w:pPr>
            <w:r>
              <w:rPr>
                <w:rFonts w:hint="eastAsia" w:ascii="宋体" w:hAnsi="宋体" w:cs="宋体"/>
                <w:color w:val="000000"/>
                <w:szCs w:val="24"/>
              </w:rPr>
              <w:t>查，公司的质量体系策划了管理评审的管理要求。</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查，管理评审记录：</w:t>
            </w:r>
          </w:p>
          <w:p>
            <w:pPr>
              <w:spacing w:line="360" w:lineRule="auto"/>
              <w:ind w:firstLine="420" w:firstLineChars="200"/>
              <w:rPr>
                <w:rFonts w:hint="default" w:ascii="宋体" w:hAnsi="宋体" w:eastAsia="宋体" w:cs="宋体"/>
                <w:szCs w:val="24"/>
                <w:lang w:val="en-US" w:eastAsia="zh-CN"/>
              </w:rPr>
            </w:pPr>
            <w:r>
              <w:rPr>
                <w:rFonts w:hint="eastAsia" w:ascii="宋体" w:hAnsi="宋体" w:cs="宋体"/>
                <w:szCs w:val="24"/>
              </w:rPr>
              <w:t>本次评审时间：</w:t>
            </w:r>
            <w:r>
              <w:rPr>
                <w:rFonts w:hint="eastAsia" w:ascii="宋体" w:hAnsi="宋体" w:cs="宋体"/>
                <w:szCs w:val="21"/>
                <w:lang w:val="en-US" w:eastAsia="zh-CN"/>
              </w:rPr>
              <w:t>2020.11.2</w:t>
            </w:r>
          </w:p>
          <w:p>
            <w:pPr>
              <w:spacing w:line="360" w:lineRule="auto"/>
              <w:ind w:firstLine="420" w:firstLineChars="200"/>
              <w:rPr>
                <w:rFonts w:ascii="宋体" w:hAnsi="宋体"/>
              </w:rPr>
            </w:pPr>
            <w:r>
              <w:rPr>
                <w:rFonts w:hint="eastAsia" w:ascii="宋体" w:hAnsi="宋体" w:cs="宋体"/>
                <w:color w:val="000000"/>
                <w:szCs w:val="24"/>
              </w:rPr>
              <w:t>主持人：</w:t>
            </w:r>
            <w:r>
              <w:rPr>
                <w:rFonts w:hint="eastAsia" w:ascii="宋体" w:hAnsi="宋体"/>
                <w:kern w:val="0"/>
                <w:szCs w:val="21"/>
              </w:rPr>
              <w:t>总经理</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提供管理评审会议签到表。</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管理评审的输入资料主要是各部门提供的工作总结，内容比较笼统，已与负责人口头提出。</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管理评审输入资料：各部门工作报告，主要内容涵盖了公司质量方针、目标适宜性，质量目标完成情况报告，公司质量管理体系运行实施情况，取得的成绩，资源状况，服务质量状况，过程控制情况，采取纠正和预防措施情况，顾客满意情况，公司全员质量意识、法规意识和顾客满意意识、组织机构和资源配置情况、体现改进建议、内审结果、与QMS相关的内、外部因素变化、有关QMS绩效和有效性的信息、资源的充分性、应对风险和机遇采取措施有效性、改进的机会等。</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输入内容基本满足输入要求。</w:t>
            </w:r>
          </w:p>
          <w:p>
            <w:pPr>
              <w:spacing w:line="360" w:lineRule="atLeast"/>
              <w:rPr>
                <w:rFonts w:hint="eastAsia" w:ascii="宋体" w:hAnsi="宋体" w:cs="宋体"/>
                <w:szCs w:val="21"/>
              </w:rPr>
            </w:pPr>
            <w:r>
              <w:rPr>
                <w:rFonts w:hint="eastAsia" w:ascii="宋体" w:hAnsi="宋体" w:cs="宋体"/>
                <w:szCs w:val="21"/>
              </w:rPr>
              <w:t>改进建议：</w:t>
            </w:r>
          </w:p>
          <w:p>
            <w:pPr>
              <w:spacing w:line="360" w:lineRule="atLeast"/>
              <w:ind w:firstLine="420" w:firstLineChars="200"/>
              <w:rPr>
                <w:rFonts w:hint="eastAsia" w:ascii="宋体" w:hAnsi="宋体" w:cs="宋体"/>
                <w:szCs w:val="21"/>
              </w:rPr>
            </w:pPr>
            <w:r>
              <w:rPr>
                <w:rFonts w:hint="eastAsia" w:ascii="宋体" w:hAnsi="宋体" w:cs="宋体"/>
                <w:szCs w:val="21"/>
              </w:rPr>
              <w:t>公司全体人员加强对ISO9001:2015《质量管理体系 要求》的培训，由</w:t>
            </w:r>
            <w:r>
              <w:rPr>
                <w:rFonts w:hint="eastAsia" w:ascii="宋体" w:hAnsi="宋体" w:cs="宋体"/>
                <w:szCs w:val="21"/>
                <w:lang w:val="en-US" w:eastAsia="zh-CN"/>
              </w:rPr>
              <w:t>行政部</w:t>
            </w:r>
            <w:r>
              <w:rPr>
                <w:rFonts w:hint="eastAsia" w:ascii="宋体" w:hAnsi="宋体" w:cs="宋体"/>
                <w:szCs w:val="21"/>
              </w:rPr>
              <w:t>负责，由</w:t>
            </w:r>
            <w:r>
              <w:rPr>
                <w:rFonts w:hint="eastAsia" w:ascii="宋体" w:hAnsi="宋体" w:cs="宋体"/>
                <w:szCs w:val="21"/>
                <w:lang w:eastAsia="zh-CN"/>
              </w:rPr>
              <w:t>2020</w:t>
            </w:r>
            <w:r>
              <w:rPr>
                <w:rFonts w:hint="eastAsia" w:ascii="宋体" w:hAnsi="宋体" w:cs="宋体"/>
                <w:szCs w:val="21"/>
              </w:rPr>
              <w:t>年</w:t>
            </w:r>
            <w:r>
              <w:rPr>
                <w:rFonts w:hint="eastAsia" w:ascii="宋体" w:hAnsi="宋体" w:cs="宋体"/>
                <w:szCs w:val="21"/>
                <w:lang w:val="en-US" w:eastAsia="zh-CN"/>
              </w:rPr>
              <w:t>11</w:t>
            </w:r>
            <w:r>
              <w:rPr>
                <w:rFonts w:hint="eastAsia" w:ascii="宋体" w:hAnsi="宋体" w:cs="宋体"/>
                <w:szCs w:val="21"/>
              </w:rPr>
              <w:t>月</w:t>
            </w:r>
            <w:r>
              <w:rPr>
                <w:rFonts w:hint="eastAsia" w:ascii="宋体" w:hAnsi="宋体" w:cs="宋体"/>
                <w:szCs w:val="21"/>
                <w:lang w:val="en-US" w:eastAsia="zh-CN"/>
              </w:rPr>
              <w:t>上旬</w:t>
            </w:r>
            <w:r>
              <w:rPr>
                <w:rFonts w:hint="eastAsia" w:ascii="宋体" w:hAnsi="宋体" w:cs="宋体"/>
                <w:szCs w:val="21"/>
              </w:rPr>
              <w:t>开始。</w:t>
            </w:r>
          </w:p>
          <w:p>
            <w:pPr>
              <w:spacing w:line="360" w:lineRule="atLeast"/>
              <w:rPr>
                <w:rFonts w:hint="eastAsia" w:ascii="宋体" w:hAnsi="宋体" w:cs="宋体"/>
                <w:color w:val="000000"/>
                <w:szCs w:val="24"/>
              </w:rPr>
            </w:pPr>
            <w:r>
              <w:rPr>
                <w:rFonts w:hint="eastAsia" w:ascii="宋体" w:hAnsi="宋体" w:cs="宋体"/>
                <w:color w:val="000000"/>
                <w:szCs w:val="24"/>
              </w:rPr>
              <w:t>管理评审输出：</w:t>
            </w:r>
          </w:p>
          <w:p>
            <w:pPr>
              <w:spacing w:line="360" w:lineRule="atLeast"/>
              <w:ind w:firstLine="420" w:firstLineChars="200"/>
              <w:rPr>
                <w:rFonts w:hint="eastAsia" w:ascii="宋体" w:hAnsi="宋体"/>
                <w:szCs w:val="21"/>
              </w:rPr>
            </w:pPr>
            <w:r>
              <w:rPr>
                <w:rFonts w:hint="eastAsia" w:ascii="宋体" w:hAnsi="宋体"/>
                <w:szCs w:val="21"/>
              </w:rPr>
              <w:t>1﹑质量管理体系有效性的改进：公司全体人员加强对</w:t>
            </w:r>
            <w:r>
              <w:rPr>
                <w:rFonts w:ascii="宋体" w:hAnsi="宋体"/>
                <w:szCs w:val="21"/>
              </w:rPr>
              <w:t>ISO9001:2015</w:t>
            </w:r>
            <w:r>
              <w:rPr>
                <w:rFonts w:hint="eastAsia" w:ascii="宋体" w:hAnsi="宋体"/>
                <w:szCs w:val="21"/>
              </w:rPr>
              <w:t>《质量管理体系 要求》的培训，由</w:t>
            </w:r>
            <w:r>
              <w:rPr>
                <w:rFonts w:hint="eastAsia" w:ascii="宋体" w:hAnsi="宋体"/>
                <w:szCs w:val="21"/>
                <w:lang w:eastAsia="zh-CN"/>
              </w:rPr>
              <w:t>行政部</w:t>
            </w:r>
            <w:r>
              <w:rPr>
                <w:rFonts w:hint="eastAsia" w:ascii="宋体" w:hAnsi="宋体"/>
                <w:szCs w:val="21"/>
              </w:rPr>
              <w:t>具体负责。</w:t>
            </w:r>
          </w:p>
          <w:p>
            <w:pPr>
              <w:spacing w:line="360" w:lineRule="atLeast"/>
              <w:ind w:firstLine="420" w:firstLineChars="200"/>
              <w:rPr>
                <w:rFonts w:hint="eastAsia" w:ascii="宋体" w:hAnsi="宋体"/>
                <w:szCs w:val="21"/>
              </w:rPr>
            </w:pPr>
            <w:r>
              <w:rPr>
                <w:rFonts w:hint="eastAsia" w:ascii="宋体" w:hAnsi="宋体"/>
                <w:szCs w:val="21"/>
              </w:rPr>
              <w:t>2﹑过程有效性的改进：公司实际情况增加对质量目标的考核次数。提高质量目标考核的实效性。由</w:t>
            </w:r>
            <w:r>
              <w:rPr>
                <w:rFonts w:hint="eastAsia" w:ascii="宋体" w:hAnsi="宋体"/>
                <w:szCs w:val="21"/>
                <w:lang w:eastAsia="zh-CN"/>
              </w:rPr>
              <w:t>行政部</w:t>
            </w:r>
            <w:r>
              <w:rPr>
                <w:rFonts w:hint="eastAsia" w:ascii="宋体" w:hAnsi="宋体"/>
                <w:szCs w:val="21"/>
              </w:rPr>
              <w:t xml:space="preserve">具体负责。 </w:t>
            </w:r>
          </w:p>
          <w:p>
            <w:pPr>
              <w:spacing w:line="360" w:lineRule="auto"/>
              <w:ind w:firstLine="420" w:firstLineChars="200"/>
              <w:rPr>
                <w:rFonts w:ascii="宋体" w:hAnsi="宋体" w:cs="宋体"/>
                <w:color w:val="000000"/>
                <w:szCs w:val="24"/>
              </w:rPr>
            </w:pPr>
            <w:r>
              <w:rPr>
                <w:rFonts w:hint="eastAsia" w:ascii="宋体" w:hAnsi="宋体"/>
                <w:szCs w:val="21"/>
                <w:lang w:val="en-US" w:eastAsia="zh-CN"/>
              </w:rPr>
              <w:t>3</w:t>
            </w:r>
            <w:r>
              <w:rPr>
                <w:rFonts w:hint="eastAsia" w:ascii="宋体" w:hAnsi="宋体"/>
                <w:szCs w:val="21"/>
              </w:rPr>
              <w:t>.资源需求：目前公司人员配备齐全，但还需要技能培训，由</w:t>
            </w:r>
            <w:r>
              <w:rPr>
                <w:rFonts w:hint="eastAsia" w:ascii="宋体" w:hAnsi="宋体"/>
                <w:szCs w:val="21"/>
                <w:lang w:eastAsia="zh-CN"/>
              </w:rPr>
              <w:t>行政部</w:t>
            </w:r>
            <w:r>
              <w:rPr>
                <w:rFonts w:hint="eastAsia" w:ascii="宋体" w:hAnsi="宋体"/>
                <w:szCs w:val="21"/>
              </w:rPr>
              <w:t>负责。</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提供有《管理评审报告》：</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公司的质量方针、质量目标和质量管理体系基本是适宜、充分、有效的，能以防止不合格来满足顾客要求，符合相关法律法规的要求和规定，能够贯彻我公司的质量方针，实现我公司的质量目标，已建立了自我发现问题和持续改进质量管理体系有效性的机制。</w:t>
            </w:r>
          </w:p>
          <w:p>
            <w:pPr>
              <w:spacing w:line="360" w:lineRule="auto"/>
              <w:ind w:firstLine="420" w:firstLineChars="200"/>
              <w:rPr>
                <w:rFonts w:hint="default" w:ascii="宋体" w:hAnsi="宋体" w:cs="宋体"/>
                <w:color w:val="000000"/>
                <w:szCs w:val="24"/>
                <w:lang w:val="en-US" w:eastAsia="zh-CN"/>
              </w:rPr>
            </w:pPr>
            <w:r>
              <w:rPr>
                <w:rFonts w:hint="eastAsia" w:ascii="宋体" w:hAnsi="宋体" w:cs="宋体"/>
                <w:color w:val="000000"/>
                <w:szCs w:val="24"/>
                <w:lang w:val="en-US" w:eastAsia="zh-CN"/>
              </w:rPr>
              <w:t>现场提供2020年11月6日进行的管理评审改进培训会，并提供培训记录。</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本公司按照ISO9001：2015标准要求，为公司产品生产及检验配备了相应的硬件设备。目前，不需要增加设备。</w:t>
            </w:r>
          </w:p>
          <w:p>
            <w:pPr>
              <w:spacing w:line="360" w:lineRule="auto"/>
              <w:rPr>
                <w:rFonts w:ascii="宋体" w:hAnsi="宋体" w:cs="宋体"/>
                <w:szCs w:val="24"/>
              </w:rPr>
            </w:pPr>
            <w:r>
              <w:rPr>
                <w:rFonts w:hint="eastAsia" w:ascii="宋体" w:hAnsi="宋体" w:cs="宋体"/>
                <w:color w:val="000000"/>
                <w:szCs w:val="24"/>
              </w:rPr>
              <w:t>管理评审结论：本公司的质量管理体系，基本上是适宜的、充分的和有效的。</w:t>
            </w:r>
          </w:p>
        </w:tc>
        <w:tc>
          <w:tcPr>
            <w:tcW w:w="774" w:type="dxa"/>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467" w:type="dxa"/>
            <w:noWrap w:val="0"/>
            <w:vAlign w:val="top"/>
          </w:tcPr>
          <w:p>
            <w:pPr>
              <w:spacing w:line="360" w:lineRule="auto"/>
              <w:rPr>
                <w:rFonts w:ascii="宋体" w:hAnsi="宋体" w:cs="宋体"/>
                <w:color w:val="000000"/>
                <w:szCs w:val="24"/>
              </w:rPr>
            </w:pPr>
            <w:r>
              <w:rPr>
                <w:rFonts w:hint="eastAsia" w:ascii="宋体" w:hAnsi="宋体" w:cs="宋体"/>
                <w:color w:val="000000"/>
                <w:szCs w:val="24"/>
              </w:rPr>
              <w:t>总则</w:t>
            </w:r>
          </w:p>
          <w:p>
            <w:pPr>
              <w:adjustRightInd w:val="0"/>
              <w:snapToGrid w:val="0"/>
              <w:rPr>
                <w:rFonts w:ascii="宋体" w:hAnsi="宋体" w:cs="宋体"/>
                <w:szCs w:val="24"/>
              </w:rPr>
            </w:pPr>
          </w:p>
        </w:tc>
        <w:tc>
          <w:tcPr>
            <w:tcW w:w="653" w:type="dxa"/>
            <w:noWrap w:val="0"/>
            <w:vAlign w:val="top"/>
          </w:tcPr>
          <w:p>
            <w:pPr>
              <w:rPr>
                <w:b/>
              </w:rPr>
            </w:pPr>
            <w:r>
              <w:rPr>
                <w:rFonts w:hint="eastAsia"/>
                <w:b/>
              </w:rPr>
              <w:t>10.1</w:t>
            </w:r>
          </w:p>
        </w:tc>
        <w:tc>
          <w:tcPr>
            <w:tcW w:w="10815" w:type="dxa"/>
            <w:noWrap w:val="0"/>
            <w:vAlign w:val="top"/>
          </w:tcPr>
          <w:p>
            <w:pPr>
              <w:spacing w:line="360" w:lineRule="auto"/>
              <w:ind w:firstLine="420" w:firstLineChars="200"/>
              <w:rPr>
                <w:rFonts w:ascii="宋体" w:hAnsi="宋体" w:cs="宋体"/>
                <w:color w:val="000000"/>
                <w:szCs w:val="24"/>
              </w:rPr>
            </w:pPr>
            <w:r>
              <w:rPr>
                <w:rFonts w:hint="eastAsia" w:ascii="宋体" w:hAnsi="宋体" w:cs="宋体"/>
                <w:color w:val="000000"/>
                <w:szCs w:val="24"/>
              </w:rPr>
              <w:t>公司制定系列程序文件《管理评审控制程序》、《</w:t>
            </w:r>
            <w:r>
              <w:rPr>
                <w:rFonts w:hint="eastAsia"/>
                <w:szCs w:val="21"/>
              </w:rPr>
              <w:t>不合格品控制程序</w:t>
            </w:r>
            <w:r>
              <w:rPr>
                <w:rFonts w:hint="eastAsia" w:ascii="宋体" w:hAnsi="宋体" w:cs="宋体"/>
                <w:color w:val="000000"/>
                <w:szCs w:val="24"/>
              </w:rPr>
              <w:t>》、《内部审核控制程序》，《</w:t>
            </w:r>
            <w:r>
              <w:rPr>
                <w:rFonts w:hint="eastAsia"/>
                <w:szCs w:val="21"/>
              </w:rPr>
              <w:t>纠正措施控制程序</w:t>
            </w:r>
            <w:r>
              <w:rPr>
                <w:rFonts w:hint="eastAsia" w:ascii="宋体" w:hAnsi="宋体" w:cs="宋体"/>
                <w:color w:val="000000"/>
                <w:szCs w:val="24"/>
              </w:rPr>
              <w:t>》对持续改进的过程予以规定，以实现质量管理体系及产品符合性的持续改进。持续改进的过程包含持续改进的提出、立项、不合格的原因的分析、纠正措施的确定、跟踪和评价及负责部门和人员职责等。</w:t>
            </w:r>
          </w:p>
          <w:p>
            <w:pPr>
              <w:spacing w:line="360" w:lineRule="auto"/>
              <w:ind w:firstLine="420" w:firstLineChars="200"/>
              <w:rPr>
                <w:rFonts w:ascii="宋体" w:hAnsi="宋体" w:cs="宋体"/>
                <w:szCs w:val="24"/>
              </w:rPr>
            </w:pPr>
            <w:r>
              <w:rPr>
                <w:rFonts w:hint="eastAsia" w:ascii="宋体" w:hAnsi="宋体" w:cs="宋体"/>
                <w:color w:val="000000"/>
                <w:szCs w:val="24"/>
              </w:rPr>
              <w:t>公司通过质量方针、目标的达成分析、内部质量审核结果、数据资料统计分析、纠正和预防措施和管理评审等方式，以推动质量管理体系的持续改进。</w:t>
            </w:r>
          </w:p>
        </w:tc>
        <w:tc>
          <w:tcPr>
            <w:tcW w:w="774" w:type="dxa"/>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467" w:type="dxa"/>
            <w:noWrap w:val="0"/>
            <w:vAlign w:val="top"/>
          </w:tcPr>
          <w:p>
            <w:pPr>
              <w:spacing w:line="360" w:lineRule="auto"/>
              <w:rPr>
                <w:rFonts w:ascii="宋体" w:hAnsi="宋体" w:cs="宋体"/>
                <w:color w:val="000000"/>
                <w:szCs w:val="24"/>
              </w:rPr>
            </w:pPr>
            <w:r>
              <w:rPr>
                <w:rFonts w:hint="eastAsia" w:ascii="宋体" w:hAnsi="宋体" w:cs="宋体"/>
                <w:color w:val="000000"/>
                <w:szCs w:val="24"/>
              </w:rPr>
              <w:t>持续改进</w:t>
            </w:r>
          </w:p>
          <w:p>
            <w:pPr>
              <w:adjustRightInd w:val="0"/>
              <w:snapToGrid w:val="0"/>
              <w:rPr>
                <w:rFonts w:ascii="宋体" w:hAnsi="宋体" w:cs="宋体"/>
                <w:szCs w:val="24"/>
              </w:rPr>
            </w:pPr>
          </w:p>
        </w:tc>
        <w:tc>
          <w:tcPr>
            <w:tcW w:w="653" w:type="dxa"/>
            <w:noWrap w:val="0"/>
            <w:vAlign w:val="top"/>
          </w:tcPr>
          <w:p>
            <w:pPr>
              <w:rPr>
                <w:b/>
              </w:rPr>
            </w:pPr>
            <w:r>
              <w:rPr>
                <w:rFonts w:hint="eastAsia"/>
                <w:b/>
              </w:rPr>
              <w:t>10.3</w:t>
            </w:r>
          </w:p>
        </w:tc>
        <w:tc>
          <w:tcPr>
            <w:tcW w:w="10815" w:type="dxa"/>
            <w:noWrap w:val="0"/>
            <w:vAlign w:val="top"/>
          </w:tcPr>
          <w:p>
            <w:pPr>
              <w:spacing w:line="360" w:lineRule="auto"/>
              <w:ind w:firstLine="420" w:firstLineChars="200"/>
              <w:rPr>
                <w:rFonts w:ascii="宋体" w:hAnsi="宋体" w:cs="宋体"/>
                <w:szCs w:val="24"/>
              </w:rPr>
            </w:pPr>
            <w:r>
              <w:rPr>
                <w:rFonts w:hint="eastAsia" w:ascii="宋体" w:hAnsi="宋体" w:cs="宋体"/>
                <w:color w:val="000000"/>
                <w:szCs w:val="24"/>
              </w:rPr>
              <w:t>公司主要按策划的</w:t>
            </w:r>
            <w:r>
              <w:rPr>
                <w:rFonts w:hint="eastAsia" w:ascii="宋体" w:hAnsi="宋体" w:cs="宋体"/>
                <w:color w:val="000000"/>
                <w:szCs w:val="24"/>
                <w:lang w:eastAsia="zh-CN"/>
              </w:rPr>
              <w:t>管理手册</w:t>
            </w:r>
            <w:r>
              <w:rPr>
                <w:rFonts w:hint="eastAsia" w:ascii="宋体" w:hAnsi="宋体" w:cs="宋体"/>
                <w:color w:val="000000"/>
                <w:szCs w:val="24"/>
              </w:rPr>
              <w:t>、程序文件等实施运行，主要采用内审、管理评审、数据分析、纠正和预防措施、质量方针和目标等来实现对质量管理体系的改进，另外主要通过日常工作中发现的问题及时予以调整解决来实现。</w:t>
            </w:r>
          </w:p>
        </w:tc>
        <w:tc>
          <w:tcPr>
            <w:tcW w:w="774" w:type="dxa"/>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467" w:type="dxa"/>
            <w:noWrap w:val="0"/>
            <w:vAlign w:val="top"/>
          </w:tcPr>
          <w:p>
            <w:pPr>
              <w:adjustRightInd w:val="0"/>
              <w:snapToGrid w:val="0"/>
              <w:rPr>
                <w:rFonts w:ascii="宋体" w:hAnsi="宋体" w:cs="宋体"/>
                <w:szCs w:val="24"/>
              </w:rPr>
            </w:pPr>
            <w:r>
              <w:rPr>
                <w:rFonts w:hint="eastAsia" w:ascii="宋体" w:hAnsi="宋体" w:cs="宋体"/>
                <w:szCs w:val="24"/>
              </w:rPr>
              <w:t>范围的确认，资质的确认，法律法规执行情况，重大质量事故，及顾客投诉和质量监督抽查情况</w:t>
            </w:r>
            <w:r>
              <w:rPr>
                <w:rFonts w:hint="eastAsia" w:ascii="宋体" w:hAnsi="宋体" w:cs="宋体"/>
                <w:szCs w:val="24"/>
                <w:lang w:eastAsia="zh-CN"/>
              </w:rPr>
              <w:t>、</w:t>
            </w:r>
            <w:r>
              <w:rPr>
                <w:rFonts w:hint="eastAsia" w:ascii="宋体" w:hAnsi="宋体" w:cs="宋体"/>
                <w:szCs w:val="24"/>
                <w:lang w:val="en-US" w:eastAsia="zh-CN"/>
              </w:rPr>
              <w:t>上一次不符合验证</w:t>
            </w:r>
            <w:r>
              <w:rPr>
                <w:rFonts w:hint="eastAsia" w:ascii="宋体" w:hAnsi="宋体" w:cs="宋体"/>
                <w:szCs w:val="24"/>
              </w:rPr>
              <w:t>。</w:t>
            </w:r>
          </w:p>
        </w:tc>
        <w:tc>
          <w:tcPr>
            <w:tcW w:w="653" w:type="dxa"/>
            <w:noWrap w:val="0"/>
            <w:vAlign w:val="top"/>
          </w:tcPr>
          <w:p>
            <w:pPr>
              <w:rPr>
                <w:b/>
              </w:rPr>
            </w:pPr>
          </w:p>
        </w:tc>
        <w:tc>
          <w:tcPr>
            <w:tcW w:w="10815" w:type="dxa"/>
            <w:noWrap w:val="0"/>
            <w:vAlign w:val="top"/>
          </w:tcPr>
          <w:p>
            <w:pPr>
              <w:spacing w:line="360" w:lineRule="auto"/>
              <w:jc w:val="left"/>
              <w:rPr>
                <w:rFonts w:hint="eastAsia" w:ascii="宋体" w:hAnsi="宋体" w:cs="宋体"/>
                <w:szCs w:val="24"/>
              </w:rPr>
            </w:pPr>
            <w:r>
              <w:rPr>
                <w:rFonts w:hint="eastAsia" w:ascii="宋体" w:hAnsi="宋体" w:cs="宋体"/>
                <w:szCs w:val="24"/>
              </w:rPr>
              <w:t>现场确认，公司质量管理体系覆盖范围：</w:t>
            </w:r>
          </w:p>
          <w:p>
            <w:pPr>
              <w:spacing w:line="360" w:lineRule="auto"/>
              <w:ind w:firstLine="420" w:firstLineChars="200"/>
              <w:jc w:val="left"/>
              <w:rPr>
                <w:rFonts w:ascii="宋体" w:hAnsi="宋体"/>
                <w:b/>
                <w:bCs/>
                <w:sz w:val="20"/>
                <w:szCs w:val="22"/>
              </w:rPr>
            </w:pPr>
            <w:r>
              <w:rPr>
                <w:rFonts w:hint="eastAsia" w:ascii="宋体" w:hAnsi="宋体"/>
                <w:szCs w:val="21"/>
              </w:rPr>
              <w:t xml:space="preserve">计算机应用软件开发及服务；电子产品、软件、电气设备技术咨询及销售服务 </w:t>
            </w:r>
          </w:p>
          <w:p>
            <w:pPr>
              <w:spacing w:line="360" w:lineRule="auto"/>
              <w:ind w:firstLine="420" w:firstLineChars="200"/>
              <w:jc w:val="left"/>
              <w:rPr>
                <w:rFonts w:ascii="宋体" w:hAnsi="宋体" w:cs="宋体"/>
                <w:szCs w:val="24"/>
              </w:rPr>
            </w:pPr>
            <w:r>
              <w:rPr>
                <w:rFonts w:hint="eastAsia" w:ascii="宋体" w:hAnsi="宋体" w:cs="宋体"/>
                <w:szCs w:val="24"/>
              </w:rPr>
              <w:t>提供营业执照（三证合一），检查有效，公司严格执行国标及行业要求和法律、法规要求。</w:t>
            </w:r>
          </w:p>
          <w:p>
            <w:pPr>
              <w:spacing w:line="360" w:lineRule="auto"/>
              <w:ind w:firstLine="420" w:firstLineChars="200"/>
              <w:jc w:val="left"/>
              <w:rPr>
                <w:rFonts w:ascii="宋体" w:hAnsi="宋体" w:cs="宋体"/>
                <w:szCs w:val="24"/>
              </w:rPr>
            </w:pPr>
            <w:r>
              <w:rPr>
                <w:rFonts w:hint="eastAsia" w:ascii="宋体" w:hAnsi="宋体" w:cs="宋体"/>
                <w:szCs w:val="24"/>
              </w:rPr>
              <w:t>20</w:t>
            </w:r>
            <w:r>
              <w:rPr>
                <w:rFonts w:hint="eastAsia" w:ascii="宋体" w:hAnsi="宋体" w:cs="宋体"/>
                <w:szCs w:val="24"/>
                <w:lang w:val="en-US" w:eastAsia="zh-CN"/>
              </w:rPr>
              <w:t>20</w:t>
            </w:r>
            <w:r>
              <w:rPr>
                <w:rFonts w:hint="eastAsia" w:ascii="宋体" w:hAnsi="宋体" w:cs="宋体"/>
                <w:szCs w:val="24"/>
              </w:rPr>
              <w:t>年</w:t>
            </w:r>
            <w:r>
              <w:rPr>
                <w:rFonts w:hint="eastAsia" w:ascii="宋体" w:hAnsi="宋体" w:cs="宋体"/>
                <w:szCs w:val="24"/>
                <w:lang w:val="en-US" w:eastAsia="zh-CN"/>
              </w:rPr>
              <w:t>1</w:t>
            </w:r>
            <w:r>
              <w:rPr>
                <w:rFonts w:hint="eastAsia" w:ascii="宋体" w:hAnsi="宋体" w:cs="宋体"/>
                <w:szCs w:val="24"/>
              </w:rPr>
              <w:t>月至今，公司没有顾客的重大产品质量投诉，通过顾客满意度调查，顾客对公司提供的产品普遍反映较好。体系运行以来，顾客对质量反应良好，没有重大质量问题和投诉。</w:t>
            </w:r>
          </w:p>
          <w:p>
            <w:pPr>
              <w:spacing w:line="360" w:lineRule="auto"/>
              <w:rPr>
                <w:rFonts w:hint="default" w:ascii="宋体" w:hAnsi="宋体" w:eastAsia="宋体" w:cs="宋体"/>
                <w:color w:val="000000"/>
                <w:szCs w:val="24"/>
                <w:lang w:val="en-US" w:eastAsia="zh-CN"/>
              </w:rPr>
            </w:pPr>
            <w:r>
              <w:rPr>
                <w:rFonts w:hint="eastAsia" w:ascii="宋体" w:hAnsi="宋体" w:cs="宋体"/>
                <w:szCs w:val="24"/>
              </w:rPr>
              <w:t>该公司在</w:t>
            </w:r>
            <w:r>
              <w:rPr>
                <w:rFonts w:hint="eastAsia" w:ascii="宋体" w:hAnsi="宋体" w:cs="宋体"/>
                <w:szCs w:val="24"/>
                <w:lang w:val="en-US" w:eastAsia="zh-CN"/>
              </w:rPr>
              <w:t>体系运行以</w:t>
            </w:r>
            <w:r>
              <w:rPr>
                <w:rFonts w:hint="eastAsia" w:ascii="宋体" w:hAnsi="宋体" w:cs="宋体"/>
                <w:szCs w:val="24"/>
              </w:rPr>
              <w:t>来，无质量监督抽查情况</w:t>
            </w:r>
            <w:r>
              <w:rPr>
                <w:rFonts w:hint="eastAsia" w:ascii="宋体" w:hAnsi="宋体" w:cs="宋体"/>
                <w:szCs w:val="24"/>
                <w:lang w:eastAsia="zh-CN"/>
              </w:rPr>
              <w:t>；</w:t>
            </w:r>
            <w:r>
              <w:rPr>
                <w:rFonts w:hint="eastAsia" w:ascii="宋体" w:hAnsi="宋体" w:cs="宋体"/>
                <w:szCs w:val="24"/>
                <w:lang w:val="en-US" w:eastAsia="zh-CN"/>
              </w:rPr>
              <w:t>经现场验证上一次不符合未出现类视情况。</w:t>
            </w:r>
          </w:p>
        </w:tc>
        <w:tc>
          <w:tcPr>
            <w:tcW w:w="774" w:type="dxa"/>
            <w:noWrap w:val="0"/>
            <w:vAlign w:val="top"/>
          </w:tcPr>
          <w:p>
            <w:r>
              <w:rPr>
                <w:rFonts w:hint="eastAsia"/>
                <w:lang w:val="en-US" w:eastAsia="zh-CN"/>
              </w:rPr>
              <w:t>符合</w:t>
            </w:r>
          </w:p>
        </w:tc>
      </w:tr>
    </w:tbl>
    <w:p>
      <w:pPr>
        <w:jc w:val="center"/>
      </w:pPr>
    </w:p>
    <w:p>
      <w:pPr>
        <w:pStyle w:val="10"/>
        <w:rPr>
          <w:rFonts w:ascii="隶书" w:hAnsi="宋体" w:eastAsia="隶书"/>
          <w:bCs/>
          <w:color w:val="000000"/>
          <w:sz w:val="36"/>
          <w:szCs w:val="36"/>
        </w:rPr>
      </w:pPr>
      <w:r>
        <w:rPr>
          <w:rFonts w:hint="eastAsia"/>
        </w:rPr>
        <w:t>说明：不符合标注N</w:t>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797"/>
        <w:gridCol w:w="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noWrap w:val="0"/>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noWrap w:val="0"/>
            <w:vAlign w:val="center"/>
          </w:tcPr>
          <w:p>
            <w:pPr>
              <w:rPr>
                <w:sz w:val="24"/>
                <w:szCs w:val="24"/>
              </w:rPr>
            </w:pPr>
            <w:r>
              <w:rPr>
                <w:rFonts w:hint="eastAsia"/>
                <w:sz w:val="24"/>
                <w:szCs w:val="24"/>
              </w:rPr>
              <w:t>涉及</w:t>
            </w:r>
          </w:p>
          <w:p>
            <w:r>
              <w:rPr>
                <w:rFonts w:hint="eastAsia"/>
                <w:sz w:val="24"/>
                <w:szCs w:val="24"/>
              </w:rPr>
              <w:t>条款</w:t>
            </w:r>
          </w:p>
        </w:tc>
        <w:tc>
          <w:tcPr>
            <w:tcW w:w="10797" w:type="dxa"/>
            <w:noWrap w:val="0"/>
            <w:vAlign w:val="center"/>
          </w:tcPr>
          <w:p>
            <w:pPr>
              <w:rPr>
                <w:rFonts w:hint="default" w:eastAsia="宋体"/>
                <w:sz w:val="24"/>
                <w:szCs w:val="24"/>
                <w:lang w:val="en-US" w:eastAsia="zh-CN"/>
              </w:rPr>
            </w:pPr>
            <w:r>
              <w:rPr>
                <w:rFonts w:hint="eastAsia"/>
                <w:sz w:val="24"/>
                <w:szCs w:val="24"/>
              </w:rPr>
              <w:t>受审核部门：行政部   主管领导：</w:t>
            </w:r>
            <w:r>
              <w:rPr>
                <w:rFonts w:hint="eastAsia"/>
                <w:sz w:val="24"/>
                <w:szCs w:val="24"/>
                <w:lang w:val="en-US" w:eastAsia="zh-CN"/>
              </w:rPr>
              <w:t>朱晓寒</w:t>
            </w:r>
            <w:r>
              <w:rPr>
                <w:rFonts w:hint="eastAsia"/>
                <w:sz w:val="24"/>
                <w:szCs w:val="24"/>
              </w:rPr>
              <w:t xml:space="preserve">       陪同人员：</w:t>
            </w:r>
            <w:r>
              <w:rPr>
                <w:rFonts w:hint="eastAsia"/>
                <w:sz w:val="24"/>
                <w:szCs w:val="24"/>
                <w:lang w:val="en-US" w:eastAsia="zh-CN"/>
              </w:rPr>
              <w:t>李先玉</w:t>
            </w:r>
          </w:p>
        </w:tc>
        <w:tc>
          <w:tcPr>
            <w:tcW w:w="792" w:type="dxa"/>
            <w:vMerge w:val="restart"/>
            <w:noWrap w:val="0"/>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noWrap w:val="0"/>
            <w:vAlign w:val="center"/>
          </w:tcPr>
          <w:p/>
        </w:tc>
        <w:tc>
          <w:tcPr>
            <w:tcW w:w="960" w:type="dxa"/>
            <w:vMerge w:val="continue"/>
            <w:noWrap w:val="0"/>
            <w:vAlign w:val="center"/>
          </w:tcPr>
          <w:p/>
        </w:tc>
        <w:tc>
          <w:tcPr>
            <w:tcW w:w="10797" w:type="dxa"/>
            <w:noWrap w:val="0"/>
            <w:vAlign w:val="center"/>
          </w:tcPr>
          <w:p>
            <w:pPr>
              <w:spacing w:before="120"/>
              <w:rPr>
                <w:rFonts w:hint="default" w:eastAsia="宋体"/>
                <w:lang w:val="en-US" w:eastAsia="zh-CN"/>
              </w:rPr>
            </w:pPr>
            <w:r>
              <w:rPr>
                <w:rFonts w:hint="eastAsia"/>
                <w:sz w:val="24"/>
                <w:szCs w:val="24"/>
              </w:rPr>
              <w:t>审核员：李林、</w:t>
            </w:r>
            <w:r>
              <w:rPr>
                <w:rFonts w:hint="eastAsia"/>
                <w:sz w:val="24"/>
                <w:szCs w:val="24"/>
                <w:lang w:eastAsia="zh-CN"/>
              </w:rPr>
              <w:t>张智灵</w:t>
            </w:r>
            <w:r>
              <w:rPr>
                <w:rFonts w:hint="eastAsia"/>
                <w:sz w:val="24"/>
                <w:szCs w:val="24"/>
              </w:rPr>
              <w:t xml:space="preserve"> </w:t>
            </w:r>
            <w:r>
              <w:rPr>
                <w:sz w:val="24"/>
                <w:szCs w:val="24"/>
              </w:rPr>
              <w:t xml:space="preserve"> </w:t>
            </w:r>
            <w:r>
              <w:rPr>
                <w:rFonts w:hint="eastAsia"/>
                <w:sz w:val="24"/>
                <w:szCs w:val="24"/>
              </w:rPr>
              <w:t xml:space="preserve">    审核时间：</w:t>
            </w:r>
            <w:r>
              <w:rPr>
                <w:rFonts w:hint="eastAsia"/>
                <w:sz w:val="24"/>
                <w:szCs w:val="24"/>
                <w:lang w:val="en-US" w:eastAsia="zh-CN"/>
              </w:rPr>
              <w:t>2020.12.03</w:t>
            </w:r>
          </w:p>
        </w:tc>
        <w:tc>
          <w:tcPr>
            <w:tcW w:w="792"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noWrap w:val="0"/>
            <w:vAlign w:val="center"/>
          </w:tcPr>
          <w:p/>
        </w:tc>
        <w:tc>
          <w:tcPr>
            <w:tcW w:w="960" w:type="dxa"/>
            <w:vMerge w:val="continue"/>
            <w:noWrap w:val="0"/>
            <w:vAlign w:val="center"/>
          </w:tcPr>
          <w:p/>
        </w:tc>
        <w:tc>
          <w:tcPr>
            <w:tcW w:w="10797" w:type="dxa"/>
            <w:noWrap w:val="0"/>
            <w:vAlign w:val="center"/>
          </w:tcPr>
          <w:p>
            <w:pPr>
              <w:rPr>
                <w:sz w:val="24"/>
                <w:szCs w:val="24"/>
              </w:rPr>
            </w:pPr>
            <w:r>
              <w:rPr>
                <w:rFonts w:hint="eastAsia"/>
                <w:sz w:val="24"/>
                <w:szCs w:val="24"/>
              </w:rPr>
              <w:t>审核条款：</w:t>
            </w:r>
            <w:r>
              <w:rPr>
                <w:sz w:val="24"/>
                <w:szCs w:val="24"/>
              </w:rPr>
              <w:t xml:space="preserve"> </w:t>
            </w:r>
          </w:p>
        </w:tc>
        <w:tc>
          <w:tcPr>
            <w:tcW w:w="792"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2160" w:type="dxa"/>
            <w:noWrap w:val="0"/>
            <w:vAlign w:val="top"/>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6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jc w:val="center"/>
              <w:rPr>
                <w:rFonts w:ascii="宋体" w:hAnsi="宋体" w:cs="新宋体"/>
                <w:szCs w:val="21"/>
              </w:rPr>
            </w:pPr>
          </w:p>
        </w:tc>
        <w:tc>
          <w:tcPr>
            <w:tcW w:w="960" w:type="dxa"/>
            <w:noWrap w:val="0"/>
            <w:vAlign w:val="top"/>
          </w:tcPr>
          <w:p>
            <w:pPr>
              <w:rPr>
                <w:rFonts w:ascii="宋体" w:hAnsi="宋体" w:cs="新宋体"/>
                <w:szCs w:val="21"/>
              </w:rPr>
            </w:pPr>
            <w:r>
              <w:rPr>
                <w:rFonts w:hint="eastAsia" w:ascii="宋体" w:hAnsi="宋体" w:cs="宋体"/>
                <w:b/>
                <w:szCs w:val="21"/>
              </w:rPr>
              <w:t>5.3</w:t>
            </w:r>
          </w:p>
        </w:tc>
        <w:tc>
          <w:tcPr>
            <w:tcW w:w="10797" w:type="dxa"/>
            <w:noWrap w:val="0"/>
            <w:vAlign w:val="top"/>
          </w:tcPr>
          <w:p>
            <w:pPr>
              <w:spacing w:line="360" w:lineRule="auto"/>
              <w:ind w:firstLine="210" w:firstLineChars="100"/>
              <w:textAlignment w:val="baseline"/>
              <w:rPr>
                <w:rFonts w:ascii="宋体" w:hAnsi="宋体" w:cs="宋体"/>
                <w:szCs w:val="21"/>
              </w:rPr>
            </w:pPr>
            <w:r>
              <w:rPr>
                <w:rFonts w:hint="eastAsia" w:ascii="宋体" w:hAnsi="宋体" w:cs="宋体"/>
                <w:szCs w:val="21"/>
              </w:rPr>
              <w:t>查组织编制了《岗位职责》等</w:t>
            </w:r>
          </w:p>
          <w:p>
            <w:pPr>
              <w:spacing w:line="360" w:lineRule="auto"/>
              <w:ind w:firstLine="210" w:firstLineChars="100"/>
              <w:textAlignment w:val="baseline"/>
              <w:rPr>
                <w:rFonts w:ascii="宋体" w:hAnsi="宋体" w:cs="宋体"/>
                <w:szCs w:val="21"/>
              </w:rPr>
            </w:pPr>
            <w:r>
              <w:rPr>
                <w:rFonts w:hint="eastAsia" w:ascii="宋体" w:hAnsi="宋体" w:cs="宋体"/>
                <w:szCs w:val="21"/>
              </w:rPr>
              <w:t>体系文件中已经明确了行政部的岗位职责，具体为：</w:t>
            </w:r>
          </w:p>
          <w:p>
            <w:pPr>
              <w:spacing w:line="360" w:lineRule="auto"/>
              <w:rPr>
                <w:rFonts w:ascii="宋体" w:hAnsi="宋体" w:cs="宋体"/>
                <w:color w:val="000000"/>
                <w:szCs w:val="21"/>
              </w:rPr>
            </w:pPr>
            <w:r>
              <w:rPr>
                <w:rFonts w:hint="eastAsia" w:ascii="宋体" w:hAnsi="宋体" w:cs="宋体"/>
                <w:color w:val="000000"/>
                <w:szCs w:val="21"/>
              </w:rPr>
              <w:t xml:space="preserve">（1）负责公司档案、文件的管理；      </w:t>
            </w:r>
          </w:p>
          <w:p>
            <w:pPr>
              <w:spacing w:line="360" w:lineRule="auto"/>
              <w:rPr>
                <w:rFonts w:ascii="宋体" w:hAnsi="宋体" w:cs="宋体"/>
                <w:color w:val="000000"/>
                <w:szCs w:val="21"/>
              </w:rPr>
            </w:pPr>
            <w:r>
              <w:rPr>
                <w:rFonts w:hint="eastAsia" w:ascii="宋体" w:hAnsi="宋体" w:cs="宋体"/>
                <w:color w:val="000000"/>
                <w:szCs w:val="21"/>
              </w:rPr>
              <w:t>（2）经常对公司员工进行质量意识和有关规章制度的教育；</w:t>
            </w:r>
          </w:p>
          <w:p>
            <w:pPr>
              <w:spacing w:line="360" w:lineRule="auto"/>
              <w:rPr>
                <w:rFonts w:ascii="宋体" w:hAnsi="宋体" w:cs="宋体"/>
                <w:color w:val="000000"/>
                <w:szCs w:val="21"/>
              </w:rPr>
            </w:pPr>
            <w:r>
              <w:rPr>
                <w:rFonts w:hint="eastAsia" w:ascii="宋体" w:hAnsi="宋体" w:cs="宋体"/>
                <w:color w:val="000000"/>
                <w:szCs w:val="21"/>
              </w:rPr>
              <w:t>（3）制定和完善公司的质量管理制度，并监督实施；</w:t>
            </w:r>
          </w:p>
          <w:p>
            <w:pPr>
              <w:spacing w:line="360" w:lineRule="auto"/>
              <w:rPr>
                <w:rFonts w:ascii="宋体" w:hAnsi="宋体" w:cs="宋体"/>
                <w:color w:val="000000"/>
                <w:szCs w:val="21"/>
              </w:rPr>
            </w:pPr>
            <w:r>
              <w:rPr>
                <w:rFonts w:hint="eastAsia" w:ascii="宋体" w:hAnsi="宋体" w:cs="宋体"/>
                <w:color w:val="000000"/>
                <w:szCs w:val="21"/>
              </w:rPr>
              <w:t>（4）负责公司人事管理和培训工作的管理</w:t>
            </w:r>
          </w:p>
          <w:p>
            <w:pPr>
              <w:spacing w:line="360" w:lineRule="auto"/>
              <w:rPr>
                <w:rFonts w:ascii="宋体" w:hAnsi="宋体" w:cs="宋体"/>
                <w:color w:val="000000"/>
                <w:szCs w:val="21"/>
              </w:rPr>
            </w:pPr>
            <w:r>
              <w:rPr>
                <w:rFonts w:hint="eastAsia" w:ascii="宋体" w:hAnsi="宋体" w:cs="宋体"/>
                <w:color w:val="000000"/>
                <w:szCs w:val="21"/>
              </w:rPr>
              <w:t>。。。。。。</w:t>
            </w:r>
          </w:p>
          <w:p>
            <w:pPr>
              <w:widowControl/>
              <w:jc w:val="left"/>
              <w:rPr>
                <w:rFonts w:ascii="宋体" w:hAnsi="宋体" w:cs="宋体"/>
                <w:szCs w:val="21"/>
              </w:rPr>
            </w:pPr>
            <w:r>
              <w:rPr>
                <w:rFonts w:hint="eastAsia" w:ascii="宋体" w:hAnsi="宋体" w:cs="宋体"/>
                <w:szCs w:val="21"/>
              </w:rPr>
              <w:t>部门职责清楚，描述符合部门实际情况。</w:t>
            </w:r>
          </w:p>
        </w:tc>
        <w:tc>
          <w:tcPr>
            <w:tcW w:w="792" w:type="dxa"/>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noWrap w:val="0"/>
            <w:vAlign w:val="center"/>
          </w:tcPr>
          <w:p>
            <w:pPr>
              <w:spacing w:line="360" w:lineRule="auto"/>
              <w:rPr>
                <w:rFonts w:ascii="宋体" w:hAnsi="宋体" w:cs="宋体"/>
                <w:color w:val="000000"/>
                <w:szCs w:val="21"/>
              </w:rPr>
            </w:pPr>
            <w:r>
              <w:rPr>
                <w:rFonts w:hint="eastAsia" w:ascii="宋体" w:hAnsi="宋体" w:cs="宋体"/>
                <w:color w:val="000000"/>
                <w:szCs w:val="21"/>
              </w:rPr>
              <w:t>质量目标及其实现的策划</w:t>
            </w:r>
          </w:p>
          <w:p>
            <w:pPr>
              <w:spacing w:line="360" w:lineRule="auto"/>
              <w:rPr>
                <w:rFonts w:ascii="宋体" w:hAnsi="宋体" w:cs="宋体"/>
                <w:color w:val="000000"/>
                <w:szCs w:val="21"/>
              </w:rPr>
            </w:pPr>
            <w:r>
              <w:rPr>
                <w:rFonts w:hint="eastAsia" w:ascii="宋体" w:hAnsi="宋体" w:cs="宋体"/>
                <w:color w:val="000000"/>
                <w:szCs w:val="21"/>
              </w:rPr>
              <w:t>（含6.2.1/6.2.2）</w:t>
            </w:r>
          </w:p>
          <w:p>
            <w:pPr>
              <w:rPr>
                <w:rFonts w:ascii="宋体" w:hAnsi="宋体"/>
                <w:b/>
                <w:szCs w:val="21"/>
              </w:rPr>
            </w:pPr>
          </w:p>
        </w:tc>
        <w:tc>
          <w:tcPr>
            <w:tcW w:w="960" w:type="dxa"/>
            <w:noWrap w:val="0"/>
            <w:vAlign w:val="top"/>
          </w:tcPr>
          <w:p>
            <w:pPr>
              <w:rPr>
                <w:rFonts w:ascii="宋体" w:hAnsi="宋体" w:cs="新宋体"/>
                <w:szCs w:val="21"/>
              </w:rPr>
            </w:pPr>
            <w:r>
              <w:rPr>
                <w:rFonts w:hint="eastAsia" w:ascii="宋体" w:hAnsi="宋体" w:cs="宋体"/>
                <w:b/>
                <w:szCs w:val="21"/>
              </w:rPr>
              <w:t>6.2</w:t>
            </w:r>
          </w:p>
        </w:tc>
        <w:tc>
          <w:tcPr>
            <w:tcW w:w="10797" w:type="dxa"/>
            <w:noWrap w:val="0"/>
            <w:vAlign w:val="top"/>
          </w:tcPr>
          <w:p>
            <w:pPr>
              <w:spacing w:line="360" w:lineRule="auto"/>
              <w:rPr>
                <w:rFonts w:hint="default" w:ascii="宋体" w:hAnsi="宋体" w:eastAsia="宋体" w:cs="宋体"/>
                <w:color w:val="000000"/>
                <w:spacing w:val="-4"/>
                <w:szCs w:val="21"/>
                <w:lang w:val="en-US" w:eastAsia="zh-CN"/>
              </w:rPr>
            </w:pPr>
            <w:r>
              <w:rPr>
                <w:rFonts w:hint="eastAsia" w:ascii="宋体" w:hAnsi="宋体" w:cs="宋体"/>
                <w:color w:val="000000"/>
                <w:spacing w:val="-4"/>
                <w:szCs w:val="21"/>
              </w:rPr>
              <w:t>行政部负责人：</w:t>
            </w:r>
            <w:r>
              <w:rPr>
                <w:rFonts w:hint="eastAsia" w:ascii="宋体" w:hAnsi="宋体" w:cs="宋体"/>
                <w:color w:val="000000"/>
                <w:spacing w:val="-4"/>
                <w:szCs w:val="21"/>
                <w:lang w:val="en-US" w:eastAsia="zh-CN"/>
              </w:rPr>
              <w:t>朱晓寒</w:t>
            </w:r>
          </w:p>
          <w:p>
            <w:pPr>
              <w:spacing w:line="360" w:lineRule="auto"/>
              <w:rPr>
                <w:rFonts w:ascii="宋体" w:hAnsi="宋体" w:cs="宋体"/>
                <w:color w:val="000000"/>
                <w:spacing w:val="-4"/>
                <w:szCs w:val="21"/>
              </w:rPr>
            </w:pPr>
            <w:r>
              <w:rPr>
                <w:rFonts w:hint="eastAsia" w:ascii="宋体" w:hAnsi="宋体" w:cs="宋体"/>
                <w:color w:val="000000"/>
                <w:spacing w:val="-4"/>
                <w:szCs w:val="21"/>
              </w:rPr>
              <w:t xml:space="preserve">查《部门质量目标测量报告》 </w:t>
            </w:r>
          </w:p>
          <w:p>
            <w:pPr>
              <w:spacing w:line="360" w:lineRule="auto"/>
              <w:rPr>
                <w:rFonts w:ascii="宋体" w:hAnsi="宋体" w:cs="宋体"/>
                <w:color w:val="000000"/>
                <w:spacing w:val="-4"/>
                <w:szCs w:val="21"/>
              </w:rPr>
            </w:pPr>
            <w:r>
              <w:rPr>
                <w:rFonts w:hint="eastAsia" w:ascii="宋体" w:hAnsi="宋体" w:cs="宋体"/>
                <w:color w:val="000000"/>
                <w:spacing w:val="-4"/>
                <w:szCs w:val="21"/>
              </w:rPr>
              <w:t>测量时间：20</w:t>
            </w:r>
            <w:r>
              <w:rPr>
                <w:rFonts w:hint="eastAsia" w:ascii="宋体" w:hAnsi="宋体" w:cs="宋体"/>
                <w:color w:val="000000"/>
                <w:spacing w:val="-4"/>
                <w:szCs w:val="21"/>
                <w:lang w:val="en-US" w:eastAsia="zh-CN"/>
              </w:rPr>
              <w:t>20</w:t>
            </w:r>
            <w:r>
              <w:rPr>
                <w:rFonts w:hint="eastAsia" w:ascii="宋体" w:hAnsi="宋体" w:cs="宋体"/>
                <w:color w:val="000000"/>
                <w:spacing w:val="-4"/>
                <w:szCs w:val="21"/>
              </w:rPr>
              <w:t>.</w:t>
            </w:r>
            <w:r>
              <w:rPr>
                <w:rFonts w:hint="eastAsia" w:ascii="宋体" w:hAnsi="宋体" w:cs="宋体"/>
                <w:color w:val="000000"/>
                <w:spacing w:val="-4"/>
                <w:szCs w:val="21"/>
                <w:lang w:val="en-US" w:eastAsia="zh-CN"/>
              </w:rPr>
              <w:t>7</w:t>
            </w:r>
            <w:r>
              <w:rPr>
                <w:rFonts w:hint="eastAsia" w:ascii="宋体" w:hAnsi="宋体" w:cs="宋体"/>
                <w:color w:val="000000"/>
                <w:spacing w:val="-4"/>
                <w:szCs w:val="21"/>
              </w:rPr>
              <w:t>-</w:t>
            </w:r>
            <w:r>
              <w:rPr>
                <w:rFonts w:hint="eastAsia" w:ascii="宋体" w:hAnsi="宋体" w:cs="宋体"/>
                <w:color w:val="000000"/>
                <w:spacing w:val="-4"/>
                <w:szCs w:val="21"/>
                <w:lang w:val="en-US" w:eastAsia="zh-CN"/>
              </w:rPr>
              <w:t>11</w:t>
            </w:r>
            <w:r>
              <w:rPr>
                <w:rFonts w:hint="eastAsia" w:ascii="宋体" w:hAnsi="宋体" w:cs="宋体"/>
                <w:color w:val="000000"/>
                <w:spacing w:val="-4"/>
                <w:szCs w:val="21"/>
              </w:rPr>
              <w:t>月</w:t>
            </w:r>
          </w:p>
          <w:p>
            <w:pPr>
              <w:spacing w:line="360" w:lineRule="auto"/>
              <w:rPr>
                <w:rFonts w:ascii="宋体" w:hAnsi="宋体" w:cs="宋体"/>
                <w:color w:val="000000"/>
                <w:spacing w:val="-4"/>
                <w:szCs w:val="21"/>
              </w:rPr>
            </w:pPr>
            <w:r>
              <w:rPr>
                <w:rFonts w:hint="eastAsia" w:ascii="宋体" w:hAnsi="宋体" w:cs="宋体"/>
                <w:color w:val="000000"/>
                <w:spacing w:val="-4"/>
                <w:szCs w:val="21"/>
              </w:rPr>
              <w:t>职工培训合格率100%            实测：100%</w:t>
            </w:r>
          </w:p>
          <w:p>
            <w:pPr>
              <w:spacing w:line="360" w:lineRule="auto"/>
              <w:rPr>
                <w:rFonts w:ascii="宋体" w:hAnsi="宋体" w:cs="宋体"/>
                <w:color w:val="000000"/>
                <w:spacing w:val="-4"/>
                <w:szCs w:val="21"/>
              </w:rPr>
            </w:pPr>
            <w:r>
              <w:rPr>
                <w:rFonts w:hint="eastAsia" w:ascii="宋体" w:hAnsi="宋体" w:cs="宋体"/>
                <w:color w:val="000000"/>
                <w:spacing w:val="-4"/>
                <w:szCs w:val="21"/>
                <w:lang w:eastAsia="zh-CN"/>
              </w:rPr>
              <w:t>文件发放准确率100%</w:t>
            </w:r>
            <w:r>
              <w:rPr>
                <w:rFonts w:hint="eastAsia" w:ascii="宋体" w:hAnsi="宋体" w:cs="宋体"/>
                <w:color w:val="000000"/>
                <w:spacing w:val="-4"/>
                <w:szCs w:val="21"/>
              </w:rPr>
              <w:t xml:space="preserve">             实测：100%</w:t>
            </w:r>
          </w:p>
          <w:p>
            <w:pPr>
              <w:spacing w:line="360" w:lineRule="auto"/>
              <w:rPr>
                <w:rFonts w:ascii="宋体" w:hAnsi="宋体" w:cs="宋体"/>
                <w:color w:val="000000"/>
                <w:spacing w:val="-4"/>
                <w:szCs w:val="21"/>
              </w:rPr>
            </w:pPr>
            <w:r>
              <w:rPr>
                <w:rFonts w:hint="eastAsia" w:ascii="宋体" w:hAnsi="宋体" w:cs="宋体"/>
                <w:color w:val="000000"/>
                <w:spacing w:val="-4"/>
                <w:szCs w:val="21"/>
              </w:rPr>
              <w:t>质量目标覆盖相关职能、层次和过程，质量目标与质量方针保持一致</w:t>
            </w:r>
          </w:p>
          <w:p>
            <w:pPr>
              <w:spacing w:line="400" w:lineRule="exact"/>
              <w:rPr>
                <w:rFonts w:ascii="宋体" w:hAnsi="宋体" w:cs="宋体"/>
                <w:szCs w:val="21"/>
              </w:rPr>
            </w:pPr>
            <w:r>
              <w:rPr>
                <w:rFonts w:hint="eastAsia" w:ascii="宋体" w:hAnsi="宋体" w:cs="宋体"/>
                <w:color w:val="000000"/>
                <w:spacing w:val="-4"/>
                <w:szCs w:val="21"/>
              </w:rPr>
              <w:t>基本</w:t>
            </w:r>
            <w:r>
              <w:rPr>
                <w:rFonts w:hint="eastAsia" w:ascii="宋体" w:hAnsi="宋体" w:cs="宋体"/>
                <w:color w:val="000000"/>
                <w:szCs w:val="21"/>
              </w:rPr>
              <w:t>符合要求。</w:t>
            </w:r>
          </w:p>
        </w:tc>
        <w:tc>
          <w:tcPr>
            <w:tcW w:w="792" w:type="dxa"/>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trPr>
        <w:tc>
          <w:tcPr>
            <w:tcW w:w="2160" w:type="dxa"/>
            <w:noWrap w:val="0"/>
            <w:vAlign w:val="top"/>
          </w:tcPr>
          <w:p>
            <w:pPr>
              <w:spacing w:line="360" w:lineRule="auto"/>
              <w:rPr>
                <w:rFonts w:ascii="宋体" w:hAnsi="宋体" w:cs="宋体"/>
                <w:szCs w:val="21"/>
              </w:rPr>
            </w:pPr>
            <w:r>
              <w:rPr>
                <w:rFonts w:hint="eastAsia" w:ascii="宋体" w:hAnsi="宋体" w:cs="宋体"/>
                <w:szCs w:val="21"/>
              </w:rPr>
              <w:t>人员</w:t>
            </w:r>
          </w:p>
          <w:p>
            <w:pPr>
              <w:spacing w:line="360" w:lineRule="auto"/>
              <w:rPr>
                <w:rFonts w:ascii="宋体" w:hAnsi="宋体" w:cs="宋体"/>
                <w:spacing w:val="-4"/>
                <w:szCs w:val="21"/>
              </w:rPr>
            </w:pPr>
            <w:r>
              <w:rPr>
                <w:rFonts w:hint="eastAsia" w:ascii="宋体" w:hAnsi="宋体" w:cs="宋体"/>
                <w:spacing w:val="-4"/>
                <w:szCs w:val="21"/>
              </w:rPr>
              <w:t>#组织确定的质量管理体系的实施以及过程的运行和控制所需的人员有哪些？</w:t>
            </w:r>
          </w:p>
          <w:p>
            <w:pPr>
              <w:adjustRightInd w:val="0"/>
              <w:snapToGrid w:val="0"/>
              <w:jc w:val="center"/>
              <w:rPr>
                <w:rFonts w:ascii="宋体" w:hAnsi="宋体" w:cs="新宋体"/>
                <w:szCs w:val="21"/>
              </w:rPr>
            </w:pPr>
            <w:r>
              <w:rPr>
                <w:rFonts w:hint="eastAsia" w:ascii="宋体" w:hAnsi="宋体" w:cs="宋体"/>
                <w:spacing w:val="-4"/>
                <w:szCs w:val="21"/>
              </w:rPr>
              <w:t>.组织提供的人员是否满足需求？</w:t>
            </w:r>
          </w:p>
        </w:tc>
        <w:tc>
          <w:tcPr>
            <w:tcW w:w="960" w:type="dxa"/>
            <w:noWrap w:val="0"/>
            <w:vAlign w:val="top"/>
          </w:tcPr>
          <w:p>
            <w:pPr>
              <w:rPr>
                <w:rFonts w:ascii="宋体" w:hAnsi="宋体" w:cs="新宋体"/>
                <w:szCs w:val="21"/>
              </w:rPr>
            </w:pPr>
            <w:r>
              <w:rPr>
                <w:rFonts w:hint="eastAsia" w:ascii="宋体" w:hAnsi="宋体" w:cs="宋体"/>
                <w:b/>
                <w:szCs w:val="21"/>
              </w:rPr>
              <w:t>7.1.2</w:t>
            </w:r>
          </w:p>
        </w:tc>
        <w:tc>
          <w:tcPr>
            <w:tcW w:w="10797" w:type="dxa"/>
            <w:noWrap w:val="0"/>
            <w:vAlign w:val="top"/>
          </w:tcPr>
          <w:p>
            <w:pPr>
              <w:adjustRightInd w:val="0"/>
              <w:snapToGrid w:val="0"/>
              <w:spacing w:line="360" w:lineRule="auto"/>
              <w:ind w:firstLine="420" w:firstLineChars="200"/>
              <w:rPr>
                <w:rFonts w:ascii="宋体" w:hAnsi="宋体" w:cs="宋体"/>
                <w:szCs w:val="21"/>
              </w:rPr>
            </w:pPr>
            <w:r>
              <w:rPr>
                <w:rFonts w:hint="eastAsia" w:ascii="宋体" w:hAnsi="宋体" w:cs="宋体"/>
                <w:szCs w:val="21"/>
              </w:rPr>
              <w:t>查，公司编制了《</w:t>
            </w:r>
            <w:r>
              <w:rPr>
                <w:rFonts w:hint="eastAsia"/>
                <w:szCs w:val="21"/>
              </w:rPr>
              <w:t>人力资源控制程序</w:t>
            </w:r>
            <w:r>
              <w:rPr>
                <w:rFonts w:hint="eastAsia" w:ascii="宋体" w:hAnsi="宋体" w:cs="宋体"/>
                <w:szCs w:val="21"/>
              </w:rPr>
              <w:t>》，公司</w:t>
            </w:r>
            <w:r>
              <w:rPr>
                <w:rFonts w:hint="eastAsia" w:ascii="宋体" w:hAnsi="宋体" w:cs="宋体"/>
                <w:spacing w:val="-4"/>
                <w:szCs w:val="21"/>
              </w:rPr>
              <w:t>确定的质量管理体系的实施以及过程的运行和控制所需的人员包括：各职能部门主管（方针、目标的组织贯彻实施、人员及其能力、意识、沟通等管理）、文员（组织知识、体系文件和记录的管理等）</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公司从岗位设置、任职资格等方面确定了适宜的人选。</w:t>
            </w:r>
          </w:p>
          <w:p>
            <w:pPr>
              <w:widowControl/>
              <w:spacing w:line="360" w:lineRule="auto"/>
              <w:ind w:firstLine="404" w:firstLineChars="200"/>
              <w:jc w:val="left"/>
              <w:rPr>
                <w:rFonts w:ascii="宋体" w:hAnsi="宋体" w:cs="宋体"/>
                <w:szCs w:val="21"/>
              </w:rPr>
            </w:pPr>
            <w:r>
              <w:rPr>
                <w:rFonts w:hint="eastAsia" w:ascii="宋体" w:hAnsi="宋体" w:cs="宋体"/>
                <w:spacing w:val="-4"/>
                <w:szCs w:val="21"/>
              </w:rPr>
              <w:t>查，公司策划了各岗位的人员任职要求，编制有《</w:t>
            </w:r>
            <w:r>
              <w:rPr>
                <w:rFonts w:hint="eastAsia" w:ascii="宋体" w:hAnsi="宋体" w:cs="宋体"/>
                <w:color w:val="000000"/>
                <w:szCs w:val="21"/>
              </w:rPr>
              <w:t>岗位职务说明书》</w:t>
            </w:r>
            <w:r>
              <w:rPr>
                <w:rFonts w:hint="eastAsia" w:ascii="宋体" w:hAnsi="宋体" w:cs="宋体"/>
                <w:szCs w:val="21"/>
              </w:rPr>
              <w:t>对各岗位人员的技能、教育经历、工作经历、岗位职责、培训等作了具体要求，对总经理、各部门负责人及一般员工等各部门、各岗位的职责和任职要求作了阐述，使与质量相关的岗位任职条件具体化了，为以后招聘工作指明了方面。</w:t>
            </w:r>
          </w:p>
          <w:p>
            <w:pPr>
              <w:widowControl/>
              <w:spacing w:line="360" w:lineRule="auto"/>
              <w:ind w:firstLine="404" w:firstLineChars="200"/>
              <w:jc w:val="left"/>
              <w:rPr>
                <w:rFonts w:ascii="宋体" w:hAnsi="宋体" w:cs="宋体"/>
                <w:spacing w:val="-4"/>
                <w:szCs w:val="21"/>
              </w:rPr>
            </w:pPr>
            <w:r>
              <w:rPr>
                <w:rFonts w:hint="eastAsia" w:ascii="宋体" w:hAnsi="宋体" w:cs="宋体"/>
                <w:spacing w:val="-4"/>
                <w:szCs w:val="21"/>
              </w:rPr>
              <w:t>查见：《岗位职务说明书》中总经理岗位任职要求，非常</w:t>
            </w:r>
            <w:r>
              <w:rPr>
                <w:rFonts w:ascii="宋体" w:hAnsi="宋体" w:cs="宋体"/>
                <w:spacing w:val="-4"/>
                <w:szCs w:val="21"/>
              </w:rPr>
              <w:t>熟悉</w:t>
            </w:r>
            <w:r>
              <w:rPr>
                <w:rFonts w:hint="eastAsia" w:ascii="宋体" w:hAnsi="宋体" w:cs="宋体"/>
                <w:spacing w:val="-4"/>
                <w:szCs w:val="21"/>
              </w:rPr>
              <w:t>相关营销的流程；</w:t>
            </w:r>
            <w:r>
              <w:rPr>
                <w:rFonts w:ascii="宋体" w:hAnsi="宋体" w:cs="宋体"/>
                <w:spacing w:val="-4"/>
                <w:szCs w:val="21"/>
              </w:rPr>
              <w:t>熟悉</w:t>
            </w:r>
            <w:r>
              <w:rPr>
                <w:rFonts w:hint="eastAsia" w:ascii="宋体" w:hAnsi="宋体" w:cs="宋体"/>
                <w:spacing w:val="-4"/>
                <w:szCs w:val="21"/>
              </w:rPr>
              <w:t>企业管理的各项程序，熟悉行政事务的处理，擅长处理人际关系，领导和协调公司重大决定的能力，掌握公司发展方向，具有创造性思维和远见等；抽见：部门经理任职要求，要求掌握计划调度工作技术，较强的统筹协调，组织安排工作的能力，有一定统计分析能力等。</w:t>
            </w:r>
          </w:p>
          <w:p>
            <w:pPr>
              <w:spacing w:line="360" w:lineRule="auto"/>
              <w:rPr>
                <w:rFonts w:ascii="宋体" w:hAnsi="宋体"/>
                <w:szCs w:val="21"/>
              </w:rPr>
            </w:pPr>
            <w:r>
              <w:rPr>
                <w:rFonts w:hint="eastAsia" w:ascii="宋体" w:hAnsi="宋体" w:cs="宋体"/>
                <w:szCs w:val="21"/>
              </w:rPr>
              <w:t xml:space="preserve"> </w:t>
            </w:r>
            <w:r>
              <w:rPr>
                <w:rFonts w:hint="eastAsia" w:ascii="宋体" w:hAnsi="宋体" w:cs="宋体"/>
                <w:spacing w:val="-4"/>
                <w:szCs w:val="21"/>
              </w:rPr>
              <w:t>现场确认，能满足规定要求。</w:t>
            </w:r>
          </w:p>
        </w:tc>
        <w:tc>
          <w:tcPr>
            <w:tcW w:w="792" w:type="dxa"/>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160" w:type="dxa"/>
            <w:noWrap w:val="0"/>
            <w:vAlign w:val="top"/>
          </w:tcPr>
          <w:p>
            <w:pPr>
              <w:spacing w:line="360" w:lineRule="auto"/>
              <w:rPr>
                <w:rFonts w:ascii="宋体" w:hAnsi="宋体" w:cs="宋体"/>
                <w:szCs w:val="21"/>
              </w:rPr>
            </w:pPr>
            <w:r>
              <w:rPr>
                <w:rFonts w:hint="eastAsia" w:ascii="宋体" w:hAnsi="宋体" w:cs="宋体"/>
                <w:szCs w:val="21"/>
              </w:rPr>
              <w:t>能力</w:t>
            </w:r>
          </w:p>
          <w:p>
            <w:pPr>
              <w:spacing w:line="360" w:lineRule="auto"/>
              <w:rPr>
                <w:rFonts w:ascii="宋体" w:hAnsi="宋体" w:cs="宋体"/>
                <w:szCs w:val="21"/>
              </w:rPr>
            </w:pPr>
            <w:r>
              <w:rPr>
                <w:rFonts w:hint="eastAsia" w:ascii="宋体" w:hAnsi="宋体" w:cs="宋体"/>
                <w:szCs w:val="21"/>
              </w:rPr>
              <w:t>#组织确定人员所需的能力有哪些？</w:t>
            </w:r>
          </w:p>
          <w:p>
            <w:pPr>
              <w:spacing w:line="360" w:lineRule="auto"/>
              <w:rPr>
                <w:rFonts w:ascii="宋体" w:hAnsi="宋体" w:cs="宋体"/>
                <w:szCs w:val="21"/>
              </w:rPr>
            </w:pPr>
            <w:r>
              <w:rPr>
                <w:rFonts w:hint="eastAsia" w:ascii="宋体" w:hAnsi="宋体" w:cs="宋体"/>
                <w:szCs w:val="21"/>
              </w:rPr>
              <w:t>.组织如何证明其控制下的人员具备所需的能力？</w:t>
            </w:r>
          </w:p>
          <w:p>
            <w:pPr>
              <w:spacing w:line="360" w:lineRule="auto"/>
              <w:rPr>
                <w:rFonts w:ascii="宋体" w:hAnsi="宋体" w:cs="宋体"/>
                <w:szCs w:val="21"/>
              </w:rPr>
            </w:pPr>
            <w:r>
              <w:rPr>
                <w:rFonts w:hint="eastAsia" w:ascii="宋体" w:hAnsi="宋体" w:cs="宋体"/>
                <w:szCs w:val="21"/>
              </w:rPr>
              <w:t>.为获取所需能力采取了哪些措施？</w:t>
            </w:r>
          </w:p>
          <w:p>
            <w:pPr>
              <w:spacing w:line="360" w:lineRule="auto"/>
              <w:rPr>
                <w:rFonts w:ascii="宋体" w:hAnsi="宋体" w:cs="宋体"/>
                <w:szCs w:val="21"/>
              </w:rPr>
            </w:pPr>
            <w:r>
              <w:rPr>
                <w:rFonts w:hint="eastAsia" w:ascii="宋体" w:hAnsi="宋体" w:cs="宋体"/>
                <w:szCs w:val="21"/>
              </w:rPr>
              <w:t>.是否保持适当的记录作为证明人员能力的证据？</w:t>
            </w:r>
          </w:p>
          <w:p>
            <w:pPr>
              <w:spacing w:line="360" w:lineRule="auto"/>
              <w:rPr>
                <w:rFonts w:ascii="宋体" w:hAnsi="宋体" w:cs="宋体"/>
                <w:szCs w:val="21"/>
              </w:rPr>
            </w:pPr>
          </w:p>
          <w:p>
            <w:pPr>
              <w:adjustRightInd w:val="0"/>
              <w:snapToGrid w:val="0"/>
              <w:jc w:val="center"/>
              <w:rPr>
                <w:szCs w:val="21"/>
              </w:rPr>
            </w:pPr>
          </w:p>
        </w:tc>
        <w:tc>
          <w:tcPr>
            <w:tcW w:w="960" w:type="dxa"/>
            <w:noWrap w:val="0"/>
            <w:vAlign w:val="top"/>
          </w:tcPr>
          <w:p>
            <w:pPr>
              <w:rPr>
                <w:rFonts w:ascii="宋体" w:hAnsi="宋体"/>
                <w:szCs w:val="21"/>
              </w:rPr>
            </w:pPr>
            <w:r>
              <w:rPr>
                <w:rFonts w:hint="eastAsia" w:ascii="宋体" w:hAnsi="宋体" w:cs="宋体"/>
                <w:b/>
                <w:bCs/>
                <w:szCs w:val="21"/>
              </w:rPr>
              <w:t>7.2</w:t>
            </w:r>
          </w:p>
        </w:tc>
        <w:tc>
          <w:tcPr>
            <w:tcW w:w="10797" w:type="dxa"/>
            <w:noWrap w:val="0"/>
            <w:vAlign w:val="top"/>
          </w:tcPr>
          <w:p>
            <w:pPr>
              <w:spacing w:line="360" w:lineRule="auto"/>
              <w:ind w:firstLine="420" w:firstLineChars="200"/>
              <w:rPr>
                <w:rFonts w:ascii="宋体" w:hAnsi="宋体" w:cs="宋体"/>
                <w:szCs w:val="21"/>
              </w:rPr>
            </w:pPr>
            <w:r>
              <w:rPr>
                <w:rFonts w:hint="eastAsia" w:ascii="宋体" w:hAnsi="宋体" w:cs="宋体"/>
                <w:szCs w:val="21"/>
              </w:rPr>
              <w:t>公司确定了从事的工作影响质量管理体系绩效和有效性且在公司控制范围内的人员所必要的能力，这些能力主要是基于适当的教育、培训或经历等。</w:t>
            </w:r>
          </w:p>
          <w:p>
            <w:pPr>
              <w:spacing w:line="360" w:lineRule="auto"/>
              <w:ind w:firstLine="420" w:firstLineChars="200"/>
              <w:rPr>
                <w:rFonts w:ascii="宋体" w:hAnsi="宋体" w:cs="宋体"/>
                <w:szCs w:val="21"/>
              </w:rPr>
            </w:pPr>
            <w:r>
              <w:rPr>
                <w:rFonts w:hint="eastAsia" w:ascii="宋体" w:hAnsi="宋体" w:cs="宋体"/>
                <w:szCs w:val="21"/>
              </w:rPr>
              <w:t>公司对每个从事影响产品符合性要求及从事的工作影响质量管理体系绩效和有效性的工作人员的能力进行识别，制定培训制度、有计划有目的、系统地提供培训以满足这些需求。</w:t>
            </w:r>
          </w:p>
          <w:p>
            <w:pPr>
              <w:spacing w:line="360" w:lineRule="auto"/>
              <w:rPr>
                <w:rFonts w:ascii="宋体" w:hAnsi="宋体" w:cs="宋体"/>
                <w:szCs w:val="21"/>
                <w:highlight w:val="none"/>
              </w:rPr>
            </w:pPr>
            <w:r>
              <w:rPr>
                <w:rFonts w:hint="eastAsia" w:ascii="宋体" w:hAnsi="宋体" w:cs="宋体"/>
                <w:szCs w:val="21"/>
              </w:rPr>
              <w:t>适用时，采</w:t>
            </w:r>
            <w:r>
              <w:rPr>
                <w:rFonts w:hint="eastAsia" w:ascii="宋体" w:hAnsi="宋体" w:cs="宋体"/>
                <w:szCs w:val="21"/>
                <w:highlight w:val="none"/>
              </w:rPr>
              <w:t>取措施（包括：培训、辅导、重新分配工作或招聘具有能力的人员）获得所需的能力，并评价措施的有效性。保留适当的形成文件的信息，作为人员能力的证据。</w:t>
            </w:r>
          </w:p>
          <w:p>
            <w:pPr>
              <w:spacing w:line="360" w:lineRule="auto"/>
              <w:rPr>
                <w:rFonts w:ascii="宋体" w:hAnsi="宋体" w:cs="宋体"/>
                <w:szCs w:val="21"/>
                <w:highlight w:val="none"/>
              </w:rPr>
            </w:pPr>
            <w:r>
              <w:rPr>
                <w:rFonts w:hint="eastAsia" w:ascii="宋体" w:hAnsi="宋体" w:cs="宋体"/>
                <w:szCs w:val="21"/>
                <w:highlight w:val="none"/>
              </w:rPr>
              <w:t>查见：人员资质情况</w:t>
            </w:r>
          </w:p>
          <w:p>
            <w:pPr>
              <w:spacing w:line="360" w:lineRule="auto"/>
              <w:rPr>
                <w:rFonts w:hint="default" w:ascii="宋体" w:hAnsi="宋体" w:cs="宋体"/>
                <w:szCs w:val="21"/>
                <w:highlight w:val="none"/>
                <w:lang w:val="en-US" w:eastAsia="zh-CN"/>
              </w:rPr>
            </w:pPr>
            <w:r>
              <w:rPr>
                <w:rFonts w:hint="eastAsia" w:ascii="宋体" w:hAnsi="宋体" w:cs="宋体"/>
                <w:szCs w:val="21"/>
                <w:highlight w:val="none"/>
              </w:rPr>
              <w:t>1）姓名：</w:t>
            </w:r>
            <w:r>
              <w:rPr>
                <w:rFonts w:hint="eastAsia" w:ascii="宋体" w:hAnsi="宋体" w:cs="宋体"/>
                <w:szCs w:val="21"/>
                <w:highlight w:val="none"/>
                <w:lang w:val="en-US" w:eastAsia="zh-CN"/>
              </w:rPr>
              <w:t>刘坤路</w:t>
            </w:r>
            <w:r>
              <w:rPr>
                <w:rFonts w:hint="eastAsia" w:ascii="宋体" w:hAnsi="宋体" w:cs="宋体"/>
                <w:szCs w:val="21"/>
                <w:highlight w:val="none"/>
              </w:rPr>
              <w:t xml:space="preserve">  </w:t>
            </w:r>
            <w:r>
              <w:rPr>
                <w:rFonts w:hint="eastAsia" w:ascii="宋体" w:hAnsi="宋体" w:cs="宋体"/>
                <w:szCs w:val="21"/>
                <w:highlight w:val="none"/>
                <w:lang w:val="en-US" w:eastAsia="zh-CN"/>
              </w:rPr>
              <w:t>本科</w:t>
            </w:r>
            <w:r>
              <w:rPr>
                <w:rFonts w:hint="eastAsia" w:ascii="宋体" w:hAnsi="宋体" w:cs="宋体"/>
                <w:szCs w:val="21"/>
                <w:highlight w:val="none"/>
                <w:lang w:eastAsia="zh-CN"/>
              </w:rPr>
              <w:t>毕业证书:</w:t>
            </w:r>
            <w:r>
              <w:rPr>
                <w:rFonts w:hint="eastAsia" w:ascii="宋体" w:hAnsi="宋体" w:cs="宋体"/>
                <w:szCs w:val="21"/>
                <w:highlight w:val="none"/>
                <w:lang w:val="en-US" w:eastAsia="zh-CN"/>
              </w:rPr>
              <w:t>106151201005002307</w:t>
            </w:r>
            <w:r>
              <w:rPr>
                <w:rFonts w:hint="eastAsia" w:ascii="宋体" w:hAnsi="宋体" w:cs="宋体"/>
                <w:szCs w:val="21"/>
                <w:highlight w:val="none"/>
                <w:lang w:eastAsia="zh-CN"/>
              </w:rPr>
              <w:t>；</w:t>
            </w:r>
            <w:r>
              <w:rPr>
                <w:rFonts w:hint="eastAsia" w:ascii="宋体" w:hAnsi="宋体" w:cs="宋体"/>
                <w:szCs w:val="21"/>
                <w:highlight w:val="none"/>
                <w:lang w:val="en-US" w:eastAsia="zh-CN"/>
              </w:rPr>
              <w:t>毕业院校：西南石油大学；专业：软件工程</w:t>
            </w:r>
          </w:p>
          <w:p>
            <w:pPr>
              <w:spacing w:line="360" w:lineRule="auto"/>
              <w:rPr>
                <w:rFonts w:hint="default" w:ascii="宋体" w:hAnsi="宋体" w:eastAsia="宋体" w:cs="宋体"/>
                <w:szCs w:val="21"/>
                <w:highlight w:val="none"/>
                <w:lang w:val="en-US" w:eastAsia="zh-CN"/>
              </w:rPr>
            </w:pPr>
            <w:r>
              <w:rPr>
                <w:rFonts w:hint="eastAsia" w:ascii="宋体" w:hAnsi="宋体" w:cs="宋体"/>
                <w:szCs w:val="21"/>
                <w:highlight w:val="none"/>
              </w:rPr>
              <w:t>2）姓名：</w:t>
            </w:r>
            <w:r>
              <w:rPr>
                <w:rFonts w:hint="eastAsia" w:ascii="宋体" w:hAnsi="宋体" w:cs="宋体"/>
                <w:szCs w:val="21"/>
                <w:highlight w:val="none"/>
                <w:lang w:val="en-US" w:eastAsia="zh-CN"/>
              </w:rPr>
              <w:t>李先玉  本科毕业证书:110791201805003248; 毕业院校：成都大学；    专业：数字媒体技术</w:t>
            </w:r>
          </w:p>
          <w:p>
            <w:pPr>
              <w:spacing w:line="360" w:lineRule="auto"/>
              <w:rPr>
                <w:rFonts w:hint="eastAsia" w:ascii="宋体" w:hAnsi="宋体" w:cs="宋体"/>
                <w:szCs w:val="21"/>
                <w:highlight w:val="none"/>
                <w:lang w:val="en-US" w:eastAsia="zh-CN"/>
              </w:rPr>
            </w:pPr>
            <w:r>
              <w:rPr>
                <w:rFonts w:hint="eastAsia" w:ascii="宋体" w:hAnsi="宋体" w:cs="宋体"/>
                <w:szCs w:val="21"/>
                <w:highlight w:val="none"/>
              </w:rPr>
              <w:t>3）姓名：</w:t>
            </w:r>
            <w:r>
              <w:rPr>
                <w:rFonts w:hint="eastAsia" w:ascii="宋体" w:hAnsi="宋体" w:cs="宋体"/>
                <w:szCs w:val="21"/>
                <w:highlight w:val="none"/>
                <w:lang w:val="en-US" w:eastAsia="zh-CN"/>
              </w:rPr>
              <w:t>陈涛   本科毕业证书:136651202005002389;毕业院校：电子科技大学成都学院；专业：电气工程及自动化</w:t>
            </w:r>
          </w:p>
          <w:p>
            <w:pPr>
              <w:spacing w:line="360" w:lineRule="auto"/>
              <w:rPr>
                <w:rFonts w:ascii="宋体" w:hAnsi="宋体" w:cs="宋体"/>
                <w:color w:val="000000"/>
                <w:szCs w:val="21"/>
              </w:rPr>
            </w:pPr>
            <w:r>
              <w:rPr>
                <w:rFonts w:hint="eastAsia" w:ascii="宋体" w:hAnsi="宋体" w:cs="宋体"/>
                <w:color w:val="000000"/>
                <w:szCs w:val="21"/>
              </w:rPr>
              <w:t>3、查见20</w:t>
            </w:r>
            <w:r>
              <w:rPr>
                <w:rFonts w:hint="eastAsia" w:ascii="宋体" w:hAnsi="宋体" w:cs="宋体"/>
                <w:color w:val="000000"/>
                <w:szCs w:val="21"/>
                <w:lang w:val="en-US" w:eastAsia="zh-CN"/>
              </w:rPr>
              <w:t>20</w:t>
            </w:r>
            <w:r>
              <w:rPr>
                <w:rFonts w:hint="eastAsia" w:ascii="宋体" w:hAnsi="宋体" w:cs="宋体"/>
                <w:color w:val="000000"/>
                <w:szCs w:val="21"/>
              </w:rPr>
              <w:t>年度培训计划共</w:t>
            </w:r>
            <w:r>
              <w:rPr>
                <w:rFonts w:hint="eastAsia" w:ascii="宋体" w:hAnsi="宋体" w:cs="宋体"/>
                <w:color w:val="000000"/>
                <w:szCs w:val="21"/>
                <w:lang w:val="en-US" w:eastAsia="zh-CN"/>
              </w:rPr>
              <w:t>8</w:t>
            </w:r>
            <w:r>
              <w:rPr>
                <w:rFonts w:hint="eastAsia" w:ascii="宋体" w:hAnsi="宋体" w:cs="宋体"/>
                <w:color w:val="000000"/>
                <w:szCs w:val="21"/>
              </w:rPr>
              <w:t>次，已完成的培训记录</w:t>
            </w:r>
            <w:r>
              <w:rPr>
                <w:rFonts w:hint="eastAsia" w:ascii="宋体" w:hAnsi="宋体" w:cs="宋体"/>
                <w:color w:val="000000"/>
                <w:szCs w:val="21"/>
                <w:lang w:val="en-US" w:eastAsia="zh-CN"/>
              </w:rPr>
              <w:t>7</w:t>
            </w:r>
            <w:r>
              <w:rPr>
                <w:rFonts w:hint="eastAsia" w:ascii="宋体" w:hAnsi="宋体" w:cs="宋体"/>
                <w:color w:val="000000"/>
                <w:szCs w:val="21"/>
              </w:rPr>
              <w:t>次。</w:t>
            </w:r>
          </w:p>
          <w:p>
            <w:pPr>
              <w:spacing w:line="360" w:lineRule="auto"/>
              <w:rPr>
                <w:rFonts w:hint="eastAsia" w:ascii="宋体" w:hAnsi="宋体" w:eastAsia="宋体" w:cs="宋体"/>
                <w:color w:val="000000"/>
                <w:szCs w:val="21"/>
                <w:lang w:eastAsia="zh-CN"/>
              </w:rPr>
            </w:pPr>
            <w:r>
              <w:rPr>
                <w:rFonts w:hint="eastAsia" w:ascii="宋体" w:hAnsi="宋体" w:cs="宋体"/>
                <w:color w:val="000000"/>
                <w:szCs w:val="21"/>
              </w:rPr>
              <w:t>1）：20</w:t>
            </w:r>
            <w:r>
              <w:rPr>
                <w:rFonts w:hint="eastAsia" w:ascii="宋体" w:hAnsi="宋体" w:cs="宋体"/>
                <w:color w:val="000000"/>
                <w:szCs w:val="21"/>
                <w:lang w:val="en-US" w:eastAsia="zh-CN"/>
              </w:rPr>
              <w:t>20.03.22</w:t>
            </w:r>
            <w:r>
              <w:rPr>
                <w:rFonts w:hint="eastAsia" w:ascii="宋体" w:hAnsi="宋体" w:cs="宋体"/>
                <w:color w:val="000000"/>
                <w:szCs w:val="21"/>
              </w:rPr>
              <w:t>培训内容：</w:t>
            </w:r>
            <w:r>
              <w:rPr>
                <w:rFonts w:hint="eastAsia" w:ascii="宋体" w:hAnsi="宋体"/>
                <w:szCs w:val="21"/>
                <w:lang w:bidi="ar"/>
              </w:rPr>
              <w:t>体系文件培训</w:t>
            </w:r>
            <w:r>
              <w:rPr>
                <w:rFonts w:hint="eastAsia" w:ascii="宋体" w:hAnsi="宋体" w:cs="宋体"/>
                <w:color w:val="000000"/>
                <w:szCs w:val="21"/>
              </w:rPr>
              <w:t>；培训人员：</w:t>
            </w:r>
            <w:r>
              <w:rPr>
                <w:rFonts w:hint="eastAsia"/>
                <w:szCs w:val="21"/>
                <w:lang w:val="en-US" w:eastAsia="zh-CN" w:bidi="ar"/>
              </w:rPr>
              <w:t>朱晓寒、陈涛、严钢、李先玉</w:t>
            </w:r>
            <w:r>
              <w:rPr>
                <w:rFonts w:hint="eastAsia"/>
                <w:szCs w:val="21"/>
                <w:lang w:bidi="ar"/>
              </w:rPr>
              <w:t>等</w:t>
            </w:r>
            <w:r>
              <w:rPr>
                <w:rFonts w:hint="eastAsia" w:ascii="宋体" w:hAnsi="宋体" w:cs="宋体"/>
                <w:color w:val="000000"/>
                <w:szCs w:val="21"/>
              </w:rPr>
              <w:t>；效果评价：</w:t>
            </w:r>
            <w:r>
              <w:rPr>
                <w:rFonts w:hint="eastAsia" w:ascii="宋体" w:hAnsi="宋体" w:cs="宋体"/>
                <w:szCs w:val="21"/>
                <w:lang w:bidi="ar"/>
              </w:rPr>
              <w:t>公司全体人员在依据ISO9001标准下建立的管理体系有了全面的认识，更深层次结合本公司的实际情况，对质量管理体系的运行打下了良好的基础，对日后的管理提供了保障。</w:t>
            </w:r>
            <w:r>
              <w:rPr>
                <w:rFonts w:hint="eastAsia" w:ascii="宋体" w:hAnsi="宋体" w:cs="宋体"/>
                <w:color w:val="000000"/>
                <w:szCs w:val="21"/>
              </w:rPr>
              <w:t>评价人：</w:t>
            </w:r>
            <w:r>
              <w:rPr>
                <w:rFonts w:hint="eastAsia" w:ascii="宋体" w:hAnsi="宋体" w:cs="宋体"/>
                <w:color w:val="000000"/>
                <w:szCs w:val="21"/>
                <w:lang w:val="en-US" w:eastAsia="zh-CN"/>
              </w:rPr>
              <w:t>朱晓寒</w:t>
            </w:r>
          </w:p>
          <w:p>
            <w:pPr>
              <w:spacing w:line="360" w:lineRule="auto"/>
              <w:rPr>
                <w:rFonts w:hint="eastAsia" w:ascii="宋体" w:hAnsi="宋体" w:cs="宋体"/>
                <w:color w:val="000000"/>
                <w:szCs w:val="21"/>
                <w:lang w:val="en-US" w:eastAsia="zh-CN"/>
              </w:rPr>
            </w:pPr>
            <w:r>
              <w:rPr>
                <w:rFonts w:hint="eastAsia" w:ascii="宋体" w:hAnsi="宋体" w:cs="宋体"/>
                <w:color w:val="000000"/>
                <w:szCs w:val="21"/>
                <w:lang w:val="en-US" w:eastAsia="zh-CN"/>
              </w:rPr>
              <w:t>2</w:t>
            </w:r>
            <w:r>
              <w:rPr>
                <w:rFonts w:hint="eastAsia" w:ascii="宋体" w:hAnsi="宋体" w:cs="宋体"/>
                <w:color w:val="000000"/>
                <w:szCs w:val="21"/>
              </w:rPr>
              <w:t>）：</w:t>
            </w:r>
            <w:r>
              <w:rPr>
                <w:rFonts w:hint="eastAsia" w:ascii="宋体" w:hAnsi="宋体" w:cs="宋体"/>
                <w:color w:val="000000"/>
                <w:szCs w:val="21"/>
                <w:lang w:val="en-US" w:eastAsia="zh-CN"/>
              </w:rPr>
              <w:t>2020.08.04</w:t>
            </w:r>
            <w:r>
              <w:rPr>
                <w:rFonts w:hint="eastAsia" w:ascii="宋体" w:hAnsi="宋体" w:cs="宋体"/>
                <w:color w:val="000000"/>
                <w:szCs w:val="21"/>
              </w:rPr>
              <w:t>培训内容：</w:t>
            </w:r>
            <w:r>
              <w:rPr>
                <w:rFonts w:hint="eastAsia" w:ascii="宋体" w:hAnsi="宋体"/>
                <w:szCs w:val="21"/>
                <w:lang w:bidi="ar"/>
              </w:rPr>
              <w:t>法律法规培训</w:t>
            </w:r>
            <w:r>
              <w:rPr>
                <w:rFonts w:hint="eastAsia" w:ascii="宋体" w:hAnsi="宋体" w:cs="宋体"/>
                <w:color w:val="000000"/>
                <w:szCs w:val="21"/>
              </w:rPr>
              <w:t>；培训人员：</w:t>
            </w:r>
            <w:r>
              <w:rPr>
                <w:rFonts w:hint="eastAsia"/>
                <w:szCs w:val="21"/>
                <w:lang w:val="en-US" w:eastAsia="zh-CN" w:bidi="ar"/>
              </w:rPr>
              <w:t>朱晓寒、陈涛、严钢、李先玉</w:t>
            </w:r>
            <w:r>
              <w:rPr>
                <w:rFonts w:hint="eastAsia"/>
                <w:szCs w:val="21"/>
                <w:lang w:bidi="ar"/>
              </w:rPr>
              <w:t>等</w:t>
            </w:r>
            <w:r>
              <w:rPr>
                <w:rFonts w:hint="eastAsia" w:ascii="宋体" w:hAnsi="宋体" w:cs="宋体"/>
                <w:color w:val="000000"/>
                <w:szCs w:val="21"/>
              </w:rPr>
              <w:t>；效果评价：</w:t>
            </w:r>
            <w:r>
              <w:rPr>
                <w:rFonts w:hint="eastAsia" w:ascii="宋体" w:hAnsi="宋体"/>
                <w:szCs w:val="21"/>
                <w:lang w:bidi="ar"/>
              </w:rPr>
              <w:t>在公司涉及法律法规方面起到了很好的促进作用，对保证公司合法权益和守法经营起到了很大的促进作用</w:t>
            </w:r>
            <w:r>
              <w:rPr>
                <w:rFonts w:hint="eastAsia" w:ascii="宋体" w:hAnsi="宋体" w:cs="宋体"/>
                <w:color w:val="000000"/>
                <w:szCs w:val="21"/>
              </w:rPr>
              <w:t>。评价人：</w:t>
            </w:r>
            <w:r>
              <w:rPr>
                <w:rFonts w:hint="eastAsia" w:ascii="宋体" w:hAnsi="宋体" w:cs="宋体"/>
                <w:color w:val="000000"/>
                <w:szCs w:val="21"/>
                <w:lang w:val="en-US" w:eastAsia="zh-CN"/>
              </w:rPr>
              <w:t>朱晓寒</w:t>
            </w:r>
          </w:p>
          <w:p>
            <w:pPr>
              <w:spacing w:line="360" w:lineRule="auto"/>
              <w:rPr>
                <w:rFonts w:hint="default" w:ascii="宋体" w:hAnsi="宋体" w:cs="宋体"/>
                <w:color w:val="000000"/>
                <w:szCs w:val="21"/>
                <w:lang w:val="en-US" w:eastAsia="zh-CN"/>
              </w:rPr>
            </w:pPr>
            <w:r>
              <w:rPr>
                <w:rFonts w:hint="eastAsia" w:ascii="宋体" w:hAnsi="宋体" w:cs="宋体"/>
                <w:color w:val="000000"/>
                <w:szCs w:val="21"/>
                <w:lang w:val="en-US" w:eastAsia="zh-CN"/>
              </w:rPr>
              <w:t>3）：2020.11.08</w:t>
            </w:r>
            <w:r>
              <w:rPr>
                <w:rFonts w:hint="eastAsia" w:ascii="宋体" w:hAnsi="宋体" w:cs="宋体"/>
                <w:color w:val="000000"/>
                <w:szCs w:val="21"/>
              </w:rPr>
              <w:t>培训内容：</w:t>
            </w:r>
            <w:r>
              <w:rPr>
                <w:rFonts w:hint="eastAsia" w:ascii="宋体" w:hAnsi="宋体"/>
                <w:szCs w:val="21"/>
                <w:lang w:val="en-US" w:eastAsia="zh-CN" w:bidi="ar"/>
              </w:rPr>
              <w:t>技能培训</w:t>
            </w:r>
            <w:r>
              <w:rPr>
                <w:rFonts w:hint="eastAsia" w:ascii="宋体" w:hAnsi="宋体" w:cs="宋体"/>
                <w:color w:val="000000"/>
                <w:szCs w:val="21"/>
              </w:rPr>
              <w:t>；培训人员：</w:t>
            </w:r>
            <w:r>
              <w:rPr>
                <w:rFonts w:hint="eastAsia"/>
                <w:szCs w:val="21"/>
                <w:lang w:val="en-US" w:eastAsia="zh-CN" w:bidi="ar"/>
              </w:rPr>
              <w:t>全体技术人员</w:t>
            </w:r>
            <w:r>
              <w:rPr>
                <w:rFonts w:hint="eastAsia" w:ascii="宋体" w:hAnsi="宋体" w:cs="宋体"/>
                <w:color w:val="000000"/>
                <w:szCs w:val="21"/>
              </w:rPr>
              <w:t>；效果评价：</w:t>
            </w:r>
            <w:r>
              <w:rPr>
                <w:rFonts w:hint="eastAsia" w:ascii="宋体" w:hAnsi="宋体"/>
                <w:szCs w:val="21"/>
                <w:lang w:bidi="ar"/>
              </w:rPr>
              <w:t>在公司涉及法律法规方面起到了很好的促进作用，对保证公司合法权益和守法经营起到了很大的促进作用</w:t>
            </w:r>
            <w:r>
              <w:rPr>
                <w:rFonts w:hint="eastAsia" w:ascii="宋体" w:hAnsi="宋体" w:cs="宋体"/>
                <w:color w:val="000000"/>
                <w:szCs w:val="21"/>
              </w:rPr>
              <w:t>。评价人：</w:t>
            </w:r>
            <w:r>
              <w:rPr>
                <w:rFonts w:hint="eastAsia" w:ascii="宋体" w:hAnsi="宋体" w:cs="宋体"/>
                <w:color w:val="000000"/>
                <w:szCs w:val="21"/>
                <w:lang w:val="en-US" w:eastAsia="zh-CN"/>
              </w:rPr>
              <w:t>朱晓寒</w:t>
            </w:r>
          </w:p>
          <w:p>
            <w:pPr>
              <w:spacing w:line="360" w:lineRule="auto"/>
              <w:rPr>
                <w:rFonts w:hint="default" w:ascii="宋体" w:hAnsi="宋体" w:cs="宋体"/>
                <w:color w:val="000000"/>
                <w:szCs w:val="21"/>
                <w:lang w:val="en-US" w:eastAsia="zh-CN"/>
              </w:rPr>
            </w:pPr>
            <w:r>
              <w:rPr>
                <w:rFonts w:hint="eastAsia" w:ascii="宋体" w:hAnsi="宋体" w:cs="宋体"/>
                <w:color w:val="000000"/>
                <w:szCs w:val="21"/>
                <w:lang w:val="en-US" w:eastAsia="zh-CN"/>
              </w:rPr>
              <w:t xml:space="preserve">  。。。。。。。</w:t>
            </w:r>
          </w:p>
          <w:p>
            <w:pPr>
              <w:spacing w:line="400" w:lineRule="exact"/>
              <w:ind w:firstLine="420" w:firstLineChars="200"/>
              <w:rPr>
                <w:rFonts w:ascii="宋体" w:hAnsi="宋体"/>
                <w:szCs w:val="21"/>
              </w:rPr>
            </w:pPr>
            <w:r>
              <w:rPr>
                <w:rFonts w:hint="eastAsia" w:ascii="宋体" w:hAnsi="宋体" w:cs="宋体"/>
                <w:szCs w:val="21"/>
              </w:rPr>
              <w:t>公司人员能力管理符合要求。</w:t>
            </w:r>
          </w:p>
        </w:tc>
        <w:tc>
          <w:tcPr>
            <w:tcW w:w="792" w:type="dxa"/>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2160" w:type="dxa"/>
            <w:noWrap w:val="0"/>
            <w:vAlign w:val="top"/>
          </w:tcPr>
          <w:p>
            <w:pPr>
              <w:spacing w:line="360" w:lineRule="auto"/>
              <w:rPr>
                <w:rFonts w:ascii="宋体" w:hAnsi="宋体" w:cs="宋体"/>
                <w:szCs w:val="21"/>
              </w:rPr>
            </w:pPr>
            <w:r>
              <w:rPr>
                <w:rFonts w:hint="eastAsia" w:ascii="宋体" w:hAnsi="宋体" w:cs="宋体"/>
                <w:szCs w:val="21"/>
              </w:rPr>
              <w:t>意识</w:t>
            </w:r>
          </w:p>
          <w:p>
            <w:pPr>
              <w:adjustRightInd w:val="0"/>
              <w:snapToGrid w:val="0"/>
              <w:jc w:val="center"/>
              <w:rPr>
                <w:rFonts w:ascii="宋体" w:hAnsi="宋体"/>
                <w:szCs w:val="21"/>
              </w:rPr>
            </w:pPr>
          </w:p>
        </w:tc>
        <w:tc>
          <w:tcPr>
            <w:tcW w:w="960" w:type="dxa"/>
            <w:noWrap w:val="0"/>
            <w:vAlign w:val="top"/>
          </w:tcPr>
          <w:p>
            <w:pPr>
              <w:rPr>
                <w:rFonts w:ascii="宋体" w:hAnsi="宋体"/>
                <w:szCs w:val="21"/>
              </w:rPr>
            </w:pPr>
            <w:r>
              <w:rPr>
                <w:rFonts w:hint="eastAsia" w:ascii="宋体" w:hAnsi="宋体" w:cs="宋体"/>
                <w:b/>
                <w:szCs w:val="21"/>
              </w:rPr>
              <w:t>7.3</w:t>
            </w:r>
          </w:p>
        </w:tc>
        <w:tc>
          <w:tcPr>
            <w:tcW w:w="10797" w:type="dxa"/>
            <w:noWrap w:val="0"/>
            <w:vAlign w:val="top"/>
          </w:tcPr>
          <w:p>
            <w:pPr>
              <w:spacing w:line="360" w:lineRule="auto"/>
              <w:ind w:firstLine="420" w:firstLineChars="200"/>
              <w:rPr>
                <w:rFonts w:ascii="宋体" w:hAnsi="宋体" w:cs="宋体"/>
                <w:szCs w:val="21"/>
              </w:rPr>
            </w:pPr>
            <w:r>
              <w:rPr>
                <w:rFonts w:hint="eastAsia" w:ascii="宋体" w:hAnsi="宋体" w:cs="宋体"/>
                <w:szCs w:val="21"/>
              </w:rPr>
              <w:t>公司通过宣导、培训、制度约束等方式确保员工能意识到他们从事的活动的相关性及重要性，以及他们对贯彻质量方针、达成质量目标及实现QMS的有效性的积极贡献，以及其不符合QMS要求的后果。</w:t>
            </w:r>
          </w:p>
          <w:p>
            <w:pPr>
              <w:spacing w:line="360" w:lineRule="auto"/>
              <w:rPr>
                <w:rFonts w:ascii="宋体" w:hAnsi="宋体"/>
                <w:szCs w:val="21"/>
              </w:rPr>
            </w:pPr>
            <w:r>
              <w:rPr>
                <w:rFonts w:hint="eastAsia" w:ascii="宋体" w:hAnsi="宋体" w:cs="宋体"/>
                <w:szCs w:val="21"/>
              </w:rPr>
              <w:t>---经与员工</w:t>
            </w:r>
            <w:r>
              <w:rPr>
                <w:rFonts w:hint="eastAsia" w:ascii="宋体" w:hAnsi="宋体" w:cs="宋体"/>
                <w:szCs w:val="21"/>
                <w:lang w:val="en-US" w:eastAsia="zh-CN"/>
              </w:rPr>
              <w:t>李先玉</w:t>
            </w:r>
            <w:r>
              <w:rPr>
                <w:rFonts w:hint="eastAsia" w:ascii="宋体" w:hAnsi="宋体" w:cs="宋体"/>
                <w:szCs w:val="21"/>
              </w:rPr>
              <w:t>等沟通了解，其基本具备以上必要的质量意识和质量管理体系相关意识。</w:t>
            </w:r>
          </w:p>
        </w:tc>
        <w:tc>
          <w:tcPr>
            <w:tcW w:w="792" w:type="dxa"/>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2160" w:type="dxa"/>
            <w:noWrap w:val="0"/>
            <w:vAlign w:val="top"/>
          </w:tcPr>
          <w:p>
            <w:pPr>
              <w:spacing w:line="360" w:lineRule="auto"/>
              <w:rPr>
                <w:rFonts w:ascii="宋体" w:hAnsi="宋体" w:cs="宋体"/>
                <w:szCs w:val="21"/>
              </w:rPr>
            </w:pPr>
            <w:r>
              <w:rPr>
                <w:rFonts w:hint="eastAsia" w:ascii="宋体" w:hAnsi="宋体" w:cs="宋体"/>
                <w:szCs w:val="21"/>
              </w:rPr>
              <w:t>形成文件的信息/7.5.1总则</w:t>
            </w:r>
          </w:p>
          <w:p>
            <w:pPr>
              <w:adjustRightInd w:val="0"/>
              <w:snapToGrid w:val="0"/>
              <w:jc w:val="center"/>
              <w:rPr>
                <w:rFonts w:ascii="宋体" w:hAnsi="宋体"/>
                <w:szCs w:val="21"/>
              </w:rPr>
            </w:pPr>
          </w:p>
        </w:tc>
        <w:tc>
          <w:tcPr>
            <w:tcW w:w="960" w:type="dxa"/>
            <w:noWrap w:val="0"/>
            <w:vAlign w:val="top"/>
          </w:tcPr>
          <w:p>
            <w:pPr>
              <w:rPr>
                <w:rFonts w:ascii="宋体" w:hAnsi="宋体" w:cs="宋体"/>
                <w:b/>
                <w:szCs w:val="21"/>
              </w:rPr>
            </w:pPr>
            <w:r>
              <w:rPr>
                <w:rFonts w:hint="eastAsia" w:ascii="宋体" w:hAnsi="宋体" w:cs="宋体"/>
                <w:b/>
                <w:szCs w:val="21"/>
              </w:rPr>
              <w:t>7.5.1</w:t>
            </w:r>
          </w:p>
        </w:tc>
        <w:tc>
          <w:tcPr>
            <w:tcW w:w="10797" w:type="dxa"/>
            <w:noWrap w:val="0"/>
            <w:vAlign w:val="top"/>
          </w:tcPr>
          <w:p>
            <w:pPr>
              <w:pStyle w:val="7"/>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公司的质量管理体系文件----包括</w:t>
            </w:r>
          </w:p>
          <w:p>
            <w:pPr>
              <w:pStyle w:val="7"/>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一级文件：质量管理手册</w:t>
            </w:r>
          </w:p>
          <w:p>
            <w:pPr>
              <w:pStyle w:val="7"/>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二级文件：程序文件</w:t>
            </w:r>
          </w:p>
          <w:p>
            <w:pPr>
              <w:pStyle w:val="7"/>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三级文件：管理规定或制度</w:t>
            </w:r>
          </w:p>
          <w:p>
            <w:pPr>
              <w:pStyle w:val="7"/>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四级文件：表格和检查表。</w:t>
            </w:r>
          </w:p>
          <w:p>
            <w:pPr>
              <w:pStyle w:val="7"/>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--此外，外来文件即外部提供的文件,包括规格标准、与产品质量有关的企业标准。通常属于第三级文件，并得到及时识别和分发控制。</w:t>
            </w:r>
          </w:p>
          <w:p>
            <w:pPr>
              <w:spacing w:line="360" w:lineRule="auto"/>
              <w:ind w:firstLine="420" w:firstLineChars="200"/>
              <w:rPr>
                <w:rFonts w:ascii="宋体" w:hAnsi="宋体" w:cs="宋体"/>
                <w:szCs w:val="21"/>
              </w:rPr>
            </w:pPr>
            <w:r>
              <w:rPr>
                <w:rFonts w:hint="eastAsia" w:ascii="宋体" w:hAnsi="宋体" w:cs="宋体"/>
                <w:color w:val="000000"/>
                <w:kern w:val="0"/>
                <w:szCs w:val="21"/>
              </w:rPr>
              <w:t>经查：公司提供的各级体系文件总体满足标准的要求和确保QMS有效性的需要。</w:t>
            </w:r>
          </w:p>
        </w:tc>
        <w:tc>
          <w:tcPr>
            <w:tcW w:w="792" w:type="dxa"/>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2160" w:type="dxa"/>
            <w:noWrap w:val="0"/>
            <w:vAlign w:val="top"/>
          </w:tcPr>
          <w:p>
            <w:pPr>
              <w:adjustRightInd w:val="0"/>
              <w:snapToGrid w:val="0"/>
              <w:jc w:val="center"/>
              <w:rPr>
                <w:rFonts w:ascii="宋体" w:hAnsi="宋体"/>
                <w:szCs w:val="21"/>
              </w:rPr>
            </w:pPr>
            <w:r>
              <w:rPr>
                <w:rFonts w:hint="eastAsia" w:ascii="宋体" w:hAnsi="宋体" w:cs="宋体"/>
                <w:szCs w:val="21"/>
              </w:rPr>
              <w:t>创建和更新</w:t>
            </w:r>
          </w:p>
        </w:tc>
        <w:tc>
          <w:tcPr>
            <w:tcW w:w="960" w:type="dxa"/>
            <w:noWrap w:val="0"/>
            <w:vAlign w:val="top"/>
          </w:tcPr>
          <w:p>
            <w:pPr>
              <w:rPr>
                <w:rFonts w:ascii="宋体" w:hAnsi="宋体" w:cs="宋体"/>
                <w:b/>
                <w:szCs w:val="21"/>
              </w:rPr>
            </w:pPr>
            <w:r>
              <w:rPr>
                <w:rFonts w:hint="eastAsia" w:ascii="宋体" w:hAnsi="宋体" w:cs="宋体"/>
                <w:b/>
                <w:szCs w:val="21"/>
              </w:rPr>
              <w:t>7.5.2</w:t>
            </w:r>
          </w:p>
        </w:tc>
        <w:tc>
          <w:tcPr>
            <w:tcW w:w="10797" w:type="dxa"/>
            <w:noWrap w:val="0"/>
            <w:vAlign w:val="top"/>
          </w:tcPr>
          <w:p>
            <w:pPr>
              <w:pStyle w:val="7"/>
              <w:tabs>
                <w:tab w:val="left" w:pos="902"/>
                <w:tab w:val="left" w:pos="1630"/>
                <w:tab w:val="clear" w:pos="1069"/>
                <w:tab w:val="clear" w:pos="2149"/>
              </w:tabs>
              <w:spacing w:line="360" w:lineRule="auto"/>
              <w:ind w:left="0" w:right="1"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抽查3-5个体系文件如：</w:t>
            </w:r>
            <w:r>
              <w:rPr>
                <w:rFonts w:hint="eastAsia" w:ascii="宋体" w:hAnsi="宋体" w:eastAsia="宋体" w:cs="宋体"/>
                <w:color w:val="000000"/>
                <w:kern w:val="0"/>
                <w:sz w:val="21"/>
                <w:szCs w:val="21"/>
                <w:lang w:eastAsia="zh-CN"/>
              </w:rPr>
              <w:t>管理手册</w:t>
            </w:r>
            <w:r>
              <w:rPr>
                <w:rFonts w:hint="eastAsia" w:ascii="宋体" w:hAnsi="宋体" w:eastAsia="宋体" w:cs="宋体"/>
                <w:color w:val="000000"/>
                <w:kern w:val="0"/>
                <w:sz w:val="21"/>
                <w:szCs w:val="21"/>
              </w:rPr>
              <w:t>、程序文件、岗位任职要求、内审报告等均有适当的标识和说明、相对固定的格式、纸质和电子档为载体、文件发布前均的得到评审和批准，从而确保了适宜性和充分性；记录得到确认等。</w:t>
            </w:r>
          </w:p>
          <w:p>
            <w:pPr>
              <w:pStyle w:val="7"/>
              <w:tabs>
                <w:tab w:val="left" w:pos="902"/>
                <w:tab w:val="left" w:pos="1630"/>
                <w:tab w:val="clear" w:pos="1069"/>
                <w:tab w:val="clear" w:pos="2149"/>
              </w:tabs>
              <w:spacing w:line="360" w:lineRule="auto"/>
              <w:ind w:left="0" w:right="1"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现场抽见《</w:t>
            </w:r>
            <w:r>
              <w:rPr>
                <w:rFonts w:hint="eastAsia" w:ascii="宋体" w:hAnsi="宋体" w:eastAsia="宋体" w:cs="宋体"/>
                <w:color w:val="000000"/>
                <w:kern w:val="0"/>
                <w:sz w:val="21"/>
                <w:szCs w:val="21"/>
                <w:lang w:eastAsia="zh-CN"/>
              </w:rPr>
              <w:t>管理手册</w:t>
            </w:r>
            <w:r>
              <w:rPr>
                <w:rFonts w:hint="eastAsia" w:ascii="宋体" w:hAnsi="宋体" w:eastAsia="宋体" w:cs="宋体"/>
                <w:color w:val="000000"/>
                <w:kern w:val="0"/>
                <w:sz w:val="21"/>
                <w:szCs w:val="21"/>
              </w:rPr>
              <w:t>》</w:t>
            </w:r>
          </w:p>
          <w:p>
            <w:pPr>
              <w:pStyle w:val="7"/>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文件编号：</w:t>
            </w:r>
            <w:r>
              <w:rPr>
                <w:rFonts w:hint="eastAsia" w:ascii="宋体" w:hAnsi="宋体" w:eastAsia="宋体" w:cs="宋体"/>
                <w:spacing w:val="20"/>
                <w:sz w:val="21"/>
                <w:szCs w:val="21"/>
                <w:lang w:bidi="ar"/>
              </w:rPr>
              <w:t>QM-</w:t>
            </w:r>
            <w:r>
              <w:rPr>
                <w:rFonts w:hint="eastAsia" w:ascii="宋体" w:hAnsi="宋体" w:eastAsia="宋体" w:cs="宋体"/>
                <w:spacing w:val="20"/>
                <w:sz w:val="21"/>
                <w:szCs w:val="21"/>
                <w:lang w:eastAsia="zh-CN" w:bidi="ar"/>
              </w:rPr>
              <w:t>2020</w:t>
            </w:r>
          </w:p>
          <w:p>
            <w:pPr>
              <w:pStyle w:val="7"/>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 xml:space="preserve">版本号：A/0  </w:t>
            </w:r>
            <w:r>
              <w:rPr>
                <w:rFonts w:hint="eastAsia" w:ascii="宋体" w:hAnsi="宋体" w:eastAsia="宋体" w:cs="宋体"/>
                <w:color w:val="000000"/>
                <w:kern w:val="0"/>
                <w:sz w:val="21"/>
                <w:szCs w:val="21"/>
                <w:lang w:eastAsia="zh-CN"/>
              </w:rPr>
              <w:t>2020</w:t>
            </w: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val="en-US" w:eastAsia="zh-CN"/>
              </w:rPr>
              <w:t>5</w:t>
            </w:r>
            <w:r>
              <w:rPr>
                <w:rFonts w:hint="eastAsia" w:ascii="宋体" w:hAnsi="宋体" w:eastAsia="宋体" w:cs="宋体"/>
                <w:color w:val="000000"/>
                <w:kern w:val="0"/>
                <w:sz w:val="21"/>
                <w:szCs w:val="21"/>
              </w:rPr>
              <w:t>.5发布  编制</w:t>
            </w:r>
            <w:r>
              <w:rPr>
                <w:rFonts w:hint="eastAsia" w:ascii="宋体" w:hAnsi="宋体" w:eastAsia="宋体" w:cs="宋体"/>
                <w:color w:val="000000"/>
                <w:kern w:val="0"/>
                <w:sz w:val="21"/>
                <w:szCs w:val="21"/>
                <w:lang w:val="en-US" w:eastAsia="zh-CN"/>
              </w:rPr>
              <w:t>人</w:t>
            </w: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val="en-US" w:eastAsia="zh-CN"/>
              </w:rPr>
              <w:t>朱晓寒</w:t>
            </w:r>
            <w:r>
              <w:rPr>
                <w:rFonts w:hint="eastAsia" w:ascii="宋体" w:hAnsi="宋体" w:eastAsia="宋体" w:cs="宋体"/>
                <w:color w:val="000000"/>
                <w:kern w:val="0"/>
                <w:sz w:val="21"/>
                <w:szCs w:val="21"/>
              </w:rPr>
              <w:t xml:space="preserve">   </w:t>
            </w:r>
            <w:r>
              <w:rPr>
                <w:rFonts w:hint="eastAsia" w:ascii="宋体" w:hAnsi="宋体" w:eastAsia="宋体" w:cs="宋体"/>
                <w:color w:val="000000"/>
                <w:kern w:val="0"/>
                <w:sz w:val="21"/>
                <w:szCs w:val="21"/>
                <w:lang w:val="en-US" w:eastAsia="zh-CN"/>
              </w:rPr>
              <w:t xml:space="preserve">   审核人：李先玉    </w:t>
            </w:r>
            <w:r>
              <w:rPr>
                <w:rFonts w:hint="eastAsia" w:ascii="宋体" w:hAnsi="宋体" w:eastAsia="宋体" w:cs="宋体"/>
                <w:color w:val="000000"/>
                <w:kern w:val="0"/>
                <w:sz w:val="21"/>
                <w:szCs w:val="21"/>
              </w:rPr>
              <w:t>批准：</w:t>
            </w:r>
            <w:r>
              <w:rPr>
                <w:rFonts w:hint="eastAsia" w:ascii="宋体" w:hAnsi="宋体" w:eastAsia="宋体" w:cs="宋体"/>
                <w:color w:val="000000"/>
                <w:kern w:val="0"/>
                <w:sz w:val="21"/>
                <w:szCs w:val="21"/>
                <w:lang w:val="en-US" w:eastAsia="zh-CN"/>
              </w:rPr>
              <w:t>刘坤路</w:t>
            </w:r>
            <w:r>
              <w:rPr>
                <w:rFonts w:ascii="宋体" w:hAnsi="宋体" w:eastAsia="宋体" w:cs="宋体"/>
                <w:color w:val="000000"/>
                <w:kern w:val="0"/>
                <w:sz w:val="21"/>
                <w:szCs w:val="21"/>
              </w:rPr>
              <w:t xml:space="preserve"> </w:t>
            </w:r>
          </w:p>
          <w:p>
            <w:pPr>
              <w:ind w:firstLine="420" w:firstLineChars="200"/>
              <w:rPr>
                <w:rFonts w:ascii="宋体" w:hAnsi="宋体" w:cs="宋体"/>
                <w:color w:val="000000"/>
                <w:kern w:val="0"/>
                <w:szCs w:val="21"/>
              </w:rPr>
            </w:pPr>
            <w:r>
              <w:rPr>
                <w:rFonts w:hint="eastAsia" w:ascii="宋体" w:hAnsi="宋体" w:cs="宋体"/>
                <w:color w:val="000000"/>
                <w:kern w:val="0"/>
                <w:szCs w:val="21"/>
              </w:rPr>
              <w:t>抽见</w:t>
            </w:r>
            <w:r>
              <w:rPr>
                <w:rFonts w:hint="eastAsia" w:ascii="宋体" w:hAnsi="宋体" w:cs="宋体"/>
                <w:kern w:val="0"/>
                <w:szCs w:val="21"/>
              </w:rPr>
              <w:t>《程序文件》</w:t>
            </w:r>
          </w:p>
          <w:p>
            <w:pPr>
              <w:ind w:firstLine="420" w:firstLineChars="200"/>
              <w:jc w:val="left"/>
              <w:rPr>
                <w:rFonts w:hint="default" w:ascii="宋体" w:hAnsi="宋体" w:eastAsia="宋体"/>
                <w:color w:val="000000"/>
                <w:szCs w:val="21"/>
                <w:lang w:val="en-US" w:eastAsia="zh-CN"/>
              </w:rPr>
            </w:pPr>
            <w:r>
              <w:rPr>
                <w:rFonts w:hint="eastAsia" w:ascii="宋体" w:hAnsi="宋体" w:cs="宋体"/>
                <w:color w:val="000000"/>
                <w:kern w:val="0"/>
                <w:szCs w:val="21"/>
              </w:rPr>
              <w:t>文件编号：</w:t>
            </w:r>
            <w:r>
              <w:rPr>
                <w:rFonts w:hint="eastAsia" w:ascii="宋体" w:hAnsi="宋体" w:cs="宋体"/>
                <w:spacing w:val="20"/>
                <w:szCs w:val="21"/>
                <w:lang w:bidi="ar"/>
              </w:rPr>
              <w:t>QP001</w:t>
            </w:r>
            <w:r>
              <w:rPr>
                <w:rFonts w:hint="eastAsia" w:ascii="宋体" w:hAnsi="宋体" w:cs="宋体"/>
                <w:spacing w:val="20"/>
                <w:szCs w:val="21"/>
                <w:lang w:val="en-US" w:eastAsia="zh-CN" w:bidi="ar"/>
              </w:rPr>
              <w:t>~016</w:t>
            </w:r>
          </w:p>
          <w:p>
            <w:pPr>
              <w:pStyle w:val="7"/>
              <w:tabs>
                <w:tab w:val="left" w:pos="902"/>
                <w:tab w:val="left" w:pos="1630"/>
                <w:tab w:val="clear" w:pos="1069"/>
                <w:tab w:val="clear" w:pos="2149"/>
              </w:tabs>
              <w:spacing w:line="360" w:lineRule="auto"/>
              <w:ind w:left="0" w:right="1"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 xml:space="preserve">版本号：A/0  </w:t>
            </w:r>
            <w:r>
              <w:rPr>
                <w:rFonts w:hint="eastAsia" w:ascii="宋体" w:hAnsi="宋体" w:eastAsia="宋体" w:cs="宋体"/>
                <w:color w:val="000000"/>
                <w:kern w:val="0"/>
                <w:sz w:val="21"/>
                <w:szCs w:val="21"/>
                <w:lang w:eastAsia="zh-CN"/>
              </w:rPr>
              <w:t>2020</w:t>
            </w: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val="en-US" w:eastAsia="zh-CN"/>
              </w:rPr>
              <w:t>5</w:t>
            </w:r>
            <w:r>
              <w:rPr>
                <w:rFonts w:hint="eastAsia" w:ascii="宋体" w:hAnsi="宋体" w:eastAsia="宋体" w:cs="宋体"/>
                <w:color w:val="000000"/>
                <w:kern w:val="0"/>
                <w:sz w:val="21"/>
                <w:szCs w:val="21"/>
              </w:rPr>
              <w:t xml:space="preserve">.5发布 </w:t>
            </w:r>
            <w:r>
              <w:rPr>
                <w:rFonts w:hint="eastAsia" w:ascii="宋体" w:hAnsi="宋体" w:eastAsia="宋体" w:cs="宋体"/>
                <w:color w:val="000000"/>
                <w:kern w:val="0"/>
                <w:sz w:val="21"/>
                <w:szCs w:val="21"/>
                <w:lang w:val="en-US" w:eastAsia="zh-CN"/>
              </w:rPr>
              <w:t xml:space="preserve"> </w:t>
            </w:r>
            <w:r>
              <w:rPr>
                <w:rFonts w:hint="eastAsia" w:ascii="宋体" w:hAnsi="宋体" w:eastAsia="宋体" w:cs="宋体"/>
                <w:color w:val="000000"/>
                <w:kern w:val="0"/>
                <w:sz w:val="21"/>
                <w:szCs w:val="21"/>
              </w:rPr>
              <w:t>编制</w:t>
            </w:r>
            <w:r>
              <w:rPr>
                <w:rFonts w:hint="eastAsia" w:ascii="宋体" w:hAnsi="宋体" w:eastAsia="宋体" w:cs="宋体"/>
                <w:color w:val="000000"/>
                <w:kern w:val="0"/>
                <w:sz w:val="21"/>
                <w:szCs w:val="21"/>
                <w:lang w:val="en-US" w:eastAsia="zh-CN"/>
              </w:rPr>
              <w:t>人</w:t>
            </w: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val="en-US" w:eastAsia="zh-CN"/>
              </w:rPr>
              <w:t>朱晓寒</w:t>
            </w:r>
            <w:r>
              <w:rPr>
                <w:rFonts w:hint="eastAsia" w:ascii="宋体" w:hAnsi="宋体" w:eastAsia="宋体" w:cs="宋体"/>
                <w:color w:val="000000"/>
                <w:kern w:val="0"/>
                <w:sz w:val="21"/>
                <w:szCs w:val="21"/>
              </w:rPr>
              <w:t xml:space="preserve">   </w:t>
            </w:r>
            <w:r>
              <w:rPr>
                <w:rFonts w:hint="eastAsia" w:ascii="宋体" w:hAnsi="宋体" w:eastAsia="宋体" w:cs="宋体"/>
                <w:color w:val="000000"/>
                <w:kern w:val="0"/>
                <w:sz w:val="21"/>
                <w:szCs w:val="21"/>
                <w:lang w:val="en-US" w:eastAsia="zh-CN"/>
              </w:rPr>
              <w:t xml:space="preserve">   审核人：李先玉    </w:t>
            </w:r>
            <w:r>
              <w:rPr>
                <w:rFonts w:hint="eastAsia" w:ascii="宋体" w:hAnsi="宋体" w:eastAsia="宋体" w:cs="宋体"/>
                <w:color w:val="000000"/>
                <w:kern w:val="0"/>
                <w:sz w:val="21"/>
                <w:szCs w:val="21"/>
              </w:rPr>
              <w:t>批准：</w:t>
            </w:r>
            <w:r>
              <w:rPr>
                <w:rFonts w:hint="eastAsia" w:ascii="宋体" w:hAnsi="宋体" w:eastAsia="宋体" w:cs="宋体"/>
                <w:color w:val="000000"/>
                <w:kern w:val="0"/>
                <w:sz w:val="21"/>
                <w:szCs w:val="21"/>
                <w:lang w:val="en-US" w:eastAsia="zh-CN"/>
              </w:rPr>
              <w:t>刘坤路</w:t>
            </w:r>
            <w:r>
              <w:rPr>
                <w:rFonts w:ascii="宋体" w:hAnsi="宋体" w:eastAsia="宋体" w:cs="宋体"/>
                <w:color w:val="000000"/>
                <w:kern w:val="0"/>
                <w:sz w:val="21"/>
                <w:szCs w:val="21"/>
              </w:rPr>
              <w:t xml:space="preserve"> </w:t>
            </w:r>
          </w:p>
          <w:p>
            <w:pPr>
              <w:pStyle w:val="7"/>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w:t>
            </w:r>
          </w:p>
          <w:p>
            <w:pPr>
              <w:spacing w:line="360" w:lineRule="auto"/>
              <w:ind w:firstLine="420" w:firstLineChars="200"/>
              <w:rPr>
                <w:rFonts w:hint="eastAsia" w:ascii="宋体" w:hAnsi="宋体" w:cs="宋体"/>
                <w:color w:val="000000"/>
                <w:kern w:val="0"/>
                <w:szCs w:val="21"/>
              </w:rPr>
            </w:pPr>
            <w:r>
              <w:rPr>
                <w:rFonts w:hint="eastAsia" w:ascii="宋体" w:hAnsi="宋体" w:cs="宋体"/>
                <w:color w:val="000000"/>
                <w:kern w:val="0"/>
                <w:szCs w:val="21"/>
              </w:rPr>
              <w:t>以上文件均有编审批，发布实施日期及发放编号、受控状态。</w:t>
            </w:r>
          </w:p>
        </w:tc>
        <w:tc>
          <w:tcPr>
            <w:tcW w:w="792" w:type="dxa"/>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160" w:type="dxa"/>
            <w:noWrap w:val="0"/>
            <w:vAlign w:val="top"/>
          </w:tcPr>
          <w:p>
            <w:pPr>
              <w:spacing w:line="360" w:lineRule="auto"/>
              <w:rPr>
                <w:rFonts w:ascii="宋体" w:hAnsi="宋体" w:cs="宋体"/>
                <w:szCs w:val="21"/>
              </w:rPr>
            </w:pPr>
            <w:r>
              <w:rPr>
                <w:rFonts w:hint="eastAsia" w:ascii="宋体" w:hAnsi="宋体" w:cs="宋体"/>
                <w:szCs w:val="21"/>
              </w:rPr>
              <w:t>形成文件信息的控制</w:t>
            </w:r>
          </w:p>
          <w:p>
            <w:pPr>
              <w:adjustRightInd w:val="0"/>
              <w:snapToGrid w:val="0"/>
              <w:spacing w:line="360" w:lineRule="auto"/>
              <w:rPr>
                <w:rFonts w:ascii="宋体" w:hAnsi="宋体" w:cs="宋体"/>
                <w:szCs w:val="21"/>
              </w:rPr>
            </w:pPr>
            <w:r>
              <w:rPr>
                <w:rFonts w:hint="eastAsia" w:ascii="宋体" w:hAnsi="宋体" w:cs="宋体"/>
                <w:szCs w:val="21"/>
              </w:rPr>
              <w:t>#如何控制文件和记录？</w:t>
            </w:r>
          </w:p>
          <w:p>
            <w:pPr>
              <w:adjustRightInd w:val="0"/>
              <w:snapToGrid w:val="0"/>
              <w:spacing w:line="360" w:lineRule="auto"/>
              <w:jc w:val="center"/>
              <w:rPr>
                <w:rFonts w:ascii="宋体" w:hAnsi="宋体" w:cs="宋体"/>
                <w:szCs w:val="21"/>
              </w:rPr>
            </w:pPr>
            <w:r>
              <w:rPr>
                <w:rFonts w:hint="eastAsia" w:ascii="宋体" w:hAnsi="宋体" w:cs="宋体"/>
                <w:szCs w:val="21"/>
              </w:rPr>
              <w:t>是否在需要时和需要的地方可获得相关文件？</w:t>
            </w:r>
          </w:p>
          <w:p>
            <w:pPr>
              <w:adjustRightInd w:val="0"/>
              <w:snapToGrid w:val="0"/>
              <w:spacing w:line="360" w:lineRule="auto"/>
              <w:jc w:val="center"/>
              <w:rPr>
                <w:rFonts w:ascii="宋体" w:hAnsi="宋体" w:cs="宋体"/>
                <w:szCs w:val="21"/>
              </w:rPr>
            </w:pPr>
            <w:r>
              <w:rPr>
                <w:rFonts w:hint="eastAsia" w:ascii="宋体" w:hAnsi="宋体" w:cs="宋体"/>
                <w:szCs w:val="21"/>
              </w:rPr>
              <w:t>是否采取了措施防止泄密、不当使用和不完整？</w:t>
            </w:r>
          </w:p>
          <w:p>
            <w:pPr>
              <w:adjustRightInd w:val="0"/>
              <w:snapToGrid w:val="0"/>
              <w:spacing w:line="360" w:lineRule="auto"/>
              <w:jc w:val="center"/>
              <w:rPr>
                <w:rFonts w:ascii="宋体" w:hAnsi="宋体" w:cs="宋体"/>
                <w:szCs w:val="21"/>
              </w:rPr>
            </w:pPr>
            <w:r>
              <w:rPr>
                <w:rFonts w:hint="eastAsia" w:ascii="宋体" w:hAnsi="宋体" w:cs="宋体"/>
                <w:szCs w:val="21"/>
              </w:rPr>
              <w:t>是否关注下列活动：</w:t>
            </w:r>
          </w:p>
          <w:p>
            <w:pPr>
              <w:adjustRightInd w:val="0"/>
              <w:snapToGrid w:val="0"/>
              <w:spacing w:line="360" w:lineRule="auto"/>
              <w:rPr>
                <w:rFonts w:ascii="宋体" w:hAnsi="宋体" w:cs="宋体"/>
                <w:szCs w:val="21"/>
              </w:rPr>
            </w:pPr>
            <w:r>
              <w:rPr>
                <w:rFonts w:hint="eastAsia" w:ascii="宋体" w:hAnsi="宋体" w:cs="宋体"/>
                <w:szCs w:val="21"/>
              </w:rPr>
              <w:t>a）分发、访问、检索和使用；</w:t>
            </w:r>
          </w:p>
          <w:p>
            <w:pPr>
              <w:adjustRightInd w:val="0"/>
              <w:snapToGrid w:val="0"/>
              <w:spacing w:line="360" w:lineRule="auto"/>
              <w:rPr>
                <w:rFonts w:ascii="宋体" w:hAnsi="宋体" w:cs="宋体"/>
                <w:szCs w:val="21"/>
              </w:rPr>
            </w:pPr>
            <w:r>
              <w:rPr>
                <w:rFonts w:hint="eastAsia" w:ascii="宋体" w:hAnsi="宋体" w:cs="宋体"/>
                <w:szCs w:val="21"/>
              </w:rPr>
              <w:t>b）存储和防护，包括保持可读性；</w:t>
            </w:r>
          </w:p>
          <w:p>
            <w:pPr>
              <w:adjustRightInd w:val="0"/>
              <w:snapToGrid w:val="0"/>
              <w:spacing w:line="360" w:lineRule="auto"/>
              <w:rPr>
                <w:rFonts w:ascii="宋体" w:hAnsi="宋体" w:cs="宋体"/>
                <w:szCs w:val="21"/>
              </w:rPr>
            </w:pPr>
            <w:r>
              <w:rPr>
                <w:rFonts w:hint="eastAsia" w:ascii="宋体" w:hAnsi="宋体" w:cs="宋体"/>
                <w:szCs w:val="21"/>
              </w:rPr>
              <w:t>c）更改控制；</w:t>
            </w:r>
          </w:p>
          <w:p>
            <w:pPr>
              <w:adjustRightInd w:val="0"/>
              <w:snapToGrid w:val="0"/>
              <w:spacing w:line="360" w:lineRule="auto"/>
              <w:rPr>
                <w:rFonts w:ascii="宋体" w:hAnsi="宋体" w:cs="宋体"/>
                <w:szCs w:val="21"/>
              </w:rPr>
            </w:pPr>
            <w:r>
              <w:rPr>
                <w:rFonts w:hint="eastAsia" w:ascii="宋体" w:hAnsi="宋体" w:cs="宋体"/>
                <w:szCs w:val="21"/>
              </w:rPr>
              <w:t>d）保留和处置。</w:t>
            </w:r>
          </w:p>
          <w:p>
            <w:pPr>
              <w:adjustRightInd w:val="0"/>
              <w:snapToGrid w:val="0"/>
              <w:spacing w:line="360" w:lineRule="auto"/>
              <w:jc w:val="center"/>
              <w:rPr>
                <w:rFonts w:ascii="宋体" w:hAnsi="宋体" w:cs="宋体"/>
                <w:szCs w:val="21"/>
              </w:rPr>
            </w:pPr>
            <w:r>
              <w:rPr>
                <w:rFonts w:hint="eastAsia" w:ascii="宋体" w:hAnsi="宋体" w:cs="宋体"/>
                <w:szCs w:val="21"/>
              </w:rPr>
              <w:t>识别的外来文件有哪些？如何对外来文件进行控制？</w:t>
            </w:r>
          </w:p>
          <w:p>
            <w:pPr>
              <w:spacing w:line="360" w:lineRule="auto"/>
              <w:rPr>
                <w:rFonts w:ascii="宋体" w:hAnsi="宋体"/>
                <w:szCs w:val="21"/>
              </w:rPr>
            </w:pPr>
            <w:r>
              <w:rPr>
                <w:rFonts w:hint="eastAsia" w:ascii="宋体" w:hAnsi="宋体" w:cs="宋体"/>
                <w:szCs w:val="21"/>
              </w:rPr>
              <w:t>是否对记录实施了保护，防止非预期的更改</w:t>
            </w:r>
          </w:p>
        </w:tc>
        <w:tc>
          <w:tcPr>
            <w:tcW w:w="960" w:type="dxa"/>
            <w:noWrap w:val="0"/>
            <w:vAlign w:val="top"/>
          </w:tcPr>
          <w:p>
            <w:pPr>
              <w:rPr>
                <w:rFonts w:ascii="宋体" w:hAnsi="宋体" w:cs="宋体"/>
                <w:b/>
                <w:szCs w:val="21"/>
              </w:rPr>
            </w:pPr>
            <w:r>
              <w:rPr>
                <w:rFonts w:hint="eastAsia" w:ascii="宋体" w:hAnsi="宋体" w:cs="宋体"/>
                <w:b/>
                <w:szCs w:val="21"/>
              </w:rPr>
              <w:t>7.5.3</w:t>
            </w:r>
          </w:p>
        </w:tc>
        <w:tc>
          <w:tcPr>
            <w:tcW w:w="10797" w:type="dxa"/>
            <w:noWrap w:val="0"/>
            <w:vAlign w:val="top"/>
          </w:tcPr>
          <w:p>
            <w:pPr>
              <w:adjustRightInd w:val="0"/>
              <w:snapToGrid w:val="0"/>
              <w:spacing w:line="360" w:lineRule="auto"/>
              <w:ind w:firstLine="420" w:firstLineChars="200"/>
              <w:rPr>
                <w:rFonts w:ascii="宋体" w:hAnsi="宋体" w:cs="宋体"/>
                <w:szCs w:val="21"/>
              </w:rPr>
            </w:pPr>
            <w:r>
              <w:rPr>
                <w:rFonts w:hint="eastAsia" w:ascii="宋体" w:hAnsi="宋体" w:cs="宋体"/>
                <w:szCs w:val="21"/>
              </w:rPr>
              <w:t>使用文件的现场抽查确认，未发现不适宜或缺失的文件。</w:t>
            </w:r>
          </w:p>
          <w:p>
            <w:pPr>
              <w:adjustRightInd w:val="0"/>
              <w:snapToGrid w:val="0"/>
              <w:spacing w:line="360" w:lineRule="auto"/>
              <w:rPr>
                <w:rFonts w:ascii="宋体" w:hAnsi="宋体" w:cs="宋体"/>
                <w:szCs w:val="21"/>
                <w:highlight w:val="none"/>
              </w:rPr>
            </w:pPr>
            <w:r>
              <w:rPr>
                <w:rFonts w:hint="eastAsia" w:ascii="宋体" w:hAnsi="宋体" w:cs="宋体"/>
                <w:szCs w:val="21"/>
              </w:rPr>
              <w:t>--公</w:t>
            </w:r>
            <w:r>
              <w:rPr>
                <w:rFonts w:hint="eastAsia" w:ascii="宋体" w:hAnsi="宋体" w:cs="宋体"/>
                <w:szCs w:val="21"/>
                <w:highlight w:val="none"/>
              </w:rPr>
              <w:t>司对重要的文件信息通过权限控制分发或禁止复印外传等予以保密。</w:t>
            </w:r>
          </w:p>
          <w:p>
            <w:pPr>
              <w:adjustRightInd w:val="0"/>
              <w:snapToGrid w:val="0"/>
              <w:spacing w:line="360" w:lineRule="auto"/>
              <w:rPr>
                <w:rFonts w:hint="eastAsia" w:ascii="宋体" w:hAnsi="宋体" w:eastAsia="宋体" w:cs="宋体"/>
                <w:szCs w:val="21"/>
                <w:highlight w:val="none"/>
                <w:lang w:val="en-US" w:eastAsia="zh-CN"/>
              </w:rPr>
            </w:pPr>
            <w:r>
              <w:rPr>
                <w:rFonts w:hint="eastAsia" w:ascii="宋体" w:hAnsi="宋体" w:cs="宋体"/>
                <w:szCs w:val="21"/>
                <w:highlight w:val="none"/>
              </w:rPr>
              <w:t>--现场确认：各级文件的分发、访问、检索和使用、存储和防护等均符合规定要求。</w:t>
            </w:r>
          </w:p>
          <w:p>
            <w:pPr>
              <w:spacing w:line="360" w:lineRule="auto"/>
              <w:jc w:val="left"/>
              <w:rPr>
                <w:rFonts w:ascii="宋体" w:hAnsi="宋体" w:cs="宋体"/>
                <w:szCs w:val="21"/>
                <w:highlight w:val="none"/>
              </w:rPr>
            </w:pPr>
            <w:r>
              <w:rPr>
                <w:rFonts w:hint="eastAsia" w:ascii="宋体" w:hAnsi="宋体" w:cs="宋体"/>
                <w:szCs w:val="21"/>
                <w:highlight w:val="none"/>
              </w:rPr>
              <w:t>查，</w:t>
            </w:r>
            <w:r>
              <w:rPr>
                <w:rFonts w:hint="eastAsia" w:ascii="宋体" w:hAnsi="宋体" w:cs="宋体"/>
                <w:szCs w:val="21"/>
                <w:highlight w:val="none"/>
                <w:lang w:eastAsia="zh-CN"/>
              </w:rPr>
              <w:t>管理手册</w:t>
            </w:r>
            <w:r>
              <w:rPr>
                <w:rFonts w:hint="eastAsia" w:ascii="宋体" w:hAnsi="宋体" w:cs="宋体"/>
                <w:szCs w:val="21"/>
                <w:highlight w:val="none"/>
              </w:rPr>
              <w:t>：公司编制了《文件控制程序》，规定了体系文件的编制、审核、批准、受控、使用、报废等要求。查见：程序文件有</w:t>
            </w:r>
            <w:r>
              <w:rPr>
                <w:rFonts w:hint="eastAsia" w:ascii="宋体" w:hAnsi="宋体" w:cs="宋体"/>
                <w:szCs w:val="21"/>
                <w:highlight w:val="none"/>
                <w:lang w:val="en-US" w:eastAsia="zh-CN"/>
              </w:rPr>
              <w:t>16</w:t>
            </w:r>
            <w:r>
              <w:rPr>
                <w:rFonts w:hint="eastAsia" w:ascii="宋体" w:hAnsi="宋体" w:cs="宋体"/>
                <w:szCs w:val="21"/>
                <w:highlight w:val="none"/>
              </w:rPr>
              <w:t>个，查：《受控文件清单》里面包括：</w:t>
            </w:r>
            <w:r>
              <w:rPr>
                <w:rFonts w:hint="eastAsia" w:ascii="宋体" w:hAnsi="宋体" w:cs="宋体"/>
                <w:szCs w:val="21"/>
                <w:highlight w:val="none"/>
                <w:lang w:eastAsia="zh-CN"/>
              </w:rPr>
              <w:t>管理手册</w:t>
            </w:r>
            <w:r>
              <w:rPr>
                <w:rFonts w:hint="eastAsia" w:ascii="宋体" w:hAnsi="宋体" w:cs="宋体"/>
                <w:szCs w:val="21"/>
                <w:highlight w:val="none"/>
              </w:rPr>
              <w:t>、程序文件、员工入职要求、研发作业指导书等。</w:t>
            </w:r>
          </w:p>
          <w:p>
            <w:pPr>
              <w:spacing w:line="360" w:lineRule="auto"/>
              <w:jc w:val="left"/>
              <w:rPr>
                <w:rFonts w:ascii="宋体" w:hAnsi="宋体" w:cs="宋体"/>
                <w:szCs w:val="21"/>
                <w:highlight w:val="none"/>
              </w:rPr>
            </w:pPr>
            <w:r>
              <w:rPr>
                <w:rFonts w:hint="eastAsia" w:ascii="宋体" w:hAnsi="宋体" w:cs="宋体"/>
                <w:szCs w:val="21"/>
                <w:highlight w:val="none"/>
              </w:rPr>
              <w:t>查见：《文件发放、回收记录》程序文件、</w:t>
            </w:r>
            <w:r>
              <w:rPr>
                <w:rFonts w:hint="eastAsia" w:ascii="宋体" w:hAnsi="宋体" w:cs="宋体"/>
                <w:szCs w:val="21"/>
                <w:highlight w:val="none"/>
                <w:lang w:eastAsia="zh-CN"/>
              </w:rPr>
              <w:t>管理手册</w:t>
            </w:r>
            <w:r>
              <w:rPr>
                <w:rFonts w:hint="eastAsia" w:ascii="宋体" w:hAnsi="宋体" w:cs="宋体"/>
                <w:szCs w:val="21"/>
                <w:highlight w:val="none"/>
              </w:rPr>
              <w:t>、作业规程等行了发放；有文件编号、分发号，版本，部门签收等内容，暂无回收记录发生。</w:t>
            </w:r>
          </w:p>
          <w:p>
            <w:pPr>
              <w:spacing w:line="360" w:lineRule="auto"/>
              <w:jc w:val="left"/>
              <w:rPr>
                <w:rFonts w:ascii="宋体" w:hAnsi="宋体" w:cs="宋体"/>
                <w:szCs w:val="21"/>
              </w:rPr>
            </w:pPr>
            <w:r>
              <w:rPr>
                <w:rFonts w:hint="eastAsia" w:ascii="宋体" w:hAnsi="宋体" w:cs="宋体"/>
                <w:szCs w:val="21"/>
              </w:rPr>
              <w:t>可获得该文件的有效版本：</w:t>
            </w:r>
          </w:p>
          <w:p>
            <w:pPr>
              <w:spacing w:line="360" w:lineRule="auto"/>
              <w:jc w:val="left"/>
              <w:rPr>
                <w:rFonts w:ascii="宋体" w:hAnsi="宋体" w:cs="宋体"/>
                <w:szCs w:val="21"/>
              </w:rPr>
            </w:pPr>
            <w:r>
              <w:rPr>
                <w:rFonts w:hint="eastAsia" w:ascii="宋体" w:hAnsi="宋体" w:cs="宋体"/>
                <w:szCs w:val="21"/>
              </w:rPr>
              <w:t>《</w:t>
            </w:r>
            <w:r>
              <w:rPr>
                <w:rFonts w:hint="eastAsia" w:ascii="宋体" w:hAnsi="宋体" w:cs="宋体"/>
                <w:szCs w:val="21"/>
                <w:lang w:eastAsia="zh-CN"/>
              </w:rPr>
              <w:t>管理手册</w:t>
            </w:r>
            <w:r>
              <w:rPr>
                <w:rFonts w:hint="eastAsia" w:ascii="宋体" w:hAnsi="宋体" w:cs="宋体"/>
                <w:szCs w:val="21"/>
              </w:rPr>
              <w:t>》现行版本为A版</w:t>
            </w:r>
          </w:p>
          <w:p>
            <w:pPr>
              <w:spacing w:line="360" w:lineRule="auto"/>
              <w:jc w:val="left"/>
              <w:rPr>
                <w:rFonts w:ascii="宋体" w:hAnsi="宋体" w:cs="宋体"/>
                <w:szCs w:val="21"/>
              </w:rPr>
            </w:pPr>
            <w:r>
              <w:rPr>
                <w:rFonts w:hint="eastAsia" w:ascii="宋体" w:hAnsi="宋体" w:cs="宋体"/>
                <w:szCs w:val="21"/>
              </w:rPr>
              <w:t>以上文件字迹清楚，审批齐全，受控标识完整</w:t>
            </w:r>
          </w:p>
          <w:p>
            <w:pPr>
              <w:spacing w:line="360" w:lineRule="auto"/>
              <w:jc w:val="left"/>
              <w:rPr>
                <w:rFonts w:ascii="宋体" w:hAnsi="宋体" w:cs="宋体"/>
                <w:szCs w:val="21"/>
              </w:rPr>
            </w:pPr>
            <w:r>
              <w:rPr>
                <w:rFonts w:hint="eastAsia" w:ascii="宋体" w:hAnsi="宋体" w:cs="宋体"/>
                <w:szCs w:val="21"/>
              </w:rPr>
              <w:t>保存完好，易于识别。</w:t>
            </w:r>
          </w:p>
          <w:p>
            <w:pPr>
              <w:spacing w:line="360" w:lineRule="auto"/>
              <w:jc w:val="left"/>
              <w:rPr>
                <w:rFonts w:ascii="宋体" w:hAnsi="宋体" w:cs="宋体"/>
                <w:szCs w:val="21"/>
              </w:rPr>
            </w:pPr>
            <w:r>
              <w:rPr>
                <w:rFonts w:hint="eastAsia" w:ascii="宋体" w:hAnsi="宋体" w:cs="宋体"/>
                <w:szCs w:val="21"/>
              </w:rPr>
              <w:t>查《外来文件清单》,里面包括：</w:t>
            </w:r>
          </w:p>
          <w:p>
            <w:pPr>
              <w:spacing w:line="360" w:lineRule="auto"/>
              <w:jc w:val="left"/>
              <w:rPr>
                <w:rFonts w:hint="eastAsia" w:ascii="宋体" w:hAnsi="宋体" w:cs="宋体"/>
                <w:szCs w:val="21"/>
                <w:highlight w:val="none"/>
              </w:rPr>
            </w:pPr>
            <w:r>
              <w:rPr>
                <w:rFonts w:hint="eastAsia" w:ascii="宋体" w:hAnsi="宋体" w:cs="宋体"/>
                <w:szCs w:val="21"/>
              </w:rPr>
              <w:t>法律法规：中华人民共和国合同法、</w:t>
            </w:r>
            <w:r>
              <w:rPr>
                <w:rFonts w:hint="eastAsia" w:ascii="宋体" w:hAnsi="宋体" w:cs="宋体"/>
                <w:szCs w:val="21"/>
                <w:highlight w:val="none"/>
              </w:rPr>
              <w:t xml:space="preserve">中华人民共和国劳动法、中华人民共和国质量法等 </w:t>
            </w:r>
          </w:p>
          <w:p>
            <w:pPr>
              <w:spacing w:line="360" w:lineRule="auto"/>
              <w:ind w:firstLine="420" w:firstLineChars="200"/>
              <w:jc w:val="left"/>
              <w:rPr>
                <w:rFonts w:hint="default" w:ascii="宋体" w:hAnsi="宋体" w:eastAsia="宋体" w:cs="宋体"/>
                <w:b w:val="0"/>
                <w:bCs w:val="0"/>
                <w:szCs w:val="21"/>
                <w:highlight w:val="none"/>
                <w:lang w:val="en-US" w:eastAsia="zh-CN"/>
              </w:rPr>
            </w:pPr>
            <w:r>
              <w:rPr>
                <w:rFonts w:hint="eastAsia" w:ascii="宋体" w:hAnsi="宋体" w:cs="宋体"/>
                <w:b w:val="0"/>
                <w:bCs w:val="0"/>
                <w:szCs w:val="21"/>
                <w:highlight w:val="none"/>
                <w:lang w:val="en-US" w:eastAsia="zh-CN"/>
              </w:rPr>
              <w:t>查公司外来文件识别中对</w:t>
            </w:r>
            <w:r>
              <w:rPr>
                <w:rFonts w:hint="eastAsia" w:ascii="宋体" w:hAnsi="宋体"/>
                <w:b w:val="0"/>
                <w:bCs w:val="0"/>
                <w:sz w:val="21"/>
                <w:szCs w:val="21"/>
                <w:highlight w:val="none"/>
              </w:rPr>
              <w:t>计算机软件测试文档编制规范GB/T 9386-2008</w:t>
            </w:r>
            <w:r>
              <w:rPr>
                <w:rFonts w:hint="eastAsia" w:ascii="宋体" w:hAnsi="宋体"/>
                <w:b w:val="0"/>
                <w:bCs w:val="0"/>
                <w:sz w:val="21"/>
                <w:szCs w:val="21"/>
                <w:highlight w:val="none"/>
                <w:lang w:eastAsia="zh-CN"/>
              </w:rPr>
              <w:t>、</w:t>
            </w:r>
            <w:r>
              <w:rPr>
                <w:rFonts w:hint="eastAsia" w:ascii="宋体" w:hAnsi="宋体"/>
                <w:b w:val="0"/>
                <w:bCs w:val="0"/>
                <w:sz w:val="21"/>
                <w:szCs w:val="21"/>
                <w:highlight w:val="none"/>
              </w:rPr>
              <w:t>软件工程 产品质量 第</w:t>
            </w:r>
            <w:r>
              <w:rPr>
                <w:rFonts w:hint="eastAsia" w:ascii="宋体" w:hAnsi="宋体"/>
                <w:b w:val="0"/>
                <w:bCs w:val="0"/>
                <w:sz w:val="21"/>
                <w:szCs w:val="21"/>
                <w:highlight w:val="none"/>
                <w:lang w:val="en-US" w:eastAsia="zh-CN"/>
              </w:rPr>
              <w:t>1</w:t>
            </w:r>
            <w:r>
              <w:rPr>
                <w:rFonts w:hint="eastAsia" w:ascii="宋体" w:hAnsi="宋体"/>
                <w:b w:val="0"/>
                <w:bCs w:val="0"/>
                <w:sz w:val="21"/>
                <w:szCs w:val="21"/>
                <w:highlight w:val="none"/>
              </w:rPr>
              <w:t>部分:</w:t>
            </w:r>
            <w:r>
              <w:rPr>
                <w:rFonts w:hint="eastAsia" w:ascii="宋体" w:hAnsi="宋体"/>
                <w:b w:val="0"/>
                <w:bCs w:val="0"/>
                <w:sz w:val="21"/>
                <w:szCs w:val="21"/>
                <w:highlight w:val="none"/>
                <w:lang w:val="en-US" w:eastAsia="zh-CN"/>
              </w:rPr>
              <w:t>质量模型、</w:t>
            </w:r>
            <w:r>
              <w:rPr>
                <w:rFonts w:hint="eastAsia" w:ascii="宋体" w:hAnsi="宋体"/>
                <w:b w:val="0"/>
                <w:bCs w:val="0"/>
                <w:sz w:val="21"/>
                <w:szCs w:val="21"/>
                <w:highlight w:val="none"/>
              </w:rPr>
              <w:t>GB/T 16260.2-2006</w:t>
            </w:r>
            <w:r>
              <w:rPr>
                <w:rFonts w:hint="eastAsia" w:ascii="宋体" w:hAnsi="宋体"/>
                <w:b w:val="0"/>
                <w:bCs w:val="0"/>
                <w:sz w:val="21"/>
                <w:szCs w:val="21"/>
                <w:highlight w:val="none"/>
                <w:lang w:eastAsia="zh-CN"/>
              </w:rPr>
              <w:t>、</w:t>
            </w:r>
            <w:r>
              <w:rPr>
                <w:rFonts w:hint="eastAsia" w:ascii="宋体" w:hAnsi="宋体"/>
                <w:b w:val="0"/>
                <w:bCs w:val="0"/>
                <w:sz w:val="21"/>
                <w:szCs w:val="21"/>
                <w:highlight w:val="none"/>
              </w:rPr>
              <w:t>软件工程 产品质量 第2部分:外部度量</w:t>
            </w:r>
            <w:r>
              <w:rPr>
                <w:rFonts w:hint="eastAsia" w:ascii="宋体" w:hAnsi="宋体"/>
                <w:b w:val="0"/>
                <w:bCs w:val="0"/>
                <w:sz w:val="21"/>
                <w:szCs w:val="21"/>
                <w:highlight w:val="none"/>
                <w:lang w:val="en-US" w:eastAsia="zh-CN"/>
              </w:rPr>
              <w:t>、</w:t>
            </w:r>
            <w:r>
              <w:rPr>
                <w:rFonts w:hint="eastAsia" w:ascii="宋体" w:hAnsi="宋体"/>
                <w:b w:val="0"/>
                <w:bCs w:val="0"/>
                <w:sz w:val="21"/>
                <w:szCs w:val="21"/>
                <w:highlight w:val="none"/>
              </w:rPr>
              <w:t>GB/T 16260.2-2006软件工程 产品质量 第</w:t>
            </w:r>
            <w:r>
              <w:rPr>
                <w:rFonts w:hint="eastAsia" w:ascii="宋体" w:hAnsi="宋体"/>
                <w:b w:val="0"/>
                <w:bCs w:val="0"/>
                <w:sz w:val="21"/>
                <w:szCs w:val="21"/>
                <w:highlight w:val="none"/>
                <w:lang w:val="en-US" w:eastAsia="zh-CN"/>
              </w:rPr>
              <w:t>3</w:t>
            </w:r>
            <w:r>
              <w:rPr>
                <w:rFonts w:hint="eastAsia" w:ascii="宋体" w:hAnsi="宋体"/>
                <w:b w:val="0"/>
                <w:bCs w:val="0"/>
                <w:sz w:val="21"/>
                <w:szCs w:val="21"/>
                <w:highlight w:val="none"/>
              </w:rPr>
              <w:t>部分:</w:t>
            </w:r>
            <w:r>
              <w:rPr>
                <w:rFonts w:hint="eastAsia" w:ascii="宋体" w:hAnsi="宋体"/>
                <w:b w:val="0"/>
                <w:bCs w:val="0"/>
                <w:sz w:val="21"/>
                <w:szCs w:val="21"/>
                <w:highlight w:val="none"/>
                <w:lang w:val="en-US" w:eastAsia="zh-CN"/>
              </w:rPr>
              <w:t>内部度量等标准均有识别。</w:t>
            </w:r>
          </w:p>
          <w:p>
            <w:pPr>
              <w:spacing w:line="360" w:lineRule="auto"/>
              <w:jc w:val="left"/>
              <w:rPr>
                <w:rFonts w:ascii="宋体" w:hAnsi="宋体" w:cs="宋体"/>
                <w:szCs w:val="21"/>
                <w:highlight w:val="none"/>
              </w:rPr>
            </w:pPr>
            <w:r>
              <w:rPr>
                <w:rFonts w:hint="eastAsia" w:ascii="宋体" w:hAnsi="宋体" w:cs="宋体"/>
                <w:szCs w:val="21"/>
                <w:highlight w:val="none"/>
              </w:rPr>
              <w:t xml:space="preserve">   </w:t>
            </w:r>
            <w:r>
              <w:rPr>
                <w:rFonts w:ascii="宋体" w:hAnsi="宋体" w:cs="宋体"/>
                <w:szCs w:val="21"/>
                <w:highlight w:val="none"/>
              </w:rPr>
              <w:t xml:space="preserve"> </w:t>
            </w:r>
            <w:r>
              <w:rPr>
                <w:rFonts w:hint="eastAsia" w:ascii="宋体" w:hAnsi="宋体" w:cs="宋体"/>
                <w:szCs w:val="21"/>
                <w:highlight w:val="none"/>
              </w:rPr>
              <w:t>查见《质量记录清单》质量记录，</w:t>
            </w:r>
            <w:r>
              <w:rPr>
                <w:rFonts w:hint="eastAsia" w:ascii="宋体" w:hAnsi="宋体" w:cs="宋体"/>
                <w:szCs w:val="21"/>
                <w:highlight w:val="none"/>
                <w:lang w:val="en-US" w:eastAsia="zh-CN"/>
              </w:rPr>
              <w:t>规定</w:t>
            </w:r>
            <w:r>
              <w:rPr>
                <w:rFonts w:hint="eastAsia" w:ascii="宋体" w:hAnsi="宋体" w:cs="宋体"/>
                <w:szCs w:val="21"/>
                <w:highlight w:val="none"/>
              </w:rPr>
              <w:t>有《年度培训计划》</w:t>
            </w:r>
            <w:r>
              <w:rPr>
                <w:rFonts w:hint="eastAsia" w:ascii="宋体" w:hAnsi="宋体" w:cs="宋体"/>
                <w:szCs w:val="21"/>
                <w:highlight w:val="none"/>
                <w:lang w:val="en-US" w:eastAsia="zh-CN"/>
              </w:rPr>
              <w:t>保存期为2年；</w:t>
            </w:r>
            <w:r>
              <w:rPr>
                <w:rFonts w:hint="eastAsia" w:ascii="宋体" w:hAnsi="宋体" w:cs="宋体"/>
                <w:szCs w:val="21"/>
                <w:highlight w:val="none"/>
              </w:rPr>
              <w:t>《供方调查评价表》</w:t>
            </w:r>
            <w:r>
              <w:rPr>
                <w:rFonts w:hint="eastAsia" w:ascii="宋体" w:hAnsi="宋体" w:cs="宋体"/>
                <w:szCs w:val="21"/>
                <w:highlight w:val="none"/>
                <w:lang w:val="en-US" w:eastAsia="zh-CN"/>
              </w:rPr>
              <w:t>保存期为2年；</w:t>
            </w:r>
            <w:r>
              <w:rPr>
                <w:rFonts w:hint="eastAsia" w:ascii="宋体" w:hAnsi="宋体" w:cs="宋体"/>
                <w:szCs w:val="21"/>
                <w:highlight w:val="none"/>
              </w:rPr>
              <w:t>《合同评审表》</w:t>
            </w:r>
            <w:r>
              <w:rPr>
                <w:rFonts w:hint="eastAsia" w:ascii="宋体" w:hAnsi="宋体" w:cs="宋体"/>
                <w:szCs w:val="21"/>
                <w:highlight w:val="none"/>
                <w:lang w:val="en-US" w:eastAsia="zh-CN"/>
              </w:rPr>
              <w:t>保存期为3年</w:t>
            </w:r>
            <w:r>
              <w:rPr>
                <w:rFonts w:hint="eastAsia" w:ascii="宋体" w:hAnsi="宋体" w:cs="宋体"/>
                <w:szCs w:val="21"/>
                <w:highlight w:val="none"/>
              </w:rPr>
              <w:t>、《纠正预防措施计划》</w:t>
            </w:r>
            <w:r>
              <w:rPr>
                <w:rFonts w:hint="eastAsia" w:ascii="宋体" w:hAnsi="宋体" w:cs="宋体"/>
                <w:szCs w:val="21"/>
                <w:highlight w:val="none"/>
                <w:lang w:val="en-US" w:eastAsia="zh-CN"/>
              </w:rPr>
              <w:t>保存期为3年</w:t>
            </w:r>
            <w:r>
              <w:rPr>
                <w:rFonts w:hint="eastAsia" w:ascii="宋体" w:hAnsi="宋体" w:cs="宋体"/>
                <w:szCs w:val="21"/>
                <w:highlight w:val="none"/>
              </w:rPr>
              <w:t>等。文件规定对质量记录按时间、类别进行分类存放于专门的文件柜中，制作目录便于检索。</w:t>
            </w:r>
          </w:p>
          <w:p>
            <w:pPr>
              <w:spacing w:line="360" w:lineRule="auto"/>
              <w:jc w:val="left"/>
              <w:rPr>
                <w:rFonts w:ascii="宋体" w:hAnsi="宋体" w:cs="宋体"/>
                <w:szCs w:val="21"/>
              </w:rPr>
            </w:pPr>
            <w:r>
              <w:rPr>
                <w:rFonts w:hint="eastAsia" w:ascii="宋体" w:hAnsi="宋体" w:cs="宋体"/>
                <w:szCs w:val="21"/>
              </w:rPr>
              <w:t xml:space="preserve">  </w:t>
            </w:r>
            <w:r>
              <w:rPr>
                <w:rFonts w:ascii="宋体" w:hAnsi="宋体" w:cs="宋体"/>
                <w:szCs w:val="21"/>
              </w:rPr>
              <w:t xml:space="preserve">  </w:t>
            </w:r>
            <w:r>
              <w:rPr>
                <w:rFonts w:hint="eastAsia" w:ascii="宋体" w:hAnsi="宋体" w:cs="宋体"/>
                <w:szCs w:val="21"/>
              </w:rPr>
              <w:t>QMS运行至今文件更改和作废情况未发生。在“</w:t>
            </w:r>
            <w:r>
              <w:rPr>
                <w:rFonts w:hint="eastAsia" w:ascii="宋体" w:hAnsi="宋体"/>
              </w:rPr>
              <w:t>文件、记录控制程序</w:t>
            </w:r>
            <w:r>
              <w:rPr>
                <w:rFonts w:hint="eastAsia" w:ascii="宋体" w:hAnsi="宋体" w:cs="宋体"/>
                <w:szCs w:val="21"/>
              </w:rPr>
              <w:t>”中对如发生以上情况均有明确规定。</w:t>
            </w:r>
          </w:p>
        </w:tc>
        <w:tc>
          <w:tcPr>
            <w:tcW w:w="792" w:type="dxa"/>
            <w:noWrap w:val="0"/>
            <w:vAlign w:val="top"/>
          </w:tcPr>
          <w:p/>
          <w:p>
            <w:r>
              <w:rPr>
                <w:rFonts w:hint="eastAsia"/>
                <w:lang w:val="en-US" w:eastAsia="zh-CN"/>
              </w:rPr>
              <w:t>符合</w:t>
            </w:r>
          </w:p>
          <w:p/>
          <w:p/>
          <w:p/>
          <w:p/>
          <w:p/>
          <w:p/>
          <w:p/>
          <w:p/>
          <w:p/>
          <w:p/>
          <w:p/>
          <w:p/>
          <w:p/>
          <w:p/>
          <w:p/>
          <w:p/>
          <w:p/>
          <w:p/>
          <w:p/>
          <w:p/>
          <w:p>
            <w:pPr>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160" w:type="dxa"/>
            <w:noWrap w:val="0"/>
            <w:vAlign w:val="top"/>
          </w:tcPr>
          <w:p>
            <w:pPr>
              <w:spacing w:line="360" w:lineRule="auto"/>
              <w:rPr>
                <w:rFonts w:ascii="宋体" w:hAnsi="宋体" w:cs="宋体"/>
                <w:bCs/>
                <w:color w:val="000000"/>
                <w:szCs w:val="24"/>
              </w:rPr>
            </w:pPr>
            <w:r>
              <w:rPr>
                <w:rFonts w:hint="eastAsia" w:ascii="宋体" w:hAnsi="宋体" w:cs="宋体"/>
                <w:bCs/>
                <w:color w:val="000000"/>
                <w:szCs w:val="24"/>
              </w:rPr>
              <w:t>分析和评价</w:t>
            </w:r>
          </w:p>
          <w:p>
            <w:pPr>
              <w:spacing w:line="360" w:lineRule="auto"/>
              <w:rPr>
                <w:rFonts w:ascii="宋体" w:hAnsi="宋体" w:cs="宋体"/>
                <w:szCs w:val="21"/>
              </w:rPr>
            </w:pPr>
          </w:p>
        </w:tc>
        <w:tc>
          <w:tcPr>
            <w:tcW w:w="960" w:type="dxa"/>
            <w:noWrap w:val="0"/>
            <w:vAlign w:val="top"/>
          </w:tcPr>
          <w:p>
            <w:pPr>
              <w:rPr>
                <w:rFonts w:ascii="宋体" w:hAnsi="宋体" w:cs="宋体"/>
                <w:b/>
                <w:szCs w:val="21"/>
              </w:rPr>
            </w:pPr>
            <w:r>
              <w:rPr>
                <w:rFonts w:hint="eastAsia"/>
                <w:b/>
              </w:rPr>
              <w:t>9.1.3</w:t>
            </w:r>
          </w:p>
        </w:tc>
        <w:tc>
          <w:tcPr>
            <w:tcW w:w="10797" w:type="dxa"/>
            <w:noWrap w:val="0"/>
            <w:vAlign w:val="top"/>
          </w:tcPr>
          <w:p>
            <w:pPr>
              <w:spacing w:line="360" w:lineRule="auto"/>
              <w:ind w:firstLine="420" w:firstLineChars="200"/>
              <w:rPr>
                <w:rFonts w:ascii="宋体" w:hAnsi="宋体" w:cs="宋体"/>
                <w:color w:val="000000"/>
                <w:szCs w:val="24"/>
              </w:rPr>
            </w:pPr>
            <w:r>
              <w:rPr>
                <w:rFonts w:hint="eastAsia" w:ascii="宋体" w:hAnsi="宋体" w:cs="宋体"/>
                <w:color w:val="000000"/>
                <w:szCs w:val="24"/>
              </w:rPr>
              <w:t>1.</w:t>
            </w:r>
            <w:r>
              <w:rPr>
                <w:rFonts w:hint="eastAsia" w:ascii="宋体" w:hAnsi="宋体" w:cs="宋体"/>
                <w:color w:val="000000"/>
                <w:szCs w:val="24"/>
                <w:lang w:eastAsia="zh-CN"/>
              </w:rPr>
              <w:t>管理手册</w:t>
            </w:r>
            <w:r>
              <w:rPr>
                <w:rFonts w:hint="eastAsia" w:ascii="宋体" w:hAnsi="宋体" w:cs="宋体"/>
                <w:color w:val="000000"/>
                <w:szCs w:val="24"/>
              </w:rPr>
              <w:t xml:space="preserve">及相关文件中对收集产品、过程、体系数据的范围、类型、统计方法进行了规定。 </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2.查顾客满意度调查表：公司20</w:t>
            </w:r>
            <w:r>
              <w:rPr>
                <w:rFonts w:hint="eastAsia" w:ascii="宋体" w:hAnsi="宋体" w:cs="宋体"/>
                <w:color w:val="000000"/>
                <w:szCs w:val="24"/>
                <w:lang w:val="en-US" w:eastAsia="zh-CN"/>
              </w:rPr>
              <w:t>20</w:t>
            </w:r>
            <w:r>
              <w:rPr>
                <w:rFonts w:hint="eastAsia" w:ascii="宋体" w:hAnsi="宋体" w:cs="宋体"/>
                <w:color w:val="000000"/>
                <w:szCs w:val="24"/>
              </w:rPr>
              <w:t>年</w:t>
            </w:r>
            <w:r>
              <w:rPr>
                <w:rFonts w:hint="eastAsia" w:ascii="宋体" w:hAnsi="宋体" w:cs="宋体"/>
                <w:color w:val="000000"/>
                <w:szCs w:val="24"/>
                <w:lang w:val="en-US" w:eastAsia="zh-CN"/>
              </w:rPr>
              <w:t>9</w:t>
            </w:r>
            <w:r>
              <w:rPr>
                <w:rFonts w:hint="eastAsia" w:ascii="宋体" w:hAnsi="宋体" w:cs="宋体"/>
                <w:color w:val="000000"/>
                <w:szCs w:val="24"/>
              </w:rPr>
              <w:t>月以问卷形式对顾客进行了满意度调查，共计发放</w:t>
            </w:r>
            <w:r>
              <w:rPr>
                <w:rFonts w:hint="eastAsia" w:ascii="宋体" w:hAnsi="宋体" w:cs="宋体"/>
                <w:color w:val="000000"/>
                <w:szCs w:val="24"/>
                <w:lang w:val="en-US" w:eastAsia="zh-CN"/>
              </w:rPr>
              <w:t>2</w:t>
            </w:r>
            <w:r>
              <w:rPr>
                <w:rFonts w:hint="eastAsia" w:ascii="宋体" w:hAnsi="宋体" w:cs="宋体"/>
                <w:color w:val="000000"/>
                <w:szCs w:val="24"/>
              </w:rPr>
              <w:t>份，回收</w:t>
            </w:r>
            <w:r>
              <w:rPr>
                <w:rFonts w:hint="eastAsia" w:ascii="宋体" w:hAnsi="宋体" w:cs="宋体"/>
                <w:color w:val="000000"/>
                <w:szCs w:val="24"/>
                <w:lang w:val="en-US" w:eastAsia="zh-CN"/>
              </w:rPr>
              <w:t>2</w:t>
            </w:r>
            <w:r>
              <w:rPr>
                <w:rFonts w:hint="eastAsia" w:ascii="宋体" w:hAnsi="宋体" w:cs="宋体"/>
                <w:color w:val="000000"/>
                <w:szCs w:val="24"/>
              </w:rPr>
              <w:t>份。对公司的服务、质量、交付等项进行打分。查《顾客满意程度调查表》对满意度进行了统计；通过统计顾客满意率为9</w:t>
            </w:r>
            <w:r>
              <w:rPr>
                <w:rFonts w:hint="eastAsia" w:ascii="宋体" w:hAnsi="宋体" w:cs="宋体"/>
                <w:color w:val="000000"/>
                <w:szCs w:val="24"/>
                <w:lang w:val="en-US" w:eastAsia="zh-CN"/>
              </w:rPr>
              <w:t>8</w:t>
            </w:r>
            <w:r>
              <w:rPr>
                <w:rFonts w:hint="eastAsia" w:ascii="宋体" w:hAnsi="宋体" w:cs="宋体"/>
                <w:color w:val="000000"/>
                <w:szCs w:val="24"/>
              </w:rPr>
              <w:t>%。</w:t>
            </w:r>
          </w:p>
          <w:p>
            <w:pPr>
              <w:spacing w:line="360" w:lineRule="auto"/>
              <w:ind w:firstLine="420" w:firstLineChars="200"/>
              <w:rPr>
                <w:rFonts w:ascii="宋体" w:hAnsi="宋体" w:cs="宋体"/>
                <w:color w:val="000000"/>
                <w:szCs w:val="24"/>
              </w:rPr>
            </w:pPr>
            <w:r>
              <w:rPr>
                <w:rFonts w:hint="eastAsia" w:ascii="宋体" w:hAnsi="宋体" w:cs="宋体"/>
                <w:color w:val="000000"/>
                <w:szCs w:val="24"/>
                <w:lang w:val="en-US" w:eastAsia="zh-CN"/>
              </w:rPr>
              <w:t>3</w:t>
            </w:r>
            <w:r>
              <w:rPr>
                <w:rFonts w:hint="eastAsia" w:ascii="宋体" w:hAnsi="宋体" w:cs="宋体"/>
                <w:color w:val="000000"/>
                <w:szCs w:val="24"/>
              </w:rPr>
              <w:t>.查质量目标统计等记录，公司至20</w:t>
            </w:r>
            <w:r>
              <w:rPr>
                <w:rFonts w:hint="eastAsia" w:ascii="宋体" w:hAnsi="宋体" w:cs="宋体"/>
                <w:color w:val="000000"/>
                <w:szCs w:val="24"/>
                <w:lang w:val="en-US" w:eastAsia="zh-CN"/>
              </w:rPr>
              <w:t>20</w:t>
            </w:r>
            <w:r>
              <w:rPr>
                <w:rFonts w:hint="eastAsia" w:ascii="宋体" w:hAnsi="宋体" w:cs="宋体"/>
                <w:color w:val="000000"/>
                <w:szCs w:val="24"/>
              </w:rPr>
              <w:t>年</w:t>
            </w:r>
            <w:r>
              <w:rPr>
                <w:rFonts w:hint="eastAsia" w:ascii="宋体" w:hAnsi="宋体" w:cs="宋体"/>
                <w:color w:val="000000"/>
                <w:szCs w:val="24"/>
                <w:lang w:val="en-US" w:eastAsia="zh-CN"/>
              </w:rPr>
              <w:t>11</w:t>
            </w:r>
            <w:r>
              <w:rPr>
                <w:rFonts w:hint="eastAsia" w:ascii="宋体" w:hAnsi="宋体" w:cs="宋体"/>
                <w:color w:val="000000"/>
                <w:szCs w:val="24"/>
              </w:rPr>
              <w:t>月数据统计的结果</w:t>
            </w:r>
            <w:r>
              <w:rPr>
                <w:rFonts w:hint="eastAsia" w:ascii="宋体" w:hAnsi="宋体" w:cs="宋体"/>
                <w:color w:val="000000"/>
                <w:szCs w:val="24"/>
                <w:lang w:val="en-US" w:eastAsia="zh-CN"/>
              </w:rPr>
              <w:t>均符合要求。</w:t>
            </w:r>
          </w:p>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lang w:val="en-US" w:eastAsia="zh-CN"/>
              </w:rPr>
              <w:t>4</w:t>
            </w:r>
            <w:r>
              <w:rPr>
                <w:rFonts w:hint="eastAsia" w:ascii="宋体" w:hAnsi="宋体" w:cs="宋体"/>
                <w:color w:val="000000"/>
                <w:szCs w:val="24"/>
              </w:rPr>
              <w:t>.查《管理评审资料》对过程和产品的特性及趋势、供方、顾客满意、产品的符合性进行了分析，均较满意。</w:t>
            </w:r>
          </w:p>
          <w:p>
            <w:pPr>
              <w:spacing w:line="360" w:lineRule="auto"/>
              <w:rPr>
                <w:rFonts w:ascii="宋体" w:hAnsi="宋体" w:cs="宋体"/>
                <w:color w:val="000000"/>
                <w:szCs w:val="24"/>
              </w:rPr>
            </w:pPr>
            <w:r>
              <w:rPr>
                <w:rFonts w:hint="eastAsia" w:ascii="宋体" w:hAnsi="宋体" w:cs="宋体"/>
                <w:color w:val="000000"/>
                <w:szCs w:val="24"/>
              </w:rPr>
              <w:t xml:space="preserve">  </w:t>
            </w:r>
            <w:r>
              <w:rPr>
                <w:rFonts w:ascii="宋体" w:hAnsi="宋体" w:cs="宋体"/>
                <w:color w:val="000000"/>
                <w:szCs w:val="24"/>
              </w:rPr>
              <w:t xml:space="preserve">  </w:t>
            </w:r>
            <w:r>
              <w:rPr>
                <w:rFonts w:hint="eastAsia" w:ascii="宋体" w:hAnsi="宋体" w:cs="宋体"/>
                <w:color w:val="000000"/>
                <w:szCs w:val="24"/>
              </w:rPr>
              <w:t>根据组织提供的相关文件资料，数据分析深度，能提供实质性的支持性数据文件。</w:t>
            </w:r>
          </w:p>
        </w:tc>
        <w:tc>
          <w:tcPr>
            <w:tcW w:w="792" w:type="dxa"/>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160" w:type="dxa"/>
            <w:noWrap w:val="0"/>
            <w:vAlign w:val="top"/>
          </w:tcPr>
          <w:p>
            <w:pPr>
              <w:spacing w:line="360" w:lineRule="auto"/>
              <w:rPr>
                <w:rFonts w:ascii="宋体" w:hAnsi="宋体" w:cs="宋体"/>
                <w:color w:val="000000"/>
                <w:szCs w:val="24"/>
              </w:rPr>
            </w:pPr>
            <w:r>
              <w:rPr>
                <w:rFonts w:hint="eastAsia" w:ascii="宋体" w:hAnsi="宋体" w:cs="宋体"/>
                <w:color w:val="000000"/>
                <w:szCs w:val="24"/>
              </w:rPr>
              <w:t>内部审核</w:t>
            </w:r>
          </w:p>
          <w:p>
            <w:pPr>
              <w:spacing w:line="360" w:lineRule="auto"/>
              <w:rPr>
                <w:rFonts w:ascii="宋体" w:hAnsi="宋体" w:cs="宋体"/>
                <w:color w:val="000000"/>
                <w:szCs w:val="24"/>
              </w:rPr>
            </w:pPr>
            <w:r>
              <w:rPr>
                <w:rFonts w:hint="eastAsia" w:ascii="宋体" w:hAnsi="宋体" w:cs="宋体"/>
                <w:color w:val="000000"/>
                <w:szCs w:val="24"/>
              </w:rPr>
              <w:t>(含9.2.1和9.2.2)</w:t>
            </w:r>
          </w:p>
          <w:p>
            <w:pPr>
              <w:adjustRightInd w:val="0"/>
              <w:snapToGrid w:val="0"/>
              <w:rPr>
                <w:rFonts w:ascii="宋体" w:hAnsi="宋体" w:cs="宋体"/>
                <w:szCs w:val="21"/>
              </w:rPr>
            </w:pPr>
          </w:p>
        </w:tc>
        <w:tc>
          <w:tcPr>
            <w:tcW w:w="960" w:type="dxa"/>
            <w:noWrap w:val="0"/>
            <w:vAlign w:val="top"/>
          </w:tcPr>
          <w:p>
            <w:pPr>
              <w:rPr>
                <w:rFonts w:ascii="宋体" w:hAnsi="宋体" w:cs="宋体"/>
                <w:b/>
                <w:szCs w:val="21"/>
              </w:rPr>
            </w:pPr>
            <w:r>
              <w:rPr>
                <w:rFonts w:hint="eastAsia"/>
                <w:b/>
              </w:rPr>
              <w:t>9.2</w:t>
            </w:r>
          </w:p>
        </w:tc>
        <w:tc>
          <w:tcPr>
            <w:tcW w:w="10797" w:type="dxa"/>
            <w:noWrap w:val="0"/>
            <w:vAlign w:val="top"/>
          </w:tcPr>
          <w:p>
            <w:pPr>
              <w:spacing w:line="360" w:lineRule="auto"/>
              <w:ind w:firstLine="420" w:firstLineChars="200"/>
              <w:rPr>
                <w:rFonts w:ascii="宋体" w:hAnsi="宋体" w:cs="宋体"/>
                <w:color w:val="000000"/>
                <w:szCs w:val="24"/>
              </w:rPr>
            </w:pPr>
            <w:r>
              <w:rPr>
                <w:rFonts w:hint="eastAsia" w:ascii="宋体" w:hAnsi="宋体" w:cs="宋体"/>
                <w:color w:val="000000"/>
                <w:szCs w:val="24"/>
              </w:rPr>
              <w:t>编制有《内部审核控制程序》，程序中规定公司确定质量管理体系覆盖的每年（12个月）至少接受一次涉及所有条款活动的内部审核。</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提供有年度内部审核计划包括审核目的、范围、依据、频次、审核方式、审核日程安排。</w:t>
            </w:r>
          </w:p>
          <w:p>
            <w:pPr>
              <w:spacing w:line="360" w:lineRule="auto"/>
              <w:ind w:firstLine="420" w:firstLineChars="200"/>
              <w:rPr>
                <w:rFonts w:hint="default" w:ascii="宋体" w:hAnsi="宋体" w:eastAsia="宋体" w:cs="宋体"/>
                <w:szCs w:val="24"/>
                <w:lang w:val="en-US" w:eastAsia="zh-CN"/>
              </w:rPr>
            </w:pPr>
            <w:r>
              <w:rPr>
                <w:rFonts w:hint="eastAsia" w:ascii="宋体" w:hAnsi="宋体" w:cs="宋体"/>
                <w:szCs w:val="24"/>
              </w:rPr>
              <w:t>本次审核时间：</w:t>
            </w:r>
            <w:r>
              <w:rPr>
                <w:rFonts w:hint="eastAsia" w:ascii="宋体" w:hAnsi="宋体" w:cs="宋体"/>
                <w:szCs w:val="24"/>
                <w:lang w:val="en-US" w:eastAsia="zh-CN"/>
              </w:rPr>
              <w:t>2020年10月09日</w:t>
            </w:r>
          </w:p>
          <w:p>
            <w:pPr>
              <w:widowControl/>
              <w:spacing w:line="360" w:lineRule="auto"/>
              <w:ind w:firstLine="420" w:firstLineChars="200"/>
              <w:jc w:val="left"/>
              <w:rPr>
                <w:rFonts w:ascii="宋体" w:hAnsi="宋体" w:cs="宋体"/>
                <w:color w:val="000000"/>
                <w:szCs w:val="24"/>
              </w:rPr>
            </w:pPr>
            <w:r>
              <w:rPr>
                <w:rFonts w:hint="eastAsia" w:ascii="宋体" w:hAnsi="宋体" w:cs="宋体"/>
                <w:color w:val="000000"/>
                <w:szCs w:val="24"/>
              </w:rPr>
              <w:t>范围：公司质量体系覆盖的各部门、所有过程。</w:t>
            </w:r>
          </w:p>
          <w:p>
            <w:pPr>
              <w:spacing w:line="360" w:lineRule="auto"/>
              <w:ind w:firstLine="420" w:firstLineChars="200"/>
              <w:jc w:val="left"/>
              <w:rPr>
                <w:rFonts w:hint="default" w:ascii="宋体" w:hAnsi="宋体" w:cs="宋体"/>
                <w:color w:val="000000"/>
                <w:szCs w:val="24"/>
                <w:lang w:val="en-US"/>
              </w:rPr>
            </w:pPr>
            <w:r>
              <w:rPr>
                <w:rFonts w:hint="eastAsia" w:ascii="宋体" w:hAnsi="宋体" w:cs="宋体"/>
                <w:color w:val="000000"/>
                <w:szCs w:val="24"/>
              </w:rPr>
              <w:t>审核组组成：组长：</w:t>
            </w:r>
            <w:r>
              <w:rPr>
                <w:rFonts w:hint="eastAsia" w:ascii="宋体" w:hAnsi="宋体" w:cs="宋体"/>
                <w:color w:val="000000"/>
                <w:szCs w:val="24"/>
                <w:lang w:val="en-US" w:eastAsia="zh-CN"/>
              </w:rPr>
              <w:t>李先玉</w:t>
            </w:r>
          </w:p>
          <w:p>
            <w:pPr>
              <w:spacing w:line="360" w:lineRule="auto"/>
              <w:ind w:firstLine="420" w:firstLineChars="200"/>
              <w:jc w:val="left"/>
              <w:rPr>
                <w:rFonts w:hint="default" w:ascii="宋体" w:hAnsi="宋体" w:eastAsia="宋体" w:cs="宋体"/>
                <w:color w:val="000000"/>
                <w:szCs w:val="24"/>
                <w:lang w:val="en-US" w:eastAsia="zh-CN"/>
              </w:rPr>
            </w:pPr>
            <w:r>
              <w:rPr>
                <w:rFonts w:hint="eastAsia" w:ascii="宋体" w:hAnsi="宋体" w:cs="宋体"/>
                <w:color w:val="000000"/>
                <w:szCs w:val="24"/>
              </w:rPr>
              <w:t xml:space="preserve">            组员：</w:t>
            </w:r>
            <w:r>
              <w:rPr>
                <w:rFonts w:hint="eastAsia" w:ascii="宋体" w:hAnsi="宋体" w:cs="宋体"/>
                <w:color w:val="000000"/>
                <w:szCs w:val="24"/>
                <w:lang w:val="en-US" w:eastAsia="zh-CN"/>
              </w:rPr>
              <w:t>朱晓寒</w:t>
            </w:r>
          </w:p>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查公司内审员经培训、内审员授权书，内审员基本能满足内审的能力要求；</w:t>
            </w:r>
          </w:p>
          <w:p>
            <w:pPr>
              <w:widowControl/>
              <w:spacing w:line="360" w:lineRule="auto"/>
              <w:ind w:firstLine="420" w:firstLineChars="200"/>
              <w:rPr>
                <w:rFonts w:ascii="宋体" w:hAnsi="宋体" w:cs="宋体"/>
                <w:color w:val="000000"/>
                <w:szCs w:val="24"/>
              </w:rPr>
            </w:pPr>
            <w:r>
              <w:rPr>
                <w:rFonts w:hint="eastAsia" w:ascii="宋体" w:hAnsi="宋体" w:cs="宋体"/>
                <w:color w:val="000000"/>
                <w:szCs w:val="24"/>
              </w:rPr>
              <w:t>查《管理层审核检查表》，《</w:t>
            </w:r>
            <w:r>
              <w:rPr>
                <w:rFonts w:hint="eastAsia" w:ascii="宋体" w:hAnsi="宋体" w:cs="宋体"/>
                <w:color w:val="000000"/>
                <w:szCs w:val="24"/>
                <w:lang w:val="en-US" w:eastAsia="zh-CN"/>
              </w:rPr>
              <w:t>工程</w:t>
            </w:r>
            <w:r>
              <w:rPr>
                <w:rFonts w:hint="eastAsia" w:ascii="宋体" w:hAnsi="宋体" w:cs="宋体"/>
                <w:color w:val="000000"/>
                <w:szCs w:val="24"/>
              </w:rPr>
              <w:t>部审核检查表》，《市场部审核检查表》、《行政部审核检查表》审核过程及条款基本齐全，未出现审核本部门情况。</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对应有按审核计划实施审核的现场审核检查表，有审核条款、审核项目及审核记录，有基本内容，但记录较为简单。</w:t>
            </w:r>
          </w:p>
          <w:p>
            <w:pPr>
              <w:widowControl/>
              <w:spacing w:line="360" w:lineRule="auto"/>
              <w:ind w:firstLine="420" w:firstLineChars="200"/>
              <w:rPr>
                <w:rFonts w:ascii="宋体" w:hAnsi="宋体" w:cs="宋体"/>
                <w:color w:val="000000"/>
                <w:szCs w:val="24"/>
              </w:rPr>
            </w:pPr>
            <w:r>
              <w:rPr>
                <w:rFonts w:hint="eastAsia" w:ascii="宋体" w:hAnsi="宋体" w:cs="宋体"/>
                <w:color w:val="000000"/>
                <w:szCs w:val="24"/>
              </w:rPr>
              <w:t>查，《内审报告》，审核结论：公司质量管理体系基本符合ISQ9001：2015质量管理体系要求，且运行有效。</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此次共开据</w:t>
            </w:r>
            <w:r>
              <w:rPr>
                <w:rFonts w:hint="eastAsia" w:ascii="宋体" w:hAnsi="宋体" w:cs="宋体"/>
                <w:szCs w:val="24"/>
              </w:rPr>
              <w:t>《内审不符合项报告</w:t>
            </w:r>
            <w:r>
              <w:rPr>
                <w:rFonts w:hint="eastAsia" w:ascii="宋体" w:hAnsi="宋体" w:cs="宋体"/>
                <w:color w:val="000000"/>
                <w:szCs w:val="24"/>
              </w:rPr>
              <w:t>》1份</w:t>
            </w:r>
            <w:r>
              <w:rPr>
                <w:rFonts w:hint="eastAsia" w:ascii="宋体" w:hAnsi="宋体" w:cs="宋体"/>
                <w:color w:val="000000"/>
                <w:szCs w:val="24"/>
                <w:lang w:eastAsia="zh-CN"/>
              </w:rPr>
              <w:t>，</w:t>
            </w:r>
            <w:r>
              <w:rPr>
                <w:rFonts w:hint="eastAsia" w:ascii="宋体" w:hAnsi="宋体" w:cs="宋体"/>
                <w:color w:val="000000"/>
                <w:szCs w:val="24"/>
              </w:rPr>
              <w:t>涉及</w:t>
            </w:r>
            <w:r>
              <w:rPr>
                <w:rFonts w:hint="eastAsia" w:ascii="宋体" w:hAnsi="宋体" w:cs="宋体"/>
                <w:color w:val="000000"/>
                <w:szCs w:val="24"/>
                <w:lang w:val="en-US" w:eastAsia="zh-CN"/>
              </w:rPr>
              <w:t>市场部不符合8.5.1未对销售服务过程进行过程确认</w:t>
            </w:r>
            <w:r>
              <w:rPr>
                <w:rFonts w:hint="eastAsia" w:ascii="宋体" w:hAnsi="宋体" w:cs="宋体"/>
                <w:color w:val="000000"/>
                <w:szCs w:val="24"/>
              </w:rPr>
              <w:t>，查不符合报告，对不符合项进行了分析，并制定了纠正措施，并进行了验证，不符合纠正措施已经关闭。</w:t>
            </w:r>
          </w:p>
          <w:p>
            <w:pPr>
              <w:spacing w:line="360" w:lineRule="auto"/>
              <w:ind w:firstLine="420" w:firstLineChars="200"/>
              <w:rPr>
                <w:rFonts w:ascii="宋体" w:hAnsi="宋体" w:cs="宋体"/>
                <w:szCs w:val="24"/>
              </w:rPr>
            </w:pPr>
            <w:r>
              <w:rPr>
                <w:rFonts w:hint="eastAsia" w:ascii="宋体" w:hAnsi="宋体" w:cs="宋体"/>
                <w:color w:val="000000"/>
                <w:szCs w:val="24"/>
              </w:rPr>
              <w:t>提供有《内部审核报告》查，审核结论：公司质量管</w:t>
            </w:r>
            <w:r>
              <w:rPr>
                <w:rFonts w:hint="eastAsia" w:ascii="宋体" w:hAnsi="宋体" w:cs="宋体"/>
                <w:szCs w:val="24"/>
              </w:rPr>
              <w:t>理体系的建立符合标准要求、实施有效。</w:t>
            </w:r>
          </w:p>
          <w:p>
            <w:pPr>
              <w:widowControl/>
              <w:spacing w:line="360" w:lineRule="auto"/>
              <w:ind w:firstLine="420" w:firstLineChars="200"/>
              <w:jc w:val="left"/>
              <w:rPr>
                <w:rFonts w:ascii="宋体" w:hAnsi="宋体" w:cs="宋体"/>
                <w:szCs w:val="21"/>
              </w:rPr>
            </w:pPr>
            <w:r>
              <w:rPr>
                <w:rFonts w:hint="eastAsia" w:ascii="宋体" w:hAnsi="宋体" w:cs="宋体"/>
                <w:szCs w:val="24"/>
              </w:rPr>
              <w:t>通过内部审核，公司质量管理体系的建立实施是有效的，符合标准要求。</w:t>
            </w:r>
          </w:p>
        </w:tc>
        <w:tc>
          <w:tcPr>
            <w:tcW w:w="792" w:type="dxa"/>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160" w:type="dxa"/>
            <w:noWrap w:val="0"/>
            <w:vAlign w:val="top"/>
          </w:tcPr>
          <w:p>
            <w:pPr>
              <w:spacing w:line="360" w:lineRule="auto"/>
              <w:rPr>
                <w:rFonts w:ascii="宋体" w:hAnsi="宋体" w:cs="宋体"/>
                <w:color w:val="000000"/>
                <w:szCs w:val="24"/>
              </w:rPr>
            </w:pPr>
            <w:r>
              <w:rPr>
                <w:rFonts w:hint="eastAsia" w:ascii="宋体" w:hAnsi="宋体" w:cs="宋体"/>
                <w:color w:val="000000"/>
                <w:szCs w:val="24"/>
              </w:rPr>
              <w:t>不合格和纠正措施（含10.2.1和10.2.2）</w:t>
            </w:r>
          </w:p>
          <w:p>
            <w:pPr>
              <w:adjustRightInd w:val="0"/>
              <w:snapToGrid w:val="0"/>
              <w:rPr>
                <w:rFonts w:ascii="宋体" w:hAnsi="宋体" w:cs="宋体"/>
                <w:szCs w:val="21"/>
              </w:rPr>
            </w:pPr>
          </w:p>
        </w:tc>
        <w:tc>
          <w:tcPr>
            <w:tcW w:w="960" w:type="dxa"/>
            <w:noWrap w:val="0"/>
            <w:vAlign w:val="top"/>
          </w:tcPr>
          <w:p>
            <w:pPr>
              <w:rPr>
                <w:b/>
              </w:rPr>
            </w:pPr>
            <w:r>
              <w:rPr>
                <w:rFonts w:hint="eastAsia"/>
                <w:b/>
              </w:rPr>
              <w:t>10.2</w:t>
            </w:r>
          </w:p>
        </w:tc>
        <w:tc>
          <w:tcPr>
            <w:tcW w:w="10797" w:type="dxa"/>
            <w:noWrap w:val="0"/>
            <w:vAlign w:val="top"/>
          </w:tcPr>
          <w:p>
            <w:pPr>
              <w:spacing w:line="360" w:lineRule="auto"/>
              <w:ind w:firstLine="420" w:firstLineChars="200"/>
              <w:rPr>
                <w:rFonts w:ascii="宋体" w:hAnsi="宋体" w:cs="宋体"/>
                <w:szCs w:val="24"/>
              </w:rPr>
            </w:pPr>
            <w:r>
              <w:rPr>
                <w:rFonts w:hint="eastAsia" w:ascii="宋体" w:hAnsi="宋体" w:cs="宋体"/>
                <w:szCs w:val="24"/>
              </w:rPr>
              <w:t>公司制定《</w:t>
            </w:r>
            <w:r>
              <w:rPr>
                <w:rFonts w:hint="eastAsia"/>
                <w:szCs w:val="21"/>
              </w:rPr>
              <w:t>纠正与预防措施管理程序</w:t>
            </w:r>
            <w:r>
              <w:rPr>
                <w:rFonts w:hint="eastAsia" w:ascii="宋体" w:hAnsi="宋体" w:cs="宋体"/>
                <w:szCs w:val="24"/>
              </w:rPr>
              <w:t>》，实施纠正措施，消除不合格的原因，以防止其再发生。在程序文件中规定了对不合格品的处理要求，不合格品处理程序和机构健全。现场提供有不合格品处置单。</w:t>
            </w:r>
          </w:p>
          <w:p>
            <w:pPr>
              <w:spacing w:line="360" w:lineRule="auto"/>
              <w:rPr>
                <w:rFonts w:ascii="宋体" w:hAnsi="宋体" w:cs="宋体"/>
                <w:szCs w:val="24"/>
              </w:rPr>
            </w:pPr>
            <w:r>
              <w:rPr>
                <w:rFonts w:hint="eastAsia" w:ascii="宋体" w:hAnsi="宋体" w:cs="宋体"/>
                <w:szCs w:val="24"/>
              </w:rPr>
              <w:t>抽查不合格品处置记录：</w:t>
            </w:r>
          </w:p>
          <w:p>
            <w:pPr>
              <w:spacing w:line="360" w:lineRule="auto"/>
              <w:ind w:firstLine="420" w:firstLineChars="200"/>
              <w:rPr>
                <w:rFonts w:ascii="宋体" w:hAnsi="宋体" w:cs="宋体"/>
                <w:szCs w:val="24"/>
              </w:rPr>
            </w:pPr>
            <w:r>
              <w:rPr>
                <w:rFonts w:hint="eastAsia" w:ascii="宋体" w:hAnsi="宋体" w:cs="宋体"/>
                <w:szCs w:val="24"/>
              </w:rPr>
              <w:t>提供有《纠正和预防措施处理单》</w:t>
            </w:r>
            <w:r>
              <w:rPr>
                <w:rFonts w:hint="eastAsia" w:ascii="宋体" w:hAnsi="宋体" w:cs="宋体"/>
                <w:szCs w:val="24"/>
                <w:lang w:val="en-US" w:eastAsia="zh-CN"/>
              </w:rPr>
              <w:t>2</w:t>
            </w:r>
            <w:r>
              <w:rPr>
                <w:rFonts w:hint="eastAsia" w:ascii="宋体" w:hAnsi="宋体" w:cs="宋体"/>
                <w:szCs w:val="24"/>
              </w:rPr>
              <w:t>份</w:t>
            </w:r>
          </w:p>
          <w:p>
            <w:pPr>
              <w:spacing w:line="360" w:lineRule="auto"/>
              <w:ind w:firstLine="420" w:firstLineChars="200"/>
              <w:rPr>
                <w:rFonts w:ascii="宋体" w:hAnsi="宋体" w:cs="宋体"/>
                <w:szCs w:val="24"/>
              </w:rPr>
            </w:pPr>
            <w:r>
              <w:rPr>
                <w:rFonts w:hint="eastAsia" w:ascii="宋体" w:hAnsi="宋体" w:cs="宋体"/>
                <w:szCs w:val="24"/>
              </w:rPr>
              <w:t>时间：</w:t>
            </w:r>
            <w:r>
              <w:rPr>
                <w:rFonts w:hint="eastAsia" w:ascii="宋体" w:hAnsi="宋体" w:cs="宋体"/>
                <w:szCs w:val="24"/>
                <w:lang w:val="en-US" w:eastAsia="zh-CN"/>
              </w:rPr>
              <w:t>2020年03月05日</w:t>
            </w:r>
            <w:r>
              <w:rPr>
                <w:rFonts w:hint="eastAsia" w:ascii="宋体" w:hAnsi="宋体" w:cs="宋体"/>
                <w:szCs w:val="24"/>
              </w:rPr>
              <w:t xml:space="preserve">  责任部门：行政部</w:t>
            </w:r>
          </w:p>
          <w:p>
            <w:pPr>
              <w:spacing w:line="360" w:lineRule="auto"/>
              <w:ind w:firstLine="420" w:firstLineChars="200"/>
              <w:rPr>
                <w:rFonts w:hint="default" w:ascii="宋体" w:hAnsi="宋体" w:cs="宋体"/>
                <w:szCs w:val="24"/>
                <w:lang w:val="en-US"/>
              </w:rPr>
            </w:pPr>
            <w:r>
              <w:rPr>
                <w:rFonts w:hint="eastAsia" w:ascii="宋体" w:hAnsi="宋体" w:cs="宋体"/>
                <w:szCs w:val="24"/>
              </w:rPr>
              <w:t>不合格事实描述：</w:t>
            </w:r>
            <w:r>
              <w:rPr>
                <w:rFonts w:hint="eastAsia" w:ascii="宋体" w:hAnsi="宋体" w:cs="宋体"/>
                <w:szCs w:val="24"/>
                <w:lang w:val="en-US" w:eastAsia="zh-CN"/>
              </w:rPr>
              <w:t>法律法规未及时更新</w:t>
            </w:r>
          </w:p>
          <w:p>
            <w:pPr>
              <w:spacing w:line="360" w:lineRule="auto"/>
              <w:ind w:firstLine="420" w:firstLineChars="200"/>
              <w:rPr>
                <w:rFonts w:ascii="宋体" w:hAnsi="宋体" w:cs="宋体"/>
                <w:szCs w:val="24"/>
              </w:rPr>
            </w:pPr>
            <w:r>
              <w:rPr>
                <w:rFonts w:hint="eastAsia" w:ascii="宋体" w:hAnsi="宋体" w:cs="宋体"/>
                <w:szCs w:val="24"/>
              </w:rPr>
              <w:t>原因分析：对上述不符合原因进行分析，管理人员对标准条款7.5</w:t>
            </w:r>
            <w:r>
              <w:rPr>
                <w:rFonts w:hint="eastAsia" w:ascii="宋体" w:hAnsi="宋体" w:cs="宋体"/>
                <w:szCs w:val="24"/>
                <w:lang w:val="en-US" w:eastAsia="zh-CN"/>
              </w:rPr>
              <w:t>.3</w:t>
            </w:r>
            <w:r>
              <w:rPr>
                <w:rFonts w:hint="eastAsia" w:ascii="宋体" w:hAnsi="宋体" w:cs="宋体"/>
                <w:szCs w:val="24"/>
              </w:rPr>
              <w:t>文件的控制条款理解不够。</w:t>
            </w:r>
          </w:p>
          <w:p>
            <w:pPr>
              <w:spacing w:line="360" w:lineRule="auto"/>
              <w:ind w:firstLine="420" w:firstLineChars="200"/>
              <w:rPr>
                <w:rFonts w:ascii="宋体" w:hAnsi="宋体" w:cs="宋体"/>
                <w:szCs w:val="24"/>
              </w:rPr>
            </w:pPr>
            <w:r>
              <w:rPr>
                <w:rFonts w:hint="eastAsia" w:ascii="宋体" w:hAnsi="宋体" w:cs="宋体"/>
                <w:szCs w:val="24"/>
              </w:rPr>
              <w:t>纠正措施：</w:t>
            </w:r>
          </w:p>
          <w:p>
            <w:pPr>
              <w:spacing w:line="360" w:lineRule="auto"/>
              <w:ind w:firstLine="420" w:firstLineChars="200"/>
              <w:rPr>
                <w:rFonts w:ascii="宋体" w:hAnsi="宋体" w:cs="宋体"/>
                <w:szCs w:val="24"/>
              </w:rPr>
            </w:pPr>
            <w:r>
              <w:rPr>
                <w:rFonts w:hint="eastAsia" w:ascii="宋体" w:hAnsi="宋体" w:cs="宋体"/>
                <w:szCs w:val="24"/>
              </w:rPr>
              <w:t>1.对相关人员进行标准条款7.5</w:t>
            </w:r>
            <w:r>
              <w:rPr>
                <w:rFonts w:hint="eastAsia" w:ascii="宋体" w:hAnsi="宋体" w:cs="宋体"/>
                <w:szCs w:val="24"/>
                <w:lang w:val="en-US" w:eastAsia="zh-CN"/>
              </w:rPr>
              <w:t>.3</w:t>
            </w:r>
            <w:r>
              <w:rPr>
                <w:rFonts w:hint="eastAsia" w:ascii="宋体" w:hAnsi="宋体" w:cs="宋体"/>
                <w:szCs w:val="24"/>
              </w:rPr>
              <w:t>进行学习。</w:t>
            </w:r>
          </w:p>
          <w:p>
            <w:pPr>
              <w:spacing w:line="360" w:lineRule="auto"/>
              <w:ind w:firstLine="420" w:firstLineChars="200"/>
              <w:rPr>
                <w:rFonts w:ascii="宋体" w:hAnsi="宋体" w:cs="宋体"/>
                <w:szCs w:val="24"/>
              </w:rPr>
            </w:pPr>
            <w:r>
              <w:rPr>
                <w:rFonts w:hint="eastAsia" w:ascii="宋体" w:hAnsi="宋体" w:cs="宋体"/>
                <w:szCs w:val="24"/>
              </w:rPr>
              <w:t>2.安排人员对</w:t>
            </w:r>
            <w:r>
              <w:rPr>
                <w:rFonts w:hint="eastAsia" w:ascii="宋体" w:hAnsi="宋体" w:cs="宋体"/>
                <w:szCs w:val="24"/>
                <w:lang w:val="en-US" w:eastAsia="zh-CN"/>
              </w:rPr>
              <w:t>法律法规及时更新并形成记录</w:t>
            </w:r>
            <w:r>
              <w:rPr>
                <w:rFonts w:hint="eastAsia" w:ascii="宋体" w:hAnsi="宋体" w:cs="宋体"/>
                <w:szCs w:val="24"/>
              </w:rPr>
              <w:t>。</w:t>
            </w:r>
          </w:p>
          <w:p>
            <w:pPr>
              <w:spacing w:line="360" w:lineRule="auto"/>
              <w:ind w:firstLine="420" w:firstLineChars="200"/>
              <w:rPr>
                <w:rFonts w:ascii="宋体" w:hAnsi="宋体" w:cs="宋体"/>
                <w:szCs w:val="24"/>
              </w:rPr>
            </w:pPr>
            <w:r>
              <w:rPr>
                <w:rFonts w:hint="eastAsia" w:ascii="宋体" w:hAnsi="宋体" w:cs="宋体"/>
                <w:szCs w:val="24"/>
              </w:rPr>
              <w:t>纠正措施完成情况：已按纠正措施实施并验证有效。</w:t>
            </w:r>
          </w:p>
          <w:p>
            <w:pPr>
              <w:spacing w:line="360" w:lineRule="auto"/>
              <w:ind w:firstLine="420" w:firstLineChars="200"/>
              <w:rPr>
                <w:rFonts w:ascii="宋体" w:hAnsi="宋体" w:cs="宋体"/>
                <w:szCs w:val="24"/>
              </w:rPr>
            </w:pPr>
            <w:r>
              <w:rPr>
                <w:rFonts w:hint="eastAsia" w:ascii="宋体" w:hAnsi="宋体" w:cs="宋体"/>
                <w:szCs w:val="24"/>
              </w:rPr>
              <w:t>措施验证：有效</w:t>
            </w:r>
          </w:p>
          <w:p>
            <w:pPr>
              <w:spacing w:line="360" w:lineRule="auto"/>
              <w:ind w:firstLine="420" w:firstLineChars="200"/>
              <w:rPr>
                <w:rFonts w:ascii="宋体" w:hAnsi="宋体" w:cs="宋体"/>
                <w:szCs w:val="24"/>
              </w:rPr>
            </w:pPr>
            <w:r>
              <w:rPr>
                <w:rFonts w:hint="eastAsia" w:ascii="宋体" w:hAnsi="宋体" w:cs="宋体"/>
                <w:szCs w:val="24"/>
              </w:rPr>
              <w:t>验证人：</w:t>
            </w:r>
            <w:r>
              <w:rPr>
                <w:rFonts w:hint="eastAsia" w:ascii="宋体" w:hAnsi="宋体" w:cs="宋体"/>
                <w:szCs w:val="24"/>
                <w:lang w:val="en-US" w:eastAsia="zh-CN"/>
              </w:rPr>
              <w:t>朱晓寒</w:t>
            </w:r>
          </w:p>
        </w:tc>
        <w:tc>
          <w:tcPr>
            <w:tcW w:w="792" w:type="dxa"/>
            <w:noWrap w:val="0"/>
            <w:vAlign w:val="top"/>
          </w:tcPr>
          <w:p>
            <w:r>
              <w:rPr>
                <w:rFonts w:hint="eastAsia"/>
                <w:lang w:val="en-US" w:eastAsia="zh-CN"/>
              </w:rPr>
              <w:t>符合</w:t>
            </w:r>
          </w:p>
        </w:tc>
      </w:tr>
    </w:tbl>
    <w:p>
      <w:pPr>
        <w:pStyle w:val="10"/>
        <w:rPr>
          <w:rFonts w:hint="eastAsia" w:ascii="隶书" w:hAnsi="宋体" w:eastAsia="隶书"/>
          <w:bCs/>
          <w:color w:val="000000"/>
          <w:sz w:val="36"/>
          <w:szCs w:val="36"/>
        </w:rPr>
      </w:pPr>
      <w:r>
        <w:rPr>
          <w:rFonts w:hint="eastAsia"/>
        </w:rPr>
        <w:t>说明：不符合标注N</w:t>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838"/>
        <w:gridCol w:w="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838" w:type="dxa"/>
            <w:vAlign w:val="center"/>
          </w:tcPr>
          <w:p>
            <w:pPr>
              <w:rPr>
                <w:rFonts w:hint="default"/>
                <w:sz w:val="24"/>
                <w:szCs w:val="24"/>
                <w:lang w:val="en-US"/>
              </w:rPr>
            </w:pPr>
            <w:r>
              <w:rPr>
                <w:rFonts w:hint="eastAsia"/>
                <w:sz w:val="24"/>
                <w:szCs w:val="24"/>
              </w:rPr>
              <w:t>受审核部门：</w:t>
            </w:r>
            <w:r>
              <w:rPr>
                <w:rFonts w:hint="eastAsia"/>
                <w:sz w:val="24"/>
                <w:szCs w:val="24"/>
                <w:lang w:eastAsia="zh-CN"/>
              </w:rPr>
              <w:t>市场部</w:t>
            </w:r>
            <w:r>
              <w:rPr>
                <w:rFonts w:hint="eastAsia"/>
                <w:sz w:val="24"/>
                <w:szCs w:val="24"/>
              </w:rPr>
              <w:t xml:space="preserve">  </w:t>
            </w:r>
            <w:r>
              <w:rPr>
                <w:rFonts w:hint="eastAsia"/>
                <w:sz w:val="24"/>
                <w:szCs w:val="24"/>
                <w:lang w:val="en-US" w:eastAsia="zh-CN"/>
              </w:rPr>
              <w:t xml:space="preserve">   </w:t>
            </w:r>
            <w:r>
              <w:rPr>
                <w:rFonts w:hint="eastAsia"/>
                <w:sz w:val="24"/>
                <w:szCs w:val="24"/>
              </w:rPr>
              <w:t xml:space="preserve"> 主管领导：</w:t>
            </w:r>
            <w:r>
              <w:rPr>
                <w:rFonts w:hint="eastAsia"/>
                <w:sz w:val="24"/>
                <w:szCs w:val="24"/>
                <w:lang w:val="en-US" w:eastAsia="zh-CN"/>
              </w:rPr>
              <w:t>严钢</w:t>
            </w:r>
            <w:r>
              <w:rPr>
                <w:rFonts w:hint="eastAsia"/>
                <w:sz w:val="24"/>
                <w:szCs w:val="24"/>
              </w:rPr>
              <w:t xml:space="preserve">     陪同人员</w:t>
            </w:r>
            <w:r>
              <w:rPr>
                <w:rFonts w:hint="eastAsia"/>
                <w:sz w:val="24"/>
                <w:szCs w:val="24"/>
                <w:lang w:eastAsia="zh-CN"/>
              </w:rPr>
              <w:t>：</w:t>
            </w:r>
            <w:r>
              <w:rPr>
                <w:rFonts w:hint="eastAsia"/>
                <w:sz w:val="24"/>
                <w:szCs w:val="24"/>
                <w:lang w:val="en-US" w:eastAsia="zh-CN"/>
              </w:rPr>
              <w:t>李先玉</w:t>
            </w:r>
          </w:p>
        </w:tc>
        <w:tc>
          <w:tcPr>
            <w:tcW w:w="751"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838"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eastAsia="zh-CN"/>
              </w:rPr>
              <w:t>李林、张智灵</w:t>
            </w:r>
            <w:r>
              <w:rPr>
                <w:rFonts w:hint="eastAsia"/>
                <w:sz w:val="24"/>
                <w:szCs w:val="24"/>
              </w:rPr>
              <w:t xml:space="preserve"> </w:t>
            </w:r>
            <w:r>
              <w:rPr>
                <w:rFonts w:hint="eastAsia"/>
                <w:sz w:val="24"/>
                <w:szCs w:val="24"/>
                <w:lang w:val="en-US" w:eastAsia="zh-CN"/>
              </w:rPr>
              <w:t xml:space="preserve">      </w:t>
            </w:r>
            <w:r>
              <w:rPr>
                <w:rFonts w:hint="eastAsia"/>
                <w:sz w:val="24"/>
                <w:szCs w:val="24"/>
              </w:rPr>
              <w:t xml:space="preserve"> 审核时间：</w:t>
            </w:r>
            <w:r>
              <w:rPr>
                <w:rFonts w:hint="eastAsia"/>
                <w:sz w:val="24"/>
                <w:szCs w:val="24"/>
                <w:lang w:val="en-US" w:eastAsia="zh-CN"/>
              </w:rPr>
              <w:t>2020.12.03</w:t>
            </w:r>
          </w:p>
        </w:tc>
        <w:tc>
          <w:tcPr>
            <w:tcW w:w="75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838" w:type="dxa"/>
            <w:vAlign w:val="center"/>
          </w:tcPr>
          <w:p>
            <w:pPr>
              <w:rPr>
                <w:sz w:val="24"/>
                <w:szCs w:val="24"/>
              </w:rPr>
            </w:pPr>
            <w:r>
              <w:rPr>
                <w:rFonts w:hint="eastAsia"/>
                <w:sz w:val="24"/>
                <w:szCs w:val="24"/>
              </w:rPr>
              <w:t>审核条款：</w:t>
            </w:r>
          </w:p>
        </w:tc>
        <w:tc>
          <w:tcPr>
            <w:tcW w:w="75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6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5.3</w:t>
            </w:r>
          </w:p>
        </w:tc>
        <w:tc>
          <w:tcPr>
            <w:tcW w:w="10838" w:type="dxa"/>
          </w:tcPr>
          <w:p>
            <w:pPr>
              <w:spacing w:line="360" w:lineRule="auto"/>
              <w:ind w:firstLine="210" w:firstLineChars="100"/>
              <w:textAlignment w:val="baseline"/>
              <w:rPr>
                <w:rFonts w:ascii="宋体" w:hAnsi="宋体" w:cs="宋体"/>
                <w:szCs w:val="21"/>
              </w:rPr>
            </w:pPr>
            <w:r>
              <w:rPr>
                <w:rFonts w:hint="eastAsia" w:ascii="宋体" w:hAnsi="宋体" w:cs="宋体"/>
                <w:szCs w:val="21"/>
              </w:rPr>
              <w:t>查组织编制了《岗位职责》等</w:t>
            </w:r>
          </w:p>
          <w:p>
            <w:pPr>
              <w:spacing w:line="360" w:lineRule="auto"/>
              <w:ind w:firstLine="210" w:firstLineChars="100"/>
              <w:textAlignment w:val="baseline"/>
              <w:rPr>
                <w:rFonts w:ascii="宋体" w:hAnsi="宋体" w:cs="宋体"/>
                <w:szCs w:val="21"/>
              </w:rPr>
            </w:pPr>
            <w:r>
              <w:rPr>
                <w:rFonts w:hint="eastAsia" w:ascii="宋体" w:hAnsi="宋体" w:cs="宋体"/>
                <w:szCs w:val="21"/>
              </w:rPr>
              <w:t>体系文件中已经明确了</w:t>
            </w:r>
            <w:r>
              <w:rPr>
                <w:rFonts w:hint="eastAsia" w:ascii="宋体" w:hAnsi="宋体" w:cs="宋体"/>
                <w:szCs w:val="21"/>
                <w:lang w:eastAsia="zh-CN"/>
              </w:rPr>
              <w:t>市场部</w:t>
            </w:r>
            <w:r>
              <w:rPr>
                <w:rFonts w:hint="eastAsia" w:ascii="宋体" w:hAnsi="宋体" w:cs="宋体"/>
                <w:szCs w:val="21"/>
              </w:rPr>
              <w:t>的岗位职责，具体为：</w:t>
            </w:r>
          </w:p>
          <w:p>
            <w:pPr>
              <w:spacing w:line="360" w:lineRule="auto"/>
              <w:ind w:firstLine="210" w:firstLineChars="100"/>
              <w:textAlignment w:val="baseline"/>
              <w:rPr>
                <w:rFonts w:ascii="宋体" w:hAnsi="宋体" w:cs="宋体"/>
                <w:szCs w:val="21"/>
              </w:rPr>
            </w:pPr>
            <w:r>
              <w:rPr>
                <w:rFonts w:hint="eastAsia" w:ascii="宋体" w:hAnsi="宋体" w:cs="宋体"/>
                <w:szCs w:val="21"/>
              </w:rPr>
              <w:t>a)  负责产品的交付；</w:t>
            </w:r>
          </w:p>
          <w:p>
            <w:pPr>
              <w:spacing w:line="360" w:lineRule="auto"/>
              <w:ind w:firstLine="210" w:firstLineChars="100"/>
              <w:textAlignment w:val="baseline"/>
              <w:rPr>
                <w:rFonts w:ascii="宋体" w:hAnsi="宋体" w:cs="宋体"/>
                <w:szCs w:val="21"/>
              </w:rPr>
            </w:pPr>
            <w:r>
              <w:rPr>
                <w:rFonts w:hint="eastAsia" w:ascii="宋体" w:hAnsi="宋体" w:cs="宋体"/>
                <w:szCs w:val="21"/>
              </w:rPr>
              <w:t>b)  负责将有关信息传达到本公司内各部门。</w:t>
            </w:r>
          </w:p>
          <w:p>
            <w:pPr>
              <w:spacing w:line="360" w:lineRule="auto"/>
              <w:ind w:firstLine="210" w:firstLineChars="100"/>
              <w:textAlignment w:val="baseline"/>
              <w:rPr>
                <w:rFonts w:ascii="宋体" w:hAnsi="宋体" w:cs="宋体"/>
                <w:szCs w:val="21"/>
              </w:rPr>
            </w:pPr>
            <w:r>
              <w:rPr>
                <w:rFonts w:hint="eastAsia" w:ascii="宋体" w:hAnsi="宋体" w:cs="宋体"/>
                <w:szCs w:val="21"/>
              </w:rPr>
              <w:t>c)  负责同本公司的顾客进行联系；</w:t>
            </w:r>
          </w:p>
          <w:p>
            <w:pPr>
              <w:spacing w:line="360" w:lineRule="auto"/>
              <w:ind w:firstLine="210" w:firstLineChars="100"/>
              <w:textAlignment w:val="baseline"/>
              <w:rPr>
                <w:rFonts w:ascii="宋体" w:hAnsi="宋体" w:cs="宋体"/>
                <w:szCs w:val="21"/>
              </w:rPr>
            </w:pPr>
            <w:r>
              <w:rPr>
                <w:rFonts w:hint="eastAsia" w:ascii="宋体" w:hAnsi="宋体" w:cs="宋体"/>
                <w:szCs w:val="21"/>
              </w:rPr>
              <w:t>d)  负责本公司顾客满意度的调查和分析工作；</w:t>
            </w:r>
          </w:p>
          <w:p>
            <w:pPr>
              <w:spacing w:line="360" w:lineRule="auto"/>
              <w:ind w:firstLine="210" w:firstLineChars="100"/>
              <w:textAlignment w:val="baseline"/>
              <w:rPr>
                <w:rFonts w:ascii="宋体" w:hAnsi="宋体" w:cs="宋体"/>
                <w:szCs w:val="21"/>
              </w:rPr>
            </w:pPr>
            <w:r>
              <w:rPr>
                <w:rFonts w:hint="eastAsia" w:ascii="宋体" w:hAnsi="宋体" w:cs="宋体"/>
                <w:szCs w:val="21"/>
              </w:rPr>
              <w:t>e)  负责市场调研工作和收集有关信息传达到本公司内各部门；</w:t>
            </w:r>
          </w:p>
          <w:p>
            <w:pPr>
              <w:spacing w:line="360" w:lineRule="auto"/>
              <w:ind w:firstLine="210" w:firstLineChars="100"/>
              <w:textAlignment w:val="baseline"/>
              <w:rPr>
                <w:rFonts w:ascii="宋体" w:hAnsi="宋体" w:cs="宋体"/>
                <w:szCs w:val="21"/>
              </w:rPr>
            </w:pPr>
            <w:r>
              <w:rPr>
                <w:rFonts w:hint="eastAsia" w:ascii="宋体" w:hAnsi="宋体" w:cs="宋体"/>
                <w:szCs w:val="21"/>
              </w:rPr>
              <w:t>f)负责组织公司各职能部门对合同进行评审;</w:t>
            </w:r>
          </w:p>
          <w:p>
            <w:pPr>
              <w:spacing w:line="360" w:lineRule="auto"/>
              <w:ind w:firstLine="210" w:firstLineChars="100"/>
              <w:textAlignment w:val="baseline"/>
              <w:rPr>
                <w:rFonts w:ascii="宋体" w:hAnsi="宋体" w:cs="宋体"/>
                <w:szCs w:val="21"/>
              </w:rPr>
            </w:pPr>
            <w:r>
              <w:rPr>
                <w:rFonts w:hint="eastAsia" w:ascii="宋体" w:hAnsi="宋体" w:cs="宋体"/>
                <w:szCs w:val="21"/>
              </w:rPr>
              <w:t xml:space="preserve">g）负责对供方进行评价和选择; </w:t>
            </w:r>
          </w:p>
          <w:p>
            <w:pPr>
              <w:spacing w:line="360" w:lineRule="auto"/>
              <w:ind w:firstLine="210" w:firstLineChars="100"/>
              <w:textAlignment w:val="baseline"/>
              <w:rPr>
                <w:rFonts w:ascii="宋体" w:hAnsi="宋体" w:cs="宋体"/>
                <w:szCs w:val="21"/>
              </w:rPr>
            </w:pPr>
            <w:r>
              <w:rPr>
                <w:rFonts w:hint="eastAsia" w:ascii="宋体" w:hAnsi="宋体" w:cs="宋体"/>
                <w:szCs w:val="21"/>
              </w:rPr>
              <w:t>h）负责建立原、辅材料的采购</w:t>
            </w:r>
          </w:p>
          <w:p>
            <w:pPr>
              <w:widowControl/>
              <w:jc w:val="left"/>
              <w:rPr>
                <w:rFonts w:ascii="宋体" w:hAnsi="宋体" w:cs="宋体"/>
                <w:szCs w:val="21"/>
              </w:rPr>
            </w:pPr>
            <w:r>
              <w:rPr>
                <w:rFonts w:hint="eastAsia" w:ascii="宋体" w:hAnsi="宋体" w:cs="宋体"/>
                <w:szCs w:val="21"/>
              </w:rPr>
              <w:t>部门职责清楚，描述符合部门实际情况。</w:t>
            </w:r>
          </w:p>
        </w:tc>
        <w:tc>
          <w:tcPr>
            <w:tcW w:w="751"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trPr>
        <w:tc>
          <w:tcPr>
            <w:tcW w:w="2160" w:type="dxa"/>
            <w:vAlign w:val="center"/>
          </w:tcPr>
          <w:p>
            <w:pPr>
              <w:spacing w:line="360" w:lineRule="auto"/>
              <w:rPr>
                <w:rFonts w:ascii="宋体" w:hAnsi="宋体" w:cs="宋体"/>
                <w:color w:val="000000"/>
                <w:szCs w:val="21"/>
              </w:rPr>
            </w:pPr>
            <w:r>
              <w:rPr>
                <w:rFonts w:hint="eastAsia" w:ascii="宋体" w:hAnsi="宋体" w:cs="宋体"/>
                <w:color w:val="000000"/>
                <w:szCs w:val="21"/>
              </w:rPr>
              <w:t>质量目标及其实现的策划</w:t>
            </w:r>
          </w:p>
          <w:p>
            <w:pPr>
              <w:spacing w:line="360" w:lineRule="auto"/>
              <w:rPr>
                <w:rFonts w:ascii="宋体" w:hAnsi="宋体"/>
                <w:b/>
                <w:szCs w:val="21"/>
              </w:rPr>
            </w:pPr>
            <w:r>
              <w:rPr>
                <w:rFonts w:hint="eastAsia" w:ascii="宋体" w:hAnsi="宋体" w:cs="宋体"/>
                <w:color w:val="000000"/>
                <w:szCs w:val="21"/>
              </w:rPr>
              <w:t>（含6.2.1/6.2.2）</w:t>
            </w:r>
          </w:p>
        </w:tc>
        <w:tc>
          <w:tcPr>
            <w:tcW w:w="960" w:type="dxa"/>
          </w:tcPr>
          <w:p>
            <w:pPr>
              <w:rPr>
                <w:rFonts w:ascii="宋体" w:hAnsi="宋体" w:cs="新宋体"/>
                <w:szCs w:val="21"/>
              </w:rPr>
            </w:pPr>
            <w:r>
              <w:rPr>
                <w:rFonts w:hint="eastAsia" w:ascii="宋体" w:hAnsi="宋体" w:cs="宋体"/>
                <w:b/>
                <w:szCs w:val="21"/>
              </w:rPr>
              <w:t>6.2</w:t>
            </w:r>
          </w:p>
        </w:tc>
        <w:tc>
          <w:tcPr>
            <w:tcW w:w="10838" w:type="dxa"/>
          </w:tcPr>
          <w:p>
            <w:pPr>
              <w:spacing w:line="360" w:lineRule="auto"/>
              <w:ind w:firstLine="420" w:firstLineChars="200"/>
              <w:rPr>
                <w:rFonts w:hint="eastAsia"/>
                <w:sz w:val="24"/>
                <w:szCs w:val="24"/>
              </w:rPr>
            </w:pPr>
            <w:r>
              <w:rPr>
                <w:rFonts w:hint="eastAsia" w:ascii="宋体" w:hAnsi="宋体" w:cs="宋体"/>
                <w:szCs w:val="21"/>
                <w:lang w:eastAsia="zh-CN"/>
              </w:rPr>
              <w:t>市场部</w:t>
            </w:r>
            <w:r>
              <w:rPr>
                <w:rFonts w:hint="eastAsia" w:ascii="宋体" w:hAnsi="宋体" w:cs="宋体"/>
                <w:szCs w:val="21"/>
              </w:rPr>
              <w:t>负</w:t>
            </w:r>
            <w:r>
              <w:rPr>
                <w:rFonts w:hint="eastAsia" w:ascii="宋体" w:hAnsi="宋体" w:cs="宋体"/>
                <w:szCs w:val="21"/>
                <w:lang w:eastAsia="zh-CN"/>
              </w:rPr>
              <w:t>责人：</w:t>
            </w:r>
            <w:r>
              <w:rPr>
                <w:rFonts w:hint="eastAsia" w:ascii="宋体" w:hAnsi="宋体" w:cs="宋体"/>
                <w:szCs w:val="21"/>
                <w:lang w:val="en-US" w:eastAsia="zh-CN"/>
              </w:rPr>
              <w:t>严钢</w:t>
            </w:r>
            <w:r>
              <w:rPr>
                <w:rFonts w:hint="eastAsia" w:ascii="宋体" w:hAnsi="宋体" w:cs="宋体"/>
                <w:szCs w:val="21"/>
                <w:lang w:eastAsia="zh-CN"/>
              </w:rPr>
              <w:t xml:space="preserve"> </w:t>
            </w:r>
          </w:p>
          <w:p>
            <w:pPr>
              <w:spacing w:line="360" w:lineRule="auto"/>
              <w:ind w:firstLine="420" w:firstLineChars="200"/>
              <w:rPr>
                <w:rFonts w:hint="eastAsia" w:ascii="宋体" w:hAnsi="宋体" w:cs="宋体"/>
                <w:szCs w:val="21"/>
                <w:lang w:eastAsia="zh-CN"/>
              </w:rPr>
            </w:pPr>
            <w:r>
              <w:rPr>
                <w:rFonts w:hint="eastAsia" w:ascii="宋体" w:hAnsi="宋体" w:cs="宋体"/>
                <w:szCs w:val="21"/>
                <w:lang w:eastAsia="zh-CN"/>
              </w:rPr>
              <w:t xml:space="preserve">查《部门质量目标测量报告》 </w:t>
            </w:r>
          </w:p>
          <w:p>
            <w:pPr>
              <w:spacing w:line="360" w:lineRule="auto"/>
              <w:ind w:firstLine="420" w:firstLineChars="200"/>
              <w:rPr>
                <w:rFonts w:hint="eastAsia" w:ascii="宋体" w:hAnsi="宋体" w:cs="宋体"/>
                <w:szCs w:val="21"/>
                <w:lang w:eastAsia="zh-CN"/>
              </w:rPr>
            </w:pPr>
            <w:r>
              <w:rPr>
                <w:rFonts w:hint="eastAsia" w:ascii="宋体" w:hAnsi="宋体" w:cs="宋体"/>
                <w:szCs w:val="21"/>
                <w:lang w:eastAsia="zh-CN"/>
              </w:rPr>
              <w:t>测量时间：20</w:t>
            </w:r>
            <w:r>
              <w:rPr>
                <w:rFonts w:hint="eastAsia" w:ascii="宋体" w:hAnsi="宋体" w:cs="宋体"/>
                <w:szCs w:val="21"/>
                <w:lang w:val="en-US" w:eastAsia="zh-CN"/>
              </w:rPr>
              <w:t>20.7</w:t>
            </w:r>
            <w:r>
              <w:rPr>
                <w:rFonts w:hint="eastAsia" w:ascii="宋体" w:hAnsi="宋体" w:cs="宋体"/>
                <w:szCs w:val="21"/>
                <w:lang w:eastAsia="zh-CN"/>
              </w:rPr>
              <w:t>月-</w:t>
            </w:r>
            <w:r>
              <w:rPr>
                <w:rFonts w:hint="eastAsia" w:ascii="宋体" w:hAnsi="宋体" w:cs="宋体"/>
                <w:szCs w:val="21"/>
                <w:lang w:val="en-US" w:eastAsia="zh-CN"/>
              </w:rPr>
              <w:t>11</w:t>
            </w:r>
            <w:r>
              <w:rPr>
                <w:rFonts w:hint="eastAsia" w:ascii="宋体" w:hAnsi="宋体" w:cs="宋体"/>
                <w:szCs w:val="21"/>
                <w:lang w:eastAsia="zh-CN"/>
              </w:rPr>
              <w:t>月</w:t>
            </w:r>
          </w:p>
          <w:p>
            <w:pPr>
              <w:spacing w:line="360" w:lineRule="auto"/>
              <w:ind w:firstLine="420" w:firstLineChars="200"/>
              <w:rPr>
                <w:rFonts w:hint="eastAsia" w:ascii="宋体" w:hAnsi="宋体" w:cs="宋体"/>
                <w:szCs w:val="21"/>
                <w:lang w:eastAsia="zh-CN"/>
              </w:rPr>
            </w:pPr>
            <w:r>
              <w:rPr>
                <w:rFonts w:hint="eastAsia" w:ascii="宋体" w:hAnsi="宋体" w:cs="宋体"/>
                <w:szCs w:val="21"/>
                <w:lang w:val="en-US" w:eastAsia="zh-CN"/>
              </w:rPr>
              <w:t>1、采购产品合格率≥98%                 实测：100%</w:t>
            </w:r>
          </w:p>
          <w:p>
            <w:pPr>
              <w:spacing w:line="360" w:lineRule="auto"/>
              <w:ind w:firstLine="420" w:firstLineChars="200"/>
              <w:rPr>
                <w:rFonts w:hint="eastAsia" w:ascii="宋体" w:hAnsi="宋体" w:cs="宋体"/>
                <w:szCs w:val="21"/>
                <w:lang w:eastAsia="zh-CN"/>
              </w:rPr>
            </w:pPr>
            <w:r>
              <w:rPr>
                <w:rFonts w:hint="eastAsia" w:ascii="宋体" w:hAnsi="宋体" w:cs="宋体"/>
                <w:szCs w:val="21"/>
                <w:lang w:val="en-US" w:eastAsia="zh-CN"/>
              </w:rPr>
              <w:t>2、</w:t>
            </w:r>
            <w:r>
              <w:rPr>
                <w:rFonts w:hint="eastAsia" w:ascii="宋体" w:hAnsi="宋体" w:cs="宋体"/>
                <w:szCs w:val="21"/>
                <w:lang w:eastAsia="zh-CN"/>
              </w:rPr>
              <w:t>顾客满意度</w:t>
            </w:r>
            <w:r>
              <w:rPr>
                <w:rFonts w:hint="eastAsia" w:ascii="宋体" w:hAnsi="宋体" w:cs="宋体"/>
                <w:szCs w:val="21"/>
                <w:lang w:val="en-US" w:eastAsia="zh-CN"/>
              </w:rPr>
              <w:t>90</w:t>
            </w:r>
            <w:r>
              <w:rPr>
                <w:rFonts w:hint="eastAsia" w:ascii="宋体" w:hAnsi="宋体" w:cs="宋体"/>
                <w:szCs w:val="21"/>
                <w:lang w:eastAsia="zh-CN"/>
              </w:rPr>
              <w:t>分以上</w:t>
            </w:r>
            <w:r>
              <w:rPr>
                <w:rFonts w:hint="eastAsia" w:ascii="宋体" w:hAnsi="宋体" w:cs="宋体"/>
                <w:szCs w:val="21"/>
                <w:lang w:val="en-US" w:eastAsia="zh-CN"/>
              </w:rPr>
              <w:t xml:space="preserve">                 实测：98%</w:t>
            </w:r>
          </w:p>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3、</w:t>
            </w:r>
            <w:r>
              <w:rPr>
                <w:rFonts w:hint="eastAsia" w:ascii="宋体" w:hAnsi="宋体" w:cs="宋体"/>
                <w:szCs w:val="21"/>
                <w:lang w:eastAsia="zh-CN"/>
              </w:rPr>
              <w:t>合同履约率100%</w:t>
            </w:r>
            <w:r>
              <w:rPr>
                <w:rFonts w:hint="eastAsia" w:ascii="宋体" w:hAnsi="宋体" w:cs="宋体"/>
                <w:szCs w:val="21"/>
                <w:lang w:val="en-US" w:eastAsia="zh-CN"/>
              </w:rPr>
              <w:t xml:space="preserve">                      实测：100%</w:t>
            </w:r>
          </w:p>
          <w:p>
            <w:pPr>
              <w:spacing w:line="400" w:lineRule="exact"/>
              <w:rPr>
                <w:rFonts w:ascii="宋体" w:hAnsi="宋体" w:cs="宋体"/>
                <w:szCs w:val="21"/>
              </w:rPr>
            </w:pPr>
            <w:r>
              <w:rPr>
                <w:rFonts w:hint="eastAsia" w:ascii="宋体" w:hAnsi="宋体" w:cs="宋体"/>
                <w:szCs w:val="21"/>
              </w:rPr>
              <w:t>质量目标覆盖相关职能、层次和过程，质量目标与质量方针保持一致，基本符合要求。</w:t>
            </w:r>
          </w:p>
        </w:tc>
        <w:tc>
          <w:tcPr>
            <w:tcW w:w="751"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顾客沟通</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8.2.1</w:t>
            </w:r>
          </w:p>
        </w:tc>
        <w:tc>
          <w:tcPr>
            <w:tcW w:w="10838" w:type="dxa"/>
          </w:tcPr>
          <w:p>
            <w:pPr>
              <w:spacing w:line="360" w:lineRule="auto"/>
              <w:ind w:firstLine="420" w:firstLineChars="200"/>
              <w:rPr>
                <w:rFonts w:ascii="宋体" w:hAnsi="宋体"/>
                <w:szCs w:val="21"/>
              </w:rPr>
            </w:pPr>
            <w:r>
              <w:rPr>
                <w:rFonts w:hint="eastAsia" w:ascii="宋体" w:hAnsi="宋体" w:cs="宋体"/>
                <w:color w:val="000000"/>
                <w:szCs w:val="21"/>
              </w:rPr>
              <w:t>组织按</w:t>
            </w:r>
            <w:r>
              <w:rPr>
                <w:rFonts w:hint="eastAsia" w:ascii="宋体" w:hAnsi="宋体" w:cs="宋体"/>
                <w:color w:val="000000"/>
                <w:szCs w:val="21"/>
                <w:lang w:eastAsia="zh-CN"/>
              </w:rPr>
              <w:t>管理手册</w:t>
            </w:r>
            <w:r>
              <w:rPr>
                <w:rFonts w:hint="eastAsia" w:ascii="宋体" w:hAnsi="宋体" w:cs="宋体"/>
                <w:color w:val="000000"/>
                <w:szCs w:val="21"/>
              </w:rPr>
              <w:t>制定并实施顾客沟通的要求，</w:t>
            </w:r>
            <w:r>
              <w:rPr>
                <w:rFonts w:hint="eastAsia" w:ascii="宋体" w:hAnsi="宋体" w:cs="宋体"/>
                <w:color w:val="000000"/>
                <w:szCs w:val="21"/>
                <w:lang w:eastAsia="zh-CN"/>
              </w:rPr>
              <w:t>市场部</w:t>
            </w:r>
            <w:r>
              <w:rPr>
                <w:rFonts w:hint="eastAsia" w:ascii="宋体" w:hAnsi="宋体" w:cs="宋体"/>
                <w:color w:val="000000"/>
                <w:szCs w:val="21"/>
              </w:rPr>
              <w:t>采用上门拜访、报告、电话、网络等方式与顾客进行沟通。了解客户要求的产品的相关信息；问询、合同或订单的处理，包括对其修改；顾客反馈，包括顾客抱怨；当有重大异常时，制定有关的应急措施及客户特定的要求；</w:t>
            </w:r>
          </w:p>
        </w:tc>
        <w:tc>
          <w:tcPr>
            <w:tcW w:w="751"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与产品和服务有关要求的确定</w:t>
            </w:r>
          </w:p>
          <w:p>
            <w:pPr>
              <w:spacing w:line="360" w:lineRule="auto"/>
              <w:rPr>
                <w:rFonts w:ascii="宋体" w:hAnsi="宋体" w:cs="宋体"/>
                <w:szCs w:val="21"/>
              </w:rPr>
            </w:pPr>
            <w:r>
              <w:rPr>
                <w:rFonts w:hint="eastAsia" w:ascii="宋体" w:hAnsi="宋体" w:cs="宋体"/>
                <w:szCs w:val="21"/>
              </w:rPr>
              <w:t>#产品和服务的要求规定是否含:</w:t>
            </w:r>
          </w:p>
          <w:p>
            <w:pPr>
              <w:spacing w:line="360" w:lineRule="auto"/>
              <w:rPr>
                <w:rFonts w:ascii="宋体" w:hAnsi="宋体" w:cs="宋体"/>
                <w:szCs w:val="21"/>
              </w:rPr>
            </w:pPr>
            <w:r>
              <w:rPr>
                <w:rFonts w:hint="eastAsia" w:ascii="宋体" w:hAnsi="宋体" w:cs="宋体"/>
                <w:szCs w:val="21"/>
              </w:rPr>
              <w:t>1）适用的法律法规要求；</w:t>
            </w:r>
          </w:p>
          <w:p>
            <w:pPr>
              <w:spacing w:line="360" w:lineRule="auto"/>
              <w:rPr>
                <w:rFonts w:ascii="宋体" w:hAnsi="宋体" w:cs="宋体"/>
                <w:szCs w:val="21"/>
              </w:rPr>
            </w:pPr>
            <w:r>
              <w:rPr>
                <w:rFonts w:hint="eastAsia" w:ascii="宋体" w:hAnsi="宋体" w:cs="宋体"/>
                <w:szCs w:val="21"/>
              </w:rPr>
              <w:t>2）组织认为的必要要求。</w:t>
            </w:r>
          </w:p>
          <w:p>
            <w:pPr>
              <w:spacing w:line="360" w:lineRule="auto"/>
              <w:rPr>
                <w:rFonts w:ascii="宋体" w:hAnsi="宋体" w:cs="宋体"/>
                <w:szCs w:val="21"/>
              </w:rPr>
            </w:pPr>
            <w:r>
              <w:rPr>
                <w:rFonts w:hint="eastAsia" w:ascii="宋体" w:hAnsi="宋体" w:cs="宋体"/>
                <w:szCs w:val="21"/>
              </w:rPr>
              <w:t>对于提供的产品/服务，组织声称的要</w:t>
            </w:r>
          </w:p>
          <w:p>
            <w:pPr>
              <w:spacing w:line="360" w:lineRule="auto"/>
              <w:rPr>
                <w:rFonts w:ascii="宋体" w:hAnsi="宋体" w:cs="宋体"/>
                <w:color w:val="000000"/>
                <w:szCs w:val="21"/>
              </w:rPr>
            </w:pPr>
            <w:r>
              <w:rPr>
                <w:rFonts w:hint="eastAsia" w:ascii="宋体" w:hAnsi="宋体" w:cs="宋体"/>
                <w:szCs w:val="21"/>
              </w:rPr>
              <w:t>求有哪些？是否满足？</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8.2.2</w:t>
            </w:r>
          </w:p>
        </w:tc>
        <w:tc>
          <w:tcPr>
            <w:tcW w:w="10838" w:type="dxa"/>
          </w:tcPr>
          <w:p>
            <w:pPr>
              <w:spacing w:line="360" w:lineRule="auto"/>
              <w:ind w:firstLine="420" w:firstLineChars="200"/>
              <w:rPr>
                <w:rFonts w:ascii="宋体" w:hAnsi="宋体" w:cs="宋体"/>
                <w:color w:val="000000"/>
                <w:szCs w:val="21"/>
              </w:rPr>
            </w:pPr>
            <w:r>
              <w:rPr>
                <w:rFonts w:hint="eastAsia" w:ascii="宋体" w:hAnsi="宋体" w:cs="宋体"/>
                <w:szCs w:val="21"/>
              </w:rPr>
              <w:t>组织编制的</w:t>
            </w:r>
            <w:r>
              <w:rPr>
                <w:rFonts w:hint="eastAsia" w:ascii="宋体" w:hAnsi="宋体" w:cs="宋体"/>
                <w:szCs w:val="21"/>
                <w:lang w:eastAsia="zh-CN"/>
              </w:rPr>
              <w:t>管理手册</w:t>
            </w:r>
            <w:r>
              <w:rPr>
                <w:rFonts w:hint="eastAsia" w:ascii="宋体" w:hAnsi="宋体" w:cs="宋体"/>
                <w:szCs w:val="21"/>
              </w:rPr>
              <w:t>及《</w:t>
            </w:r>
            <w:r>
              <w:rPr>
                <w:rFonts w:hint="eastAsia"/>
                <w:szCs w:val="21"/>
              </w:rPr>
              <w:t>与顾客有关过程控制程序</w:t>
            </w:r>
            <w:r>
              <w:rPr>
                <w:rFonts w:hint="eastAsia" w:ascii="宋体" w:hAnsi="宋体" w:cs="宋体"/>
                <w:szCs w:val="21"/>
              </w:rPr>
              <w:t>》规定，</w:t>
            </w:r>
            <w:r>
              <w:rPr>
                <w:rFonts w:hint="eastAsia" w:ascii="宋体" w:hAnsi="宋体" w:cs="宋体"/>
                <w:color w:val="000000"/>
                <w:szCs w:val="21"/>
              </w:rPr>
              <w:t>对市场进行调研，定向顾客提供的产品和服务的要求，从以下几个方面来确定与服务有关的要求：</w:t>
            </w:r>
          </w:p>
          <w:p>
            <w:pPr>
              <w:spacing w:line="360" w:lineRule="auto"/>
              <w:rPr>
                <w:rFonts w:ascii="宋体" w:hAnsi="宋体" w:cs="宋体"/>
                <w:color w:val="000000"/>
                <w:szCs w:val="21"/>
              </w:rPr>
            </w:pPr>
            <w:r>
              <w:rPr>
                <w:rFonts w:hint="eastAsia" w:ascii="宋体" w:hAnsi="宋体" w:cs="宋体"/>
                <w:color w:val="000000"/>
                <w:szCs w:val="21"/>
              </w:rPr>
              <w:t xml:space="preserve">（1）顾客对产品规定的要求,包括产品内容、技术、进度和费用要求及后期服务要求；      </w:t>
            </w:r>
          </w:p>
          <w:p>
            <w:pPr>
              <w:spacing w:line="360" w:lineRule="auto"/>
              <w:rPr>
                <w:rFonts w:ascii="宋体" w:hAnsi="宋体" w:cs="宋体"/>
                <w:color w:val="000000"/>
                <w:szCs w:val="21"/>
              </w:rPr>
            </w:pPr>
            <w:r>
              <w:rPr>
                <w:rFonts w:hint="eastAsia" w:ascii="宋体" w:hAnsi="宋体" w:cs="宋体"/>
                <w:color w:val="000000"/>
                <w:szCs w:val="21"/>
              </w:rPr>
              <w:t>（2）与产品有关的法律、法规要求；</w:t>
            </w:r>
          </w:p>
          <w:p>
            <w:pPr>
              <w:spacing w:line="360" w:lineRule="auto"/>
              <w:rPr>
                <w:rFonts w:ascii="宋体" w:hAnsi="宋体" w:cs="宋体"/>
                <w:color w:val="000000"/>
                <w:szCs w:val="21"/>
              </w:rPr>
            </w:pPr>
            <w:r>
              <w:rPr>
                <w:rFonts w:hint="eastAsia" w:ascii="宋体" w:hAnsi="宋体" w:cs="宋体"/>
                <w:color w:val="000000"/>
                <w:szCs w:val="21"/>
              </w:rPr>
              <w:t>（3）公司确定的其他附加要求；</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询问负责人，</w:t>
            </w:r>
            <w:r>
              <w:rPr>
                <w:rFonts w:hint="eastAsia" w:ascii="宋体" w:hAnsi="宋体" w:cs="宋体"/>
                <w:color w:val="000000"/>
                <w:szCs w:val="21"/>
                <w:lang w:eastAsia="zh-CN"/>
              </w:rPr>
              <w:t>公司都是以签订销售合同来</w:t>
            </w:r>
            <w:r>
              <w:rPr>
                <w:rFonts w:hint="eastAsia" w:ascii="宋体" w:hAnsi="宋体" w:cs="宋体"/>
                <w:color w:val="000000"/>
                <w:szCs w:val="21"/>
              </w:rPr>
              <w:t>确定产品</w:t>
            </w:r>
            <w:r>
              <w:rPr>
                <w:rFonts w:hint="eastAsia" w:ascii="宋体" w:hAnsi="宋体" w:cs="宋体"/>
                <w:color w:val="000000"/>
                <w:szCs w:val="21"/>
                <w:lang w:eastAsia="zh-CN"/>
              </w:rPr>
              <w:t>名称、</w:t>
            </w:r>
            <w:r>
              <w:rPr>
                <w:rFonts w:hint="eastAsia" w:ascii="宋体" w:hAnsi="宋体" w:cs="宋体"/>
                <w:color w:val="000000"/>
                <w:szCs w:val="21"/>
              </w:rPr>
              <w:t>价格</w:t>
            </w:r>
            <w:r>
              <w:rPr>
                <w:rFonts w:hint="eastAsia" w:ascii="宋体" w:hAnsi="宋体" w:cs="宋体"/>
                <w:color w:val="000000"/>
                <w:szCs w:val="21"/>
                <w:lang w:eastAsia="zh-CN"/>
              </w:rPr>
              <w:t>、技术要求、运输等</w:t>
            </w:r>
            <w:r>
              <w:rPr>
                <w:rFonts w:hint="eastAsia" w:ascii="宋体" w:hAnsi="宋体" w:cs="宋体"/>
                <w:color w:val="000000"/>
                <w:szCs w:val="21"/>
              </w:rPr>
              <w:t>相关信息，</w:t>
            </w:r>
            <w:r>
              <w:rPr>
                <w:rFonts w:hint="eastAsia" w:ascii="宋体" w:hAnsi="宋体" w:cs="宋体"/>
                <w:color w:val="000000"/>
                <w:szCs w:val="21"/>
                <w:lang w:eastAsia="zh-CN"/>
              </w:rPr>
              <w:t>以</w:t>
            </w:r>
            <w:r>
              <w:rPr>
                <w:rFonts w:hint="eastAsia" w:ascii="宋体" w:hAnsi="宋体" w:cs="宋体"/>
                <w:color w:val="000000"/>
                <w:szCs w:val="21"/>
              </w:rPr>
              <w:t>销售合同</w:t>
            </w:r>
            <w:r>
              <w:rPr>
                <w:rFonts w:hint="eastAsia" w:ascii="宋体" w:hAnsi="宋体" w:cs="宋体"/>
                <w:color w:val="000000"/>
                <w:szCs w:val="21"/>
                <w:lang w:eastAsia="zh-CN"/>
              </w:rPr>
              <w:t>来传递</w:t>
            </w:r>
            <w:r>
              <w:rPr>
                <w:rFonts w:hint="eastAsia" w:ascii="宋体" w:hAnsi="宋体" w:cs="宋体"/>
                <w:color w:val="000000"/>
                <w:szCs w:val="21"/>
              </w:rPr>
              <w:t>顾客采购信息。</w:t>
            </w:r>
          </w:p>
          <w:p>
            <w:pPr>
              <w:widowControl/>
              <w:spacing w:line="360" w:lineRule="auto"/>
              <w:jc w:val="left"/>
              <w:rPr>
                <w:rFonts w:ascii="宋体" w:hAnsi="宋体" w:cs="宋体"/>
                <w:bCs/>
                <w:szCs w:val="24"/>
                <w:highlight w:val="none"/>
              </w:rPr>
            </w:pPr>
            <w:r>
              <w:rPr>
                <w:rFonts w:hint="eastAsia" w:ascii="宋体" w:hAnsi="宋体" w:cs="宋体"/>
                <w:bCs/>
                <w:szCs w:val="24"/>
              </w:rPr>
              <w:t>抽</w:t>
            </w:r>
            <w:r>
              <w:rPr>
                <w:rFonts w:hint="eastAsia" w:ascii="宋体" w:hAnsi="宋体" w:cs="宋体"/>
                <w:bCs/>
                <w:szCs w:val="24"/>
                <w:highlight w:val="none"/>
              </w:rPr>
              <w:t>查情况如下：</w:t>
            </w:r>
          </w:p>
          <w:p>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抽</w:t>
            </w:r>
            <w:r>
              <w:rPr>
                <w:rFonts w:hint="eastAsia" w:ascii="宋体" w:hAnsi="宋体" w:cs="宋体"/>
                <w:color w:val="000000"/>
                <w:szCs w:val="21"/>
                <w:highlight w:val="none"/>
                <w:lang w:eastAsia="zh-CN"/>
              </w:rPr>
              <w:t>销售合同</w:t>
            </w:r>
            <w:r>
              <w:rPr>
                <w:rFonts w:hint="eastAsia" w:ascii="宋体" w:hAnsi="宋体" w:cs="宋体"/>
                <w:color w:val="000000"/>
                <w:szCs w:val="21"/>
                <w:highlight w:val="none"/>
              </w:rPr>
              <w:t>：</w:t>
            </w:r>
          </w:p>
          <w:p>
            <w:pPr>
              <w:numPr>
                <w:ilvl w:val="0"/>
                <w:numId w:val="3"/>
              </w:numPr>
              <w:spacing w:line="360" w:lineRule="auto"/>
              <w:ind w:firstLine="420" w:firstLineChars="200"/>
              <w:rPr>
                <w:rFonts w:hint="eastAsia" w:ascii="宋体" w:hAnsi="宋体" w:cs="宋体"/>
                <w:color w:val="000000"/>
                <w:szCs w:val="21"/>
                <w:highlight w:val="none"/>
                <w:lang w:eastAsia="zh-CN"/>
              </w:rPr>
            </w:pPr>
            <w:r>
              <w:rPr>
                <w:rFonts w:hint="eastAsia" w:ascii="宋体" w:hAnsi="宋体" w:cs="宋体"/>
                <w:color w:val="000000"/>
                <w:szCs w:val="21"/>
                <w:highlight w:val="none"/>
              </w:rPr>
              <w:t>顾客：</w:t>
            </w:r>
            <w:r>
              <w:rPr>
                <w:rFonts w:hint="eastAsia" w:ascii="宋体" w:hAnsi="宋体" w:cs="宋体"/>
                <w:color w:val="000000"/>
                <w:szCs w:val="21"/>
                <w:highlight w:val="none"/>
                <w:lang w:val="en-US" w:eastAsia="zh-CN"/>
              </w:rPr>
              <w:t>遂宁市江源实业有限公司大英分公司</w:t>
            </w:r>
          </w:p>
          <w:p>
            <w:pPr>
              <w:numPr>
                <w:ilvl w:val="0"/>
                <w:numId w:val="0"/>
              </w:numPr>
              <w:spacing w:line="360" w:lineRule="auto"/>
              <w:ind w:firstLine="420" w:firstLineChars="200"/>
              <w:rPr>
                <w:rFonts w:hint="default" w:ascii="宋体" w:hAnsi="宋体" w:cs="宋体"/>
                <w:color w:val="000000"/>
                <w:szCs w:val="21"/>
                <w:highlight w:val="none"/>
                <w:lang w:val="en-US" w:eastAsia="zh-CN"/>
              </w:rPr>
            </w:pPr>
            <w:r>
              <w:rPr>
                <w:rFonts w:hint="eastAsia" w:ascii="宋体" w:hAnsi="宋体" w:cs="宋体"/>
                <w:color w:val="000000"/>
                <w:szCs w:val="21"/>
                <w:highlight w:val="none"/>
              </w:rPr>
              <w:t xml:space="preserve"> 销售产品：</w:t>
            </w:r>
            <w:r>
              <w:rPr>
                <w:rFonts w:hint="eastAsia" w:ascii="宋体" w:hAnsi="宋体" w:cs="宋体"/>
                <w:color w:val="000000"/>
                <w:szCs w:val="21"/>
                <w:highlight w:val="none"/>
                <w:lang w:val="en-US" w:eastAsia="zh-CN"/>
              </w:rPr>
              <w:t>智能电能表、柱上断路器</w:t>
            </w:r>
          </w:p>
          <w:p>
            <w:pPr>
              <w:spacing w:line="360" w:lineRule="auto"/>
              <w:ind w:firstLine="420" w:firstLineChars="200"/>
              <w:rPr>
                <w:rFonts w:hint="default" w:ascii="宋体" w:hAnsi="宋体" w:eastAsia="宋体" w:cs="宋体"/>
                <w:color w:val="000000"/>
                <w:szCs w:val="21"/>
                <w:highlight w:val="none"/>
                <w:lang w:val="en-US" w:eastAsia="zh-CN"/>
              </w:rPr>
            </w:pPr>
            <w:r>
              <w:rPr>
                <w:rFonts w:hint="eastAsia" w:ascii="宋体" w:hAnsi="宋体" w:cs="宋体"/>
                <w:color w:val="000000"/>
                <w:szCs w:val="21"/>
                <w:highlight w:val="none"/>
              </w:rPr>
              <w:t>时间：</w:t>
            </w:r>
            <w:r>
              <w:rPr>
                <w:rFonts w:hint="eastAsia" w:ascii="宋体" w:hAnsi="宋体" w:cs="宋体"/>
                <w:color w:val="000000"/>
                <w:szCs w:val="21"/>
                <w:highlight w:val="none"/>
                <w:lang w:val="en-US" w:eastAsia="zh-CN"/>
              </w:rPr>
              <w:t>2020.07</w:t>
            </w:r>
          </w:p>
          <w:p>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lang w:eastAsia="zh-CN"/>
              </w:rPr>
              <w:t>合同</w:t>
            </w:r>
            <w:r>
              <w:rPr>
                <w:rFonts w:hint="eastAsia" w:ascii="宋体" w:hAnsi="宋体" w:cs="宋体"/>
                <w:color w:val="000000"/>
                <w:szCs w:val="21"/>
                <w:highlight w:val="none"/>
              </w:rPr>
              <w:t>明确了产品</w:t>
            </w:r>
            <w:r>
              <w:rPr>
                <w:rFonts w:hint="eastAsia" w:ascii="宋体" w:hAnsi="宋体" w:cs="宋体"/>
                <w:color w:val="000000"/>
                <w:szCs w:val="21"/>
                <w:highlight w:val="none"/>
                <w:lang w:eastAsia="zh-CN"/>
              </w:rPr>
              <w:t>名称、</w:t>
            </w:r>
            <w:r>
              <w:rPr>
                <w:rFonts w:hint="eastAsia" w:ascii="宋体" w:hAnsi="宋体" w:cs="宋体"/>
                <w:color w:val="000000"/>
                <w:szCs w:val="21"/>
                <w:highlight w:val="none"/>
              </w:rPr>
              <w:t>单位、采购数量、到货日期、</w:t>
            </w:r>
            <w:r>
              <w:rPr>
                <w:rFonts w:hint="eastAsia" w:ascii="宋体" w:hAnsi="宋体" w:cs="宋体"/>
                <w:color w:val="000000"/>
                <w:szCs w:val="21"/>
                <w:highlight w:val="none"/>
                <w:lang w:eastAsia="zh-CN"/>
              </w:rPr>
              <w:t>执行技术标准、违约</w:t>
            </w:r>
            <w:r>
              <w:rPr>
                <w:rFonts w:hint="eastAsia" w:ascii="宋体" w:hAnsi="宋体" w:cs="宋体"/>
                <w:color w:val="000000"/>
                <w:szCs w:val="21"/>
                <w:highlight w:val="none"/>
              </w:rPr>
              <w:t>等。</w:t>
            </w:r>
          </w:p>
          <w:p>
            <w:pPr>
              <w:spacing w:line="360" w:lineRule="auto"/>
              <w:ind w:firstLine="420" w:firstLineChars="200"/>
              <w:rPr>
                <w:rFonts w:hint="default"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2、</w:t>
            </w:r>
            <w:r>
              <w:rPr>
                <w:rFonts w:hint="eastAsia" w:ascii="宋体" w:hAnsi="宋体" w:cs="宋体"/>
                <w:color w:val="000000"/>
                <w:szCs w:val="21"/>
                <w:highlight w:val="none"/>
              </w:rPr>
              <w:t>顾客：</w:t>
            </w:r>
            <w:r>
              <w:rPr>
                <w:rFonts w:hint="eastAsia" w:ascii="宋体" w:hAnsi="宋体" w:cs="宋体"/>
                <w:color w:val="000000"/>
                <w:szCs w:val="21"/>
                <w:highlight w:val="none"/>
                <w:lang w:val="en-US" w:eastAsia="zh-CN"/>
              </w:rPr>
              <w:t>遂宁市江源实业有限公司射洪分公司</w:t>
            </w:r>
          </w:p>
          <w:p>
            <w:pPr>
              <w:spacing w:line="360" w:lineRule="auto"/>
              <w:ind w:firstLine="420" w:firstLineChars="200"/>
              <w:rPr>
                <w:rFonts w:hint="default" w:ascii="宋体" w:hAnsi="宋体" w:cs="宋体"/>
                <w:color w:val="000000"/>
                <w:szCs w:val="21"/>
                <w:highlight w:val="none"/>
                <w:lang w:val="en-US" w:eastAsia="zh-CN"/>
              </w:rPr>
            </w:pPr>
            <w:r>
              <w:rPr>
                <w:rFonts w:hint="eastAsia" w:ascii="宋体" w:hAnsi="宋体" w:cs="宋体"/>
                <w:color w:val="000000"/>
                <w:szCs w:val="21"/>
                <w:highlight w:val="none"/>
              </w:rPr>
              <w:t xml:space="preserve">   销售产品：</w:t>
            </w:r>
            <w:r>
              <w:rPr>
                <w:rFonts w:hint="eastAsia" w:ascii="宋体" w:hAnsi="宋体" w:cs="宋体"/>
                <w:color w:val="000000"/>
                <w:szCs w:val="21"/>
                <w:highlight w:val="none"/>
                <w:lang w:val="en-US" w:eastAsia="zh-CN"/>
              </w:rPr>
              <w:t>开关、智能电表</w:t>
            </w:r>
          </w:p>
          <w:p>
            <w:pPr>
              <w:spacing w:line="360" w:lineRule="auto"/>
              <w:ind w:firstLine="420" w:firstLineChars="200"/>
              <w:rPr>
                <w:rFonts w:hint="default" w:ascii="宋体" w:hAnsi="宋体" w:eastAsia="宋体" w:cs="宋体"/>
                <w:color w:val="000000"/>
                <w:szCs w:val="21"/>
                <w:highlight w:val="none"/>
                <w:lang w:val="en-US" w:eastAsia="zh-CN"/>
              </w:rPr>
            </w:pPr>
            <w:r>
              <w:rPr>
                <w:rFonts w:hint="eastAsia" w:ascii="宋体" w:hAnsi="宋体" w:cs="宋体"/>
                <w:color w:val="000000"/>
                <w:szCs w:val="21"/>
                <w:highlight w:val="none"/>
              </w:rPr>
              <w:t>时间：</w:t>
            </w:r>
            <w:r>
              <w:rPr>
                <w:rFonts w:hint="eastAsia" w:ascii="宋体" w:hAnsi="宋体" w:cs="宋体"/>
                <w:color w:val="000000"/>
                <w:szCs w:val="21"/>
                <w:highlight w:val="none"/>
                <w:lang w:val="en-US" w:eastAsia="zh-CN"/>
              </w:rPr>
              <w:t>2020.03</w:t>
            </w:r>
          </w:p>
          <w:p>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lang w:eastAsia="zh-CN"/>
              </w:rPr>
              <w:t>合同</w:t>
            </w:r>
            <w:r>
              <w:rPr>
                <w:rFonts w:hint="eastAsia" w:ascii="宋体" w:hAnsi="宋体" w:cs="宋体"/>
                <w:color w:val="000000"/>
                <w:szCs w:val="21"/>
                <w:highlight w:val="none"/>
              </w:rPr>
              <w:t>明确了产品</w:t>
            </w:r>
            <w:r>
              <w:rPr>
                <w:rFonts w:hint="eastAsia" w:ascii="宋体" w:hAnsi="宋体" w:cs="宋体"/>
                <w:color w:val="000000"/>
                <w:szCs w:val="21"/>
                <w:highlight w:val="none"/>
                <w:lang w:eastAsia="zh-CN"/>
              </w:rPr>
              <w:t>名称、</w:t>
            </w:r>
            <w:r>
              <w:rPr>
                <w:rFonts w:hint="eastAsia" w:ascii="宋体" w:hAnsi="宋体" w:cs="宋体"/>
                <w:color w:val="000000"/>
                <w:szCs w:val="21"/>
                <w:highlight w:val="none"/>
              </w:rPr>
              <w:t>单位、采购数量、到货日期、</w:t>
            </w:r>
            <w:r>
              <w:rPr>
                <w:rFonts w:hint="eastAsia" w:ascii="宋体" w:hAnsi="宋体" w:cs="宋体"/>
                <w:color w:val="000000"/>
                <w:szCs w:val="21"/>
                <w:highlight w:val="none"/>
                <w:lang w:eastAsia="zh-CN"/>
              </w:rPr>
              <w:t>执行技术标准、违约</w:t>
            </w:r>
            <w:r>
              <w:rPr>
                <w:rFonts w:hint="eastAsia" w:ascii="宋体" w:hAnsi="宋体" w:cs="宋体"/>
                <w:color w:val="000000"/>
                <w:szCs w:val="21"/>
                <w:highlight w:val="none"/>
              </w:rPr>
              <w:t>等。</w:t>
            </w:r>
          </w:p>
          <w:p>
            <w:pPr>
              <w:spacing w:line="360" w:lineRule="auto"/>
              <w:ind w:firstLine="420" w:firstLineChars="200"/>
              <w:rPr>
                <w:rFonts w:hint="default"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3、</w:t>
            </w:r>
            <w:r>
              <w:rPr>
                <w:rFonts w:hint="eastAsia" w:ascii="宋体" w:hAnsi="宋体" w:cs="宋体"/>
                <w:color w:val="000000"/>
                <w:szCs w:val="21"/>
                <w:highlight w:val="none"/>
              </w:rPr>
              <w:t>顾客：</w:t>
            </w:r>
            <w:r>
              <w:rPr>
                <w:rFonts w:hint="eastAsia" w:ascii="宋体" w:hAnsi="宋体" w:cs="宋体"/>
                <w:color w:val="000000"/>
                <w:szCs w:val="21"/>
                <w:highlight w:val="none"/>
                <w:lang w:val="en-US" w:eastAsia="zh-CN"/>
              </w:rPr>
              <w:t>国网四川甘孜州电力有限公司雅江县供电分公司</w:t>
            </w:r>
          </w:p>
          <w:p>
            <w:pPr>
              <w:spacing w:line="360" w:lineRule="auto"/>
              <w:ind w:firstLine="420" w:firstLineChars="200"/>
              <w:rPr>
                <w:rFonts w:hint="default" w:ascii="宋体" w:hAnsi="宋体" w:cs="宋体"/>
                <w:color w:val="000000"/>
                <w:szCs w:val="21"/>
                <w:highlight w:val="none"/>
                <w:lang w:val="en-US" w:eastAsia="zh-CN"/>
              </w:rPr>
            </w:pPr>
            <w:r>
              <w:rPr>
                <w:rFonts w:hint="eastAsia" w:ascii="宋体" w:hAnsi="宋体" w:cs="宋体"/>
                <w:color w:val="000000"/>
                <w:szCs w:val="21"/>
                <w:highlight w:val="none"/>
              </w:rPr>
              <w:t xml:space="preserve">   销售产品：</w:t>
            </w:r>
            <w:r>
              <w:rPr>
                <w:rFonts w:hint="eastAsia" w:ascii="宋体" w:hAnsi="宋体" w:cs="宋体"/>
                <w:color w:val="000000"/>
                <w:szCs w:val="21"/>
                <w:highlight w:val="none"/>
                <w:lang w:val="en-US" w:eastAsia="zh-CN"/>
              </w:rPr>
              <w:t>变电站安全提升装置</w:t>
            </w:r>
          </w:p>
          <w:p>
            <w:pPr>
              <w:spacing w:line="360" w:lineRule="auto"/>
              <w:ind w:firstLine="420" w:firstLineChars="200"/>
              <w:rPr>
                <w:rFonts w:hint="default" w:ascii="宋体" w:hAnsi="宋体" w:eastAsia="宋体" w:cs="宋体"/>
                <w:color w:val="000000"/>
                <w:szCs w:val="21"/>
                <w:highlight w:val="none"/>
                <w:lang w:val="en-US" w:eastAsia="zh-CN"/>
              </w:rPr>
            </w:pPr>
            <w:r>
              <w:rPr>
                <w:rFonts w:hint="eastAsia" w:ascii="宋体" w:hAnsi="宋体" w:cs="宋体"/>
                <w:color w:val="000000"/>
                <w:szCs w:val="21"/>
                <w:highlight w:val="none"/>
              </w:rPr>
              <w:t>时间：</w:t>
            </w:r>
            <w:r>
              <w:rPr>
                <w:rFonts w:hint="eastAsia" w:ascii="宋体" w:hAnsi="宋体" w:cs="宋体"/>
                <w:color w:val="000000"/>
                <w:szCs w:val="21"/>
                <w:highlight w:val="none"/>
                <w:lang w:val="en-US" w:eastAsia="zh-CN"/>
              </w:rPr>
              <w:t>2020.06</w:t>
            </w:r>
          </w:p>
          <w:p>
            <w:pPr>
              <w:spacing w:line="360" w:lineRule="auto"/>
              <w:ind w:firstLine="420" w:firstLineChars="200"/>
              <w:rPr>
                <w:rFonts w:ascii="宋体" w:hAnsi="宋体"/>
                <w:szCs w:val="21"/>
              </w:rPr>
            </w:pPr>
            <w:r>
              <w:rPr>
                <w:rFonts w:hint="eastAsia" w:ascii="宋体" w:hAnsi="宋体" w:cs="宋体"/>
                <w:color w:val="000000"/>
                <w:szCs w:val="21"/>
                <w:highlight w:val="none"/>
                <w:lang w:eastAsia="zh-CN"/>
              </w:rPr>
              <w:t>合同</w:t>
            </w:r>
            <w:r>
              <w:rPr>
                <w:rFonts w:hint="eastAsia" w:ascii="宋体" w:hAnsi="宋体" w:cs="宋体"/>
                <w:color w:val="000000"/>
                <w:szCs w:val="21"/>
                <w:highlight w:val="none"/>
              </w:rPr>
              <w:t>明确了产品</w:t>
            </w:r>
            <w:r>
              <w:rPr>
                <w:rFonts w:hint="eastAsia" w:ascii="宋体" w:hAnsi="宋体" w:cs="宋体"/>
                <w:color w:val="000000"/>
                <w:szCs w:val="21"/>
                <w:highlight w:val="none"/>
                <w:lang w:eastAsia="zh-CN"/>
              </w:rPr>
              <w:t>名称、</w:t>
            </w:r>
            <w:r>
              <w:rPr>
                <w:rFonts w:hint="eastAsia" w:ascii="宋体" w:hAnsi="宋体" w:cs="宋体"/>
                <w:color w:val="000000"/>
                <w:szCs w:val="21"/>
                <w:highlight w:val="none"/>
              </w:rPr>
              <w:t>单位、采购数量、到货日期、</w:t>
            </w:r>
            <w:r>
              <w:rPr>
                <w:rFonts w:hint="eastAsia" w:ascii="宋体" w:hAnsi="宋体" w:cs="宋体"/>
                <w:color w:val="000000"/>
                <w:szCs w:val="21"/>
                <w:highlight w:val="none"/>
                <w:lang w:eastAsia="zh-CN"/>
              </w:rPr>
              <w:t>执行技术标准、违约</w:t>
            </w:r>
            <w:r>
              <w:rPr>
                <w:rFonts w:hint="eastAsia" w:ascii="宋体" w:hAnsi="宋体" w:cs="宋体"/>
                <w:color w:val="000000"/>
                <w:szCs w:val="21"/>
                <w:highlight w:val="none"/>
              </w:rPr>
              <w:t>等。</w:t>
            </w:r>
          </w:p>
        </w:tc>
        <w:tc>
          <w:tcPr>
            <w:tcW w:w="751"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与产品和服务有关要求的评审</w:t>
            </w:r>
          </w:p>
          <w:p>
            <w:pPr>
              <w:spacing w:line="360" w:lineRule="auto"/>
              <w:rPr>
                <w:rFonts w:ascii="宋体" w:hAnsi="宋体" w:cs="宋体"/>
                <w:color w:val="000000"/>
                <w:szCs w:val="21"/>
              </w:rPr>
            </w:pPr>
            <w:r>
              <w:rPr>
                <w:rFonts w:hint="eastAsia" w:ascii="宋体" w:hAnsi="宋体" w:cs="宋体"/>
                <w:color w:val="000000"/>
                <w:szCs w:val="21"/>
              </w:rPr>
              <w:t>#在承诺向顾客提供产品和服务之前，是否对各项要求进行评审？</w:t>
            </w:r>
          </w:p>
          <w:p>
            <w:pPr>
              <w:spacing w:line="360" w:lineRule="auto"/>
              <w:rPr>
                <w:rFonts w:ascii="宋体" w:hAnsi="宋体" w:cs="宋体"/>
                <w:color w:val="000000"/>
                <w:szCs w:val="21"/>
              </w:rPr>
            </w:pPr>
            <w:r>
              <w:rPr>
                <w:rFonts w:hint="eastAsia" w:ascii="宋体" w:hAnsi="宋体" w:cs="宋体"/>
                <w:color w:val="000000"/>
                <w:szCs w:val="21"/>
              </w:rPr>
              <w:t>评审的要求是否包括：</w:t>
            </w:r>
          </w:p>
          <w:p>
            <w:pPr>
              <w:spacing w:line="360" w:lineRule="auto"/>
              <w:rPr>
                <w:rFonts w:ascii="宋体" w:hAnsi="宋体" w:cs="宋体"/>
                <w:color w:val="000000"/>
                <w:szCs w:val="21"/>
              </w:rPr>
            </w:pPr>
            <w:r>
              <w:rPr>
                <w:rFonts w:hint="eastAsia" w:ascii="宋体" w:hAnsi="宋体" w:cs="宋体"/>
                <w:color w:val="000000"/>
                <w:szCs w:val="21"/>
              </w:rPr>
              <w:t>a）顾客规定的要求，包括对交付及交付后活动的要求；</w:t>
            </w:r>
          </w:p>
          <w:p>
            <w:pPr>
              <w:spacing w:line="360" w:lineRule="auto"/>
              <w:rPr>
                <w:szCs w:val="21"/>
              </w:rPr>
            </w:pPr>
            <w:r>
              <w:rPr>
                <w:rFonts w:hint="eastAsia" w:ascii="宋体" w:hAnsi="宋体" w:cs="宋体"/>
                <w:color w:val="000000"/>
                <w:szCs w:val="21"/>
              </w:rPr>
              <w:t>b）顾客虽没明示，但规定的用途或已知的预期用途所必需的要求；c）组织规定的要求；d）适用于产品和服务的法规要求；e）与先前表述有差异的合同要求。若与先前合同或订单的要求存在差异，有关事项是否已得到解决？若顾客没有提供形成文件的要求，在接受顾客要求前是否对顾客要求进行确认？</w:t>
            </w:r>
          </w:p>
        </w:tc>
        <w:tc>
          <w:tcPr>
            <w:tcW w:w="960" w:type="dxa"/>
          </w:tcPr>
          <w:p>
            <w:pPr>
              <w:rPr>
                <w:rFonts w:ascii="宋体" w:hAnsi="宋体"/>
                <w:szCs w:val="21"/>
              </w:rPr>
            </w:pPr>
            <w:r>
              <w:rPr>
                <w:rFonts w:hint="eastAsia" w:ascii="宋体" w:hAnsi="宋体" w:cs="宋体"/>
                <w:b/>
                <w:szCs w:val="21"/>
              </w:rPr>
              <w:t>8.2.3</w:t>
            </w:r>
          </w:p>
        </w:tc>
        <w:tc>
          <w:tcPr>
            <w:tcW w:w="10838" w:type="dxa"/>
          </w:tcPr>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为了明确与产品有关的要求，确保公司有能力满足顾客要求；组织编制了《与顾客有关过程控制程序》规定：在公司向顾客做出提供产品的承诺之前对产品有关要求进行了评审。</w:t>
            </w:r>
          </w:p>
          <w:p>
            <w:pPr>
              <w:spacing w:line="360" w:lineRule="auto"/>
              <w:ind w:firstLine="420" w:firstLineChars="200"/>
              <w:rPr>
                <w:rFonts w:ascii="宋体" w:hAnsi="宋体" w:cs="宋体"/>
                <w:bCs/>
                <w:color w:val="000000" w:themeColor="text1"/>
                <w:szCs w:val="24"/>
                <w:highlight w:val="none"/>
              </w:rPr>
            </w:pPr>
            <w:r>
              <w:rPr>
                <w:rFonts w:hint="eastAsia" w:ascii="宋体" w:hAnsi="宋体" w:cs="宋体"/>
                <w:color w:val="000000" w:themeColor="text1"/>
                <w:szCs w:val="21"/>
              </w:rPr>
              <w:t>询问负责人，</w:t>
            </w:r>
            <w:r>
              <w:rPr>
                <w:rFonts w:hint="eastAsia" w:ascii="宋体" w:hAnsi="宋体" w:cs="宋体"/>
                <w:color w:val="000000" w:themeColor="text1"/>
                <w:szCs w:val="21"/>
                <w:highlight w:val="none"/>
                <w:lang w:eastAsia="zh-CN"/>
              </w:rPr>
              <w:t>产品的销售均</w:t>
            </w:r>
            <w:r>
              <w:rPr>
                <w:rFonts w:hint="eastAsia" w:ascii="宋体" w:hAnsi="宋体" w:cs="宋体"/>
                <w:color w:val="000000" w:themeColor="text1"/>
                <w:szCs w:val="21"/>
                <w:highlight w:val="none"/>
              </w:rPr>
              <w:t>与顾客签订</w:t>
            </w:r>
            <w:r>
              <w:rPr>
                <w:rFonts w:hint="eastAsia" w:ascii="宋体" w:hAnsi="宋体" w:cs="宋体"/>
                <w:color w:val="000000" w:themeColor="text1"/>
                <w:szCs w:val="21"/>
                <w:highlight w:val="none"/>
                <w:lang w:eastAsia="zh-CN"/>
              </w:rPr>
              <w:t>了</w:t>
            </w:r>
            <w:r>
              <w:rPr>
                <w:rFonts w:hint="eastAsia" w:ascii="宋体" w:hAnsi="宋体" w:cs="宋体"/>
                <w:color w:val="000000" w:themeColor="text1"/>
                <w:szCs w:val="21"/>
                <w:highlight w:val="none"/>
              </w:rPr>
              <w:t>产品合同，</w:t>
            </w:r>
            <w:r>
              <w:rPr>
                <w:rFonts w:hint="eastAsia" w:ascii="宋体" w:hAnsi="宋体" w:cs="宋体"/>
                <w:color w:val="000000" w:themeColor="text1"/>
                <w:szCs w:val="21"/>
                <w:highlight w:val="none"/>
                <w:lang w:eastAsia="zh-CN"/>
              </w:rPr>
              <w:t>在接到客户需求信息后，相关负责人对信息进行</w:t>
            </w:r>
            <w:r>
              <w:rPr>
                <w:rFonts w:hint="eastAsia" w:ascii="宋体" w:hAnsi="宋体" w:cs="宋体"/>
                <w:color w:val="000000" w:themeColor="text1"/>
                <w:szCs w:val="21"/>
                <w:highlight w:val="none"/>
              </w:rPr>
              <w:t>评审</w:t>
            </w:r>
            <w:r>
              <w:rPr>
                <w:rFonts w:hint="eastAsia" w:ascii="宋体" w:hAnsi="宋体" w:cs="宋体"/>
                <w:color w:val="000000" w:themeColor="text1"/>
                <w:szCs w:val="21"/>
                <w:highlight w:val="none"/>
                <w:lang w:eastAsia="zh-CN"/>
              </w:rPr>
              <w:t>，确认后在合同评审表上</w:t>
            </w:r>
            <w:r>
              <w:rPr>
                <w:rFonts w:hint="eastAsia" w:ascii="宋体" w:hAnsi="宋体" w:cs="宋体"/>
                <w:color w:val="000000" w:themeColor="text1"/>
                <w:szCs w:val="21"/>
                <w:highlight w:val="none"/>
              </w:rPr>
              <w:t>签字确认</w:t>
            </w:r>
            <w:r>
              <w:rPr>
                <w:rFonts w:hint="eastAsia" w:ascii="宋体" w:hAnsi="宋体" w:cs="宋体"/>
                <w:bCs/>
                <w:color w:val="000000" w:themeColor="text1"/>
                <w:szCs w:val="24"/>
                <w:highlight w:val="none"/>
              </w:rPr>
              <w:t>。</w:t>
            </w:r>
          </w:p>
          <w:p>
            <w:pPr>
              <w:spacing w:line="360" w:lineRule="auto"/>
              <w:rPr>
                <w:rFonts w:hint="eastAsia" w:ascii="宋体" w:hAnsi="宋体" w:eastAsia="宋体" w:cs="宋体"/>
                <w:color w:val="000000" w:themeColor="text1"/>
                <w:szCs w:val="21"/>
                <w:highlight w:val="none"/>
                <w:lang w:eastAsia="zh-CN"/>
              </w:rPr>
            </w:pPr>
            <w:r>
              <w:rPr>
                <w:rFonts w:hint="eastAsia" w:ascii="宋体" w:hAnsi="宋体" w:cs="宋体"/>
                <w:bCs/>
                <w:color w:val="000000" w:themeColor="text1"/>
                <w:szCs w:val="24"/>
                <w:highlight w:val="none"/>
              </w:rPr>
              <w:t>抽查:《</w:t>
            </w:r>
            <w:r>
              <w:rPr>
                <w:rFonts w:hint="eastAsia" w:ascii="宋体" w:hAnsi="宋体" w:cs="宋体"/>
                <w:color w:val="000000" w:themeColor="text1"/>
                <w:szCs w:val="21"/>
                <w:highlight w:val="none"/>
                <w:lang w:eastAsia="zh-CN"/>
              </w:rPr>
              <w:t>客户要求评审确认记录表</w:t>
            </w:r>
            <w:r>
              <w:rPr>
                <w:rFonts w:hint="eastAsia" w:ascii="宋体" w:hAnsi="宋体" w:cs="宋体"/>
                <w:bCs/>
                <w:color w:val="000000" w:themeColor="text1"/>
                <w:szCs w:val="24"/>
                <w:highlight w:val="none"/>
              </w:rPr>
              <w:t>》</w:t>
            </w:r>
            <w:r>
              <w:rPr>
                <w:rFonts w:hint="eastAsia" w:ascii="宋体" w:hAnsi="宋体" w:cs="宋体"/>
                <w:bCs/>
                <w:color w:val="000000" w:themeColor="text1"/>
                <w:szCs w:val="24"/>
                <w:highlight w:val="none"/>
                <w:lang w:eastAsia="zh-CN"/>
              </w:rPr>
              <w:t>评审记录</w:t>
            </w:r>
          </w:p>
          <w:p>
            <w:pPr>
              <w:spacing w:line="360" w:lineRule="auto"/>
              <w:rPr>
                <w:rFonts w:ascii="宋体" w:hAnsi="宋体" w:cs="宋体"/>
                <w:bCs/>
                <w:color w:val="000000" w:themeColor="text1"/>
                <w:szCs w:val="24"/>
                <w:highlight w:val="none"/>
              </w:rPr>
            </w:pPr>
            <w:r>
              <w:rPr>
                <w:rFonts w:hint="eastAsia" w:ascii="宋体" w:hAnsi="宋体" w:cs="宋体"/>
                <w:bCs/>
                <w:color w:val="000000" w:themeColor="text1"/>
                <w:szCs w:val="24"/>
                <w:highlight w:val="none"/>
              </w:rPr>
              <w:t>20</w:t>
            </w:r>
            <w:r>
              <w:rPr>
                <w:rFonts w:hint="eastAsia" w:ascii="宋体" w:hAnsi="宋体" w:cs="宋体"/>
                <w:bCs/>
                <w:color w:val="000000" w:themeColor="text1"/>
                <w:szCs w:val="24"/>
                <w:highlight w:val="none"/>
                <w:lang w:val="en-US" w:eastAsia="zh-CN"/>
              </w:rPr>
              <w:t>20</w:t>
            </w:r>
            <w:r>
              <w:rPr>
                <w:rFonts w:hint="eastAsia" w:ascii="宋体" w:hAnsi="宋体" w:cs="宋体"/>
                <w:bCs/>
                <w:color w:val="000000" w:themeColor="text1"/>
                <w:szCs w:val="24"/>
                <w:highlight w:val="none"/>
              </w:rPr>
              <w:t>年</w:t>
            </w:r>
            <w:r>
              <w:rPr>
                <w:rFonts w:hint="eastAsia" w:ascii="宋体" w:hAnsi="宋体" w:cs="宋体"/>
                <w:bCs/>
                <w:color w:val="000000" w:themeColor="text1"/>
                <w:szCs w:val="24"/>
                <w:highlight w:val="none"/>
                <w:lang w:val="en-US" w:eastAsia="zh-CN"/>
              </w:rPr>
              <w:t>7月</w:t>
            </w:r>
            <w:r>
              <w:rPr>
                <w:rFonts w:hint="eastAsia" w:ascii="宋体" w:hAnsi="宋体" w:cs="宋体"/>
                <w:bCs/>
                <w:color w:val="000000" w:themeColor="text1"/>
                <w:szCs w:val="24"/>
                <w:highlight w:val="none"/>
              </w:rPr>
              <w:t>签订的《</w:t>
            </w:r>
            <w:r>
              <w:rPr>
                <w:rFonts w:hint="eastAsia" w:ascii="宋体" w:hAnsi="宋体" w:cs="宋体"/>
                <w:color w:val="000000" w:themeColor="text1"/>
                <w:szCs w:val="21"/>
                <w:highlight w:val="none"/>
              </w:rPr>
              <w:t>产品合同</w:t>
            </w:r>
            <w:r>
              <w:rPr>
                <w:rFonts w:hint="eastAsia" w:ascii="宋体" w:hAnsi="宋体" w:cs="宋体"/>
                <w:bCs/>
                <w:color w:val="000000" w:themeColor="text1"/>
                <w:szCs w:val="24"/>
                <w:highlight w:val="none"/>
              </w:rPr>
              <w:t>》</w:t>
            </w:r>
          </w:p>
          <w:p>
            <w:pPr>
              <w:widowControl/>
              <w:spacing w:line="360" w:lineRule="auto"/>
              <w:jc w:val="left"/>
              <w:rPr>
                <w:rFonts w:hint="eastAsia" w:ascii="宋体" w:hAnsi="宋体" w:cs="宋体"/>
                <w:color w:val="000000"/>
                <w:szCs w:val="21"/>
                <w:highlight w:val="none"/>
                <w:lang w:eastAsia="zh-CN"/>
              </w:rPr>
            </w:pPr>
            <w:r>
              <w:rPr>
                <w:rFonts w:hint="eastAsia" w:ascii="宋体" w:hAnsi="宋体" w:cs="宋体"/>
                <w:bCs/>
                <w:color w:val="000000" w:themeColor="text1"/>
                <w:szCs w:val="24"/>
                <w:highlight w:val="none"/>
              </w:rPr>
              <w:t>顾客名称：</w:t>
            </w:r>
            <w:r>
              <w:rPr>
                <w:rFonts w:hint="eastAsia" w:ascii="宋体" w:hAnsi="宋体" w:cs="宋体"/>
                <w:color w:val="000000"/>
                <w:szCs w:val="21"/>
                <w:highlight w:val="none"/>
                <w:lang w:val="en-US" w:eastAsia="zh-CN"/>
              </w:rPr>
              <w:t>遂宁市江源实业有限公司大英分公司</w:t>
            </w:r>
          </w:p>
          <w:p>
            <w:pPr>
              <w:widowControl/>
              <w:spacing w:line="360" w:lineRule="auto"/>
              <w:jc w:val="left"/>
              <w:rPr>
                <w:rFonts w:hint="eastAsia" w:ascii="宋体" w:hAnsi="宋体" w:eastAsia="宋体" w:cs="宋体"/>
                <w:bCs/>
                <w:color w:val="000000" w:themeColor="text1"/>
                <w:szCs w:val="24"/>
                <w:highlight w:val="none"/>
                <w:lang w:eastAsia="zh-CN"/>
              </w:rPr>
            </w:pPr>
            <w:r>
              <w:rPr>
                <w:rFonts w:hint="eastAsia" w:ascii="宋体" w:hAnsi="宋体" w:cs="宋体"/>
                <w:bCs/>
                <w:color w:val="000000" w:themeColor="text1"/>
                <w:szCs w:val="24"/>
                <w:highlight w:val="none"/>
              </w:rPr>
              <w:t>产品名称：</w:t>
            </w:r>
            <w:r>
              <w:rPr>
                <w:rFonts w:hint="eastAsia" w:ascii="宋体" w:hAnsi="宋体" w:cs="宋体"/>
                <w:color w:val="000000"/>
                <w:szCs w:val="21"/>
                <w:highlight w:val="none"/>
                <w:lang w:val="en-US" w:eastAsia="zh-CN"/>
              </w:rPr>
              <w:t>智能电能表、柱上断路器</w:t>
            </w:r>
          </w:p>
          <w:p>
            <w:pPr>
              <w:tabs>
                <w:tab w:val="left" w:pos="2268"/>
                <w:tab w:val="left" w:pos="4260"/>
                <w:tab w:val="left" w:pos="7128"/>
              </w:tabs>
              <w:spacing w:line="360" w:lineRule="auto"/>
              <w:rPr>
                <w:rFonts w:hint="eastAsia" w:ascii="宋体" w:hAnsi="宋体" w:eastAsia="宋体" w:cs="宋体"/>
                <w:bCs/>
                <w:color w:val="000000" w:themeColor="text1"/>
                <w:szCs w:val="24"/>
                <w:highlight w:val="none"/>
                <w:lang w:eastAsia="zh-CN"/>
              </w:rPr>
            </w:pPr>
            <w:r>
              <w:rPr>
                <w:rFonts w:hint="eastAsia" w:ascii="宋体" w:hAnsi="宋体" w:cs="宋体"/>
                <w:bCs/>
                <w:color w:val="000000" w:themeColor="text1"/>
                <w:szCs w:val="24"/>
                <w:highlight w:val="none"/>
                <w:lang w:eastAsia="zh-CN"/>
              </w:rPr>
              <w:t>评审内容：合同合法合规性、生产能力、物料供应、回款情况、技术能力等。</w:t>
            </w:r>
          </w:p>
          <w:p>
            <w:pPr>
              <w:tabs>
                <w:tab w:val="left" w:pos="2268"/>
                <w:tab w:val="left" w:pos="4260"/>
                <w:tab w:val="left" w:pos="7128"/>
              </w:tabs>
              <w:spacing w:line="360" w:lineRule="auto"/>
              <w:rPr>
                <w:rFonts w:hint="default" w:ascii="宋体" w:hAnsi="宋体" w:cs="宋体"/>
                <w:bCs/>
                <w:color w:val="000000" w:themeColor="text1"/>
                <w:szCs w:val="24"/>
                <w:highlight w:val="none"/>
                <w:lang w:val="en-US" w:eastAsia="zh-CN"/>
              </w:rPr>
            </w:pPr>
            <w:r>
              <w:rPr>
                <w:rFonts w:hint="eastAsia" w:ascii="宋体" w:hAnsi="宋体" w:cs="宋体"/>
                <w:bCs/>
                <w:color w:val="000000" w:themeColor="text1"/>
                <w:szCs w:val="24"/>
                <w:highlight w:val="none"/>
                <w:lang w:eastAsia="zh-CN"/>
              </w:rPr>
              <w:t>评审确认</w:t>
            </w:r>
            <w:r>
              <w:rPr>
                <w:rFonts w:hint="eastAsia" w:ascii="宋体" w:hAnsi="宋体" w:cs="宋体"/>
                <w:bCs/>
                <w:color w:val="000000" w:themeColor="text1"/>
                <w:szCs w:val="24"/>
                <w:highlight w:val="none"/>
              </w:rPr>
              <w:t>签字人：</w:t>
            </w:r>
            <w:r>
              <w:rPr>
                <w:rFonts w:hint="eastAsia" w:ascii="宋体" w:hAnsi="宋体" w:cs="宋体"/>
                <w:bCs/>
                <w:color w:val="000000" w:themeColor="text1"/>
                <w:szCs w:val="24"/>
                <w:highlight w:val="none"/>
                <w:lang w:val="en-US" w:eastAsia="zh-CN"/>
              </w:rPr>
              <w:t>陈涛、刘坤路、严钢、朱晓寒</w:t>
            </w:r>
          </w:p>
          <w:p>
            <w:pPr>
              <w:tabs>
                <w:tab w:val="left" w:pos="2268"/>
                <w:tab w:val="left" w:pos="4260"/>
                <w:tab w:val="left" w:pos="7128"/>
              </w:tabs>
              <w:spacing w:line="360" w:lineRule="auto"/>
              <w:rPr>
                <w:rFonts w:hint="default" w:ascii="宋体" w:hAnsi="宋体" w:eastAsia="宋体" w:cs="宋体"/>
                <w:bCs/>
                <w:color w:val="000000" w:themeColor="text1"/>
                <w:szCs w:val="24"/>
                <w:highlight w:val="none"/>
                <w:lang w:val="en-US" w:eastAsia="zh-CN"/>
              </w:rPr>
            </w:pPr>
            <w:r>
              <w:rPr>
                <w:rFonts w:hint="eastAsia" w:ascii="宋体" w:hAnsi="宋体" w:cs="宋体"/>
                <w:bCs/>
                <w:color w:val="000000" w:themeColor="text1"/>
                <w:szCs w:val="24"/>
                <w:highlight w:val="none"/>
                <w:lang w:val="en-US" w:eastAsia="zh-CN"/>
              </w:rPr>
              <w:t xml:space="preserve"> 评审时间：2020年7月5日</w:t>
            </w:r>
          </w:p>
          <w:p>
            <w:pPr>
              <w:tabs>
                <w:tab w:val="left" w:pos="2268"/>
                <w:tab w:val="left" w:pos="4260"/>
                <w:tab w:val="left" w:pos="7128"/>
              </w:tabs>
              <w:spacing w:line="360" w:lineRule="auto"/>
              <w:rPr>
                <w:rFonts w:ascii="宋体" w:hAnsi="宋体" w:cs="宋体"/>
                <w:bCs/>
                <w:color w:val="000000" w:themeColor="text1"/>
                <w:szCs w:val="24"/>
                <w:highlight w:val="none"/>
              </w:rPr>
            </w:pPr>
          </w:p>
          <w:p>
            <w:pPr>
              <w:spacing w:line="360" w:lineRule="auto"/>
              <w:rPr>
                <w:rFonts w:ascii="宋体" w:hAnsi="宋体" w:cs="宋体"/>
                <w:bCs/>
                <w:color w:val="000000" w:themeColor="text1"/>
                <w:szCs w:val="24"/>
                <w:highlight w:val="none"/>
              </w:rPr>
            </w:pPr>
            <w:r>
              <w:rPr>
                <w:rFonts w:hint="eastAsia" w:ascii="宋体" w:hAnsi="宋体" w:cs="宋体"/>
                <w:bCs/>
                <w:color w:val="000000" w:themeColor="text1"/>
                <w:szCs w:val="24"/>
                <w:highlight w:val="none"/>
              </w:rPr>
              <w:t>20</w:t>
            </w:r>
            <w:r>
              <w:rPr>
                <w:rFonts w:hint="eastAsia" w:ascii="宋体" w:hAnsi="宋体" w:cs="宋体"/>
                <w:bCs/>
                <w:color w:val="000000" w:themeColor="text1"/>
                <w:szCs w:val="24"/>
                <w:highlight w:val="none"/>
                <w:lang w:val="en-US" w:eastAsia="zh-CN"/>
              </w:rPr>
              <w:t>20</w:t>
            </w:r>
            <w:r>
              <w:rPr>
                <w:rFonts w:hint="eastAsia" w:ascii="宋体" w:hAnsi="宋体" w:cs="宋体"/>
                <w:bCs/>
                <w:color w:val="000000" w:themeColor="text1"/>
                <w:szCs w:val="24"/>
                <w:highlight w:val="none"/>
              </w:rPr>
              <w:t>年</w:t>
            </w:r>
            <w:r>
              <w:rPr>
                <w:rFonts w:hint="eastAsia" w:ascii="宋体" w:hAnsi="宋体" w:cs="宋体"/>
                <w:bCs/>
                <w:color w:val="000000" w:themeColor="text1"/>
                <w:szCs w:val="24"/>
                <w:highlight w:val="none"/>
                <w:lang w:val="en-US" w:eastAsia="zh-CN"/>
              </w:rPr>
              <w:t>06</w:t>
            </w:r>
            <w:r>
              <w:rPr>
                <w:rFonts w:hint="eastAsia" w:ascii="宋体" w:hAnsi="宋体" w:cs="宋体"/>
                <w:bCs/>
                <w:color w:val="000000" w:themeColor="text1"/>
                <w:szCs w:val="24"/>
                <w:highlight w:val="none"/>
              </w:rPr>
              <w:t>月签订的《</w:t>
            </w:r>
            <w:r>
              <w:rPr>
                <w:rFonts w:hint="eastAsia" w:ascii="宋体" w:hAnsi="宋体" w:cs="宋体"/>
                <w:color w:val="000000" w:themeColor="text1"/>
                <w:szCs w:val="21"/>
                <w:highlight w:val="none"/>
              </w:rPr>
              <w:t>产品合同</w:t>
            </w:r>
            <w:r>
              <w:rPr>
                <w:rFonts w:hint="eastAsia" w:ascii="宋体" w:hAnsi="宋体" w:cs="宋体"/>
                <w:bCs/>
                <w:color w:val="000000" w:themeColor="text1"/>
                <w:szCs w:val="24"/>
                <w:highlight w:val="none"/>
              </w:rPr>
              <w:t>》</w:t>
            </w:r>
            <w:r>
              <w:rPr>
                <w:rFonts w:hint="eastAsia" w:ascii="宋体" w:hAnsi="宋体" w:cs="宋体"/>
                <w:bCs/>
                <w:color w:val="000000" w:themeColor="text1"/>
                <w:szCs w:val="24"/>
                <w:highlight w:val="none"/>
                <w:lang w:eastAsia="zh-CN"/>
              </w:rPr>
              <w:t>评审记录</w:t>
            </w:r>
          </w:p>
          <w:p>
            <w:pPr>
              <w:spacing w:line="360" w:lineRule="auto"/>
              <w:rPr>
                <w:rFonts w:ascii="宋体" w:hAnsi="宋体" w:cs="宋体"/>
                <w:bCs/>
                <w:color w:val="000000" w:themeColor="text1"/>
                <w:szCs w:val="24"/>
                <w:highlight w:val="none"/>
              </w:rPr>
            </w:pPr>
            <w:r>
              <w:rPr>
                <w:rFonts w:hint="eastAsia" w:ascii="宋体" w:hAnsi="宋体" w:cs="宋体"/>
                <w:bCs/>
                <w:color w:val="000000" w:themeColor="text1"/>
                <w:szCs w:val="24"/>
                <w:highlight w:val="none"/>
              </w:rPr>
              <w:t>顾客名称：</w:t>
            </w:r>
            <w:r>
              <w:rPr>
                <w:rFonts w:hint="eastAsia" w:ascii="宋体" w:hAnsi="宋体" w:cs="宋体"/>
                <w:color w:val="000000"/>
                <w:szCs w:val="21"/>
                <w:highlight w:val="none"/>
                <w:lang w:val="en-US" w:eastAsia="zh-CN"/>
              </w:rPr>
              <w:t>国网四川甘孜州电力有限公司雅江县供电分公司</w:t>
            </w:r>
          </w:p>
          <w:p>
            <w:pPr>
              <w:spacing w:line="360" w:lineRule="auto"/>
              <w:rPr>
                <w:rFonts w:ascii="宋体" w:hAnsi="宋体" w:cs="宋体"/>
                <w:bCs/>
                <w:color w:val="000000" w:themeColor="text1"/>
                <w:szCs w:val="24"/>
                <w:highlight w:val="none"/>
              </w:rPr>
            </w:pPr>
            <w:r>
              <w:rPr>
                <w:rFonts w:hint="eastAsia" w:ascii="宋体" w:hAnsi="宋体" w:cs="宋体"/>
                <w:bCs/>
                <w:color w:val="000000" w:themeColor="text1"/>
                <w:szCs w:val="24"/>
                <w:highlight w:val="none"/>
              </w:rPr>
              <w:t>产品名称：</w:t>
            </w:r>
            <w:r>
              <w:rPr>
                <w:rFonts w:hint="eastAsia" w:ascii="宋体" w:hAnsi="宋体" w:cs="宋体"/>
                <w:color w:val="000000"/>
                <w:szCs w:val="21"/>
                <w:highlight w:val="none"/>
                <w:lang w:val="en-US" w:eastAsia="zh-CN"/>
              </w:rPr>
              <w:t>变电站安全提升装置</w:t>
            </w:r>
          </w:p>
          <w:p>
            <w:pPr>
              <w:tabs>
                <w:tab w:val="left" w:pos="2268"/>
                <w:tab w:val="left" w:pos="4260"/>
                <w:tab w:val="left" w:pos="7128"/>
              </w:tabs>
              <w:spacing w:line="360" w:lineRule="auto"/>
              <w:rPr>
                <w:rFonts w:hint="eastAsia" w:ascii="宋体" w:hAnsi="宋体" w:eastAsia="宋体" w:cs="宋体"/>
                <w:bCs/>
                <w:color w:val="000000" w:themeColor="text1"/>
                <w:szCs w:val="24"/>
                <w:highlight w:val="none"/>
                <w:lang w:eastAsia="zh-CN"/>
              </w:rPr>
            </w:pPr>
            <w:r>
              <w:rPr>
                <w:rFonts w:hint="eastAsia" w:ascii="宋体" w:hAnsi="宋体" w:cs="宋体"/>
                <w:bCs/>
                <w:color w:val="000000" w:themeColor="text1"/>
                <w:szCs w:val="24"/>
                <w:highlight w:val="none"/>
                <w:lang w:eastAsia="zh-CN"/>
              </w:rPr>
              <w:t>评审内容：合同合法合规性、生产能力、物料供应、回款情况、技术能力等。</w:t>
            </w:r>
          </w:p>
          <w:p>
            <w:pPr>
              <w:tabs>
                <w:tab w:val="left" w:pos="2268"/>
                <w:tab w:val="left" w:pos="4260"/>
                <w:tab w:val="left" w:pos="7128"/>
              </w:tabs>
              <w:spacing w:line="360" w:lineRule="auto"/>
              <w:rPr>
                <w:rFonts w:hint="eastAsia" w:ascii="宋体" w:hAnsi="宋体" w:cs="宋体"/>
                <w:bCs/>
                <w:color w:val="000000" w:themeColor="text1"/>
                <w:szCs w:val="24"/>
                <w:highlight w:val="none"/>
                <w:lang w:val="en-US" w:eastAsia="zh-CN"/>
              </w:rPr>
            </w:pPr>
            <w:r>
              <w:rPr>
                <w:rFonts w:hint="eastAsia" w:ascii="宋体" w:hAnsi="宋体" w:cs="宋体"/>
                <w:bCs/>
                <w:color w:val="000000" w:themeColor="text1"/>
                <w:szCs w:val="24"/>
                <w:highlight w:val="none"/>
                <w:lang w:eastAsia="zh-CN"/>
              </w:rPr>
              <w:t>评审确认</w:t>
            </w:r>
            <w:r>
              <w:rPr>
                <w:rFonts w:hint="eastAsia" w:ascii="宋体" w:hAnsi="宋体" w:cs="宋体"/>
                <w:bCs/>
                <w:color w:val="000000" w:themeColor="text1"/>
                <w:szCs w:val="24"/>
                <w:highlight w:val="none"/>
              </w:rPr>
              <w:t>签字人：</w:t>
            </w:r>
            <w:r>
              <w:rPr>
                <w:rFonts w:hint="eastAsia" w:ascii="宋体" w:hAnsi="宋体" w:cs="宋体"/>
                <w:bCs/>
                <w:color w:val="000000" w:themeColor="text1"/>
                <w:szCs w:val="24"/>
                <w:highlight w:val="none"/>
                <w:lang w:val="en-US" w:eastAsia="zh-CN"/>
              </w:rPr>
              <w:t>陈涛、刘坤路、严钢、朱晓寒</w:t>
            </w:r>
          </w:p>
          <w:p>
            <w:pPr>
              <w:tabs>
                <w:tab w:val="left" w:pos="2268"/>
                <w:tab w:val="left" w:pos="4260"/>
                <w:tab w:val="left" w:pos="7128"/>
              </w:tabs>
              <w:spacing w:line="360" w:lineRule="auto"/>
              <w:rPr>
                <w:rFonts w:hint="default" w:ascii="宋体" w:hAnsi="宋体" w:eastAsia="宋体" w:cs="宋体"/>
                <w:bCs/>
                <w:color w:val="000000" w:themeColor="text1"/>
                <w:szCs w:val="24"/>
                <w:highlight w:val="none"/>
                <w:lang w:val="en-US" w:eastAsia="zh-CN"/>
              </w:rPr>
            </w:pPr>
            <w:r>
              <w:rPr>
                <w:rFonts w:hint="eastAsia" w:ascii="宋体" w:hAnsi="宋体" w:cs="宋体"/>
                <w:bCs/>
                <w:color w:val="000000" w:themeColor="text1"/>
                <w:szCs w:val="24"/>
                <w:highlight w:val="none"/>
                <w:lang w:val="en-US" w:eastAsia="zh-CN"/>
              </w:rPr>
              <w:t>评审时间：2020年06月10日</w:t>
            </w:r>
          </w:p>
          <w:p>
            <w:pPr>
              <w:widowControl/>
              <w:spacing w:line="360" w:lineRule="auto"/>
              <w:jc w:val="left"/>
              <w:rPr>
                <w:rFonts w:hint="default" w:ascii="宋体" w:hAnsi="宋体" w:eastAsia="宋体" w:cs="宋体"/>
                <w:color w:val="000000" w:themeColor="text1"/>
                <w:spacing w:val="-4"/>
                <w:szCs w:val="21"/>
                <w:highlight w:val="none"/>
                <w:lang w:val="en-US" w:eastAsia="zh-CN"/>
              </w:rPr>
            </w:pPr>
            <w:r>
              <w:rPr>
                <w:rFonts w:hint="eastAsia" w:ascii="宋体" w:hAnsi="宋体" w:cs="宋体"/>
                <w:color w:val="000000" w:themeColor="text1"/>
                <w:spacing w:val="-4"/>
                <w:szCs w:val="21"/>
                <w:highlight w:val="none"/>
                <w:lang w:val="en-US" w:eastAsia="zh-CN"/>
              </w:rPr>
              <w:t>经负责人介绍，在接到客户标书后，公司会组织人员进行开会讨论，来评审项目的可行性，再制作投标文件。</w:t>
            </w:r>
          </w:p>
          <w:p>
            <w:pPr>
              <w:widowControl/>
              <w:spacing w:line="360" w:lineRule="auto"/>
              <w:jc w:val="left"/>
              <w:rPr>
                <w:rFonts w:ascii="宋体" w:hAnsi="宋体"/>
                <w:szCs w:val="21"/>
              </w:rPr>
            </w:pPr>
            <w:r>
              <w:rPr>
                <w:rFonts w:hint="eastAsia" w:ascii="宋体" w:hAnsi="宋体" w:cs="宋体"/>
                <w:color w:val="000000" w:themeColor="text1"/>
                <w:spacing w:val="-4"/>
                <w:szCs w:val="21"/>
                <w:highlight w:val="none"/>
              </w:rPr>
              <w:t>基本满足要求</w:t>
            </w:r>
          </w:p>
        </w:tc>
        <w:tc>
          <w:tcPr>
            <w:tcW w:w="751"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2160" w:type="dxa"/>
          </w:tcPr>
          <w:p>
            <w:pPr>
              <w:adjustRightInd w:val="0"/>
              <w:snapToGrid w:val="0"/>
              <w:jc w:val="center"/>
              <w:rPr>
                <w:rFonts w:ascii="宋体" w:hAnsi="宋体"/>
                <w:szCs w:val="21"/>
              </w:rPr>
            </w:pPr>
            <w:r>
              <w:rPr>
                <w:rFonts w:hint="eastAsia" w:ascii="宋体" w:hAnsi="宋体" w:cs="宋体"/>
                <w:szCs w:val="21"/>
              </w:rPr>
              <w:t xml:space="preserve">  产品和服务要求的更改策划，若产品和服务要求发生更改，相关的文件是否得到修改？相关人员是否知道已更改的要求？</w:t>
            </w:r>
          </w:p>
        </w:tc>
        <w:tc>
          <w:tcPr>
            <w:tcW w:w="960" w:type="dxa"/>
          </w:tcPr>
          <w:p>
            <w:pPr>
              <w:rPr>
                <w:rFonts w:ascii="宋体" w:hAnsi="宋体"/>
                <w:szCs w:val="21"/>
              </w:rPr>
            </w:pPr>
            <w:r>
              <w:rPr>
                <w:rFonts w:hint="eastAsia" w:ascii="宋体" w:hAnsi="宋体" w:cs="宋体"/>
                <w:b/>
                <w:szCs w:val="21"/>
              </w:rPr>
              <w:t>8.2.4</w:t>
            </w:r>
          </w:p>
        </w:tc>
        <w:tc>
          <w:tcPr>
            <w:tcW w:w="10838" w:type="dxa"/>
          </w:tcPr>
          <w:p>
            <w:pPr>
              <w:spacing w:line="360" w:lineRule="auto"/>
              <w:ind w:firstLine="420" w:firstLineChars="200"/>
              <w:rPr>
                <w:rFonts w:ascii="宋体" w:hAnsi="宋体" w:cs="宋体"/>
                <w:szCs w:val="21"/>
              </w:rPr>
            </w:pPr>
            <w:r>
              <w:rPr>
                <w:rFonts w:hint="eastAsia" w:ascii="宋体" w:hAnsi="宋体" w:cs="宋体"/>
                <w:color w:val="000000"/>
                <w:szCs w:val="21"/>
              </w:rPr>
              <w:t>负责人讲：20</w:t>
            </w:r>
            <w:r>
              <w:rPr>
                <w:rFonts w:hint="eastAsia" w:ascii="宋体" w:hAnsi="宋体" w:cs="宋体"/>
                <w:color w:val="000000"/>
                <w:szCs w:val="21"/>
                <w:lang w:val="en-US" w:eastAsia="zh-CN"/>
              </w:rPr>
              <w:t>20.1</w:t>
            </w:r>
            <w:r>
              <w:rPr>
                <w:rFonts w:hint="eastAsia" w:ascii="宋体" w:hAnsi="宋体" w:cs="宋体"/>
                <w:color w:val="000000"/>
                <w:szCs w:val="21"/>
              </w:rPr>
              <w:t>至今，没有发生合同更改的情况，如果需要更改，需对更改内容重新评审。并将变化的要求及时通知有关人员。</w:t>
            </w:r>
          </w:p>
          <w:p>
            <w:pPr>
              <w:spacing w:line="360" w:lineRule="auto"/>
              <w:ind w:firstLine="420" w:firstLineChars="200"/>
              <w:rPr>
                <w:rFonts w:ascii="宋体" w:hAnsi="宋体"/>
                <w:szCs w:val="21"/>
              </w:rPr>
            </w:pPr>
          </w:p>
        </w:tc>
        <w:tc>
          <w:tcPr>
            <w:tcW w:w="751"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szCs w:val="21"/>
              </w:rPr>
            </w:pPr>
            <w:r>
              <w:rPr>
                <w:rFonts w:hint="eastAsia" w:ascii="宋体" w:hAnsi="宋体" w:cs="宋体"/>
                <w:szCs w:val="21"/>
              </w:rPr>
              <w:t>外部提供的 控制/总则</w:t>
            </w:r>
          </w:p>
          <w:p>
            <w:pPr>
              <w:spacing w:line="360" w:lineRule="auto"/>
              <w:rPr>
                <w:rFonts w:ascii="宋体" w:hAnsi="宋体" w:cs="宋体"/>
                <w:szCs w:val="21"/>
              </w:rPr>
            </w:pPr>
            <w:r>
              <w:rPr>
                <w:rFonts w:hint="eastAsia" w:ascii="宋体" w:hAnsi="宋体" w:cs="宋体"/>
                <w:szCs w:val="21"/>
              </w:rPr>
              <w:t>#组织需控制的对外部提供的过程、产品和服务由哪些？</w:t>
            </w:r>
          </w:p>
        </w:tc>
        <w:tc>
          <w:tcPr>
            <w:tcW w:w="960" w:type="dxa"/>
          </w:tcPr>
          <w:p>
            <w:pPr>
              <w:rPr>
                <w:rFonts w:ascii="宋体" w:hAnsi="宋体" w:cs="宋体"/>
                <w:b/>
                <w:szCs w:val="21"/>
              </w:rPr>
            </w:pPr>
            <w:r>
              <w:rPr>
                <w:rFonts w:hint="eastAsia" w:ascii="宋体" w:hAnsi="宋体" w:cs="宋体"/>
                <w:b/>
                <w:szCs w:val="21"/>
              </w:rPr>
              <w:t>8.4.1</w:t>
            </w:r>
          </w:p>
        </w:tc>
        <w:tc>
          <w:tcPr>
            <w:tcW w:w="10838" w:type="dxa"/>
          </w:tcPr>
          <w:p>
            <w:pPr>
              <w:spacing w:line="360" w:lineRule="auto"/>
              <w:ind w:firstLine="420" w:firstLineChars="200"/>
              <w:rPr>
                <w:rFonts w:ascii="宋体" w:hAnsi="宋体" w:cs="宋体"/>
                <w:szCs w:val="21"/>
                <w:highlight w:val="none"/>
              </w:rPr>
            </w:pPr>
            <w:r>
              <w:rPr>
                <w:rFonts w:hint="eastAsia" w:ascii="宋体" w:hAnsi="宋体" w:cs="宋体"/>
                <w:szCs w:val="21"/>
              </w:rPr>
              <w:t>公司策划了</w:t>
            </w:r>
            <w:r>
              <w:rPr>
                <w:rFonts w:hint="eastAsia" w:ascii="宋体" w:hAnsi="宋体" w:cs="宋体"/>
                <w:kern w:val="0"/>
                <w:szCs w:val="21"/>
              </w:rPr>
              <w:t>《</w:t>
            </w:r>
            <w:r>
              <w:rPr>
                <w:rFonts w:hint="eastAsia"/>
                <w:szCs w:val="21"/>
                <w:lang w:eastAsia="zh-CN"/>
              </w:rPr>
              <w:t>采购和外部供方控制程序</w:t>
            </w:r>
            <w:r>
              <w:rPr>
                <w:rFonts w:hint="eastAsia" w:ascii="宋体" w:hAnsi="宋体" w:cs="宋体"/>
                <w:kern w:val="0"/>
                <w:szCs w:val="21"/>
              </w:rPr>
              <w:t>》，</w:t>
            </w:r>
            <w:r>
              <w:rPr>
                <w:rFonts w:hint="eastAsia" w:ascii="宋体" w:hAnsi="宋体" w:cs="宋体"/>
                <w:szCs w:val="21"/>
              </w:rPr>
              <w:t>明确采购物料等，并明确外部提供的过程、产品和服务构成组织自身的产品和服务的</w:t>
            </w:r>
            <w:r>
              <w:rPr>
                <w:rFonts w:hint="eastAsia" w:ascii="宋体" w:hAnsi="宋体" w:cs="宋体"/>
                <w:szCs w:val="21"/>
                <w:highlight w:val="none"/>
              </w:rPr>
              <w:t>一部分。</w:t>
            </w:r>
          </w:p>
          <w:p>
            <w:pPr>
              <w:spacing w:line="360" w:lineRule="auto"/>
              <w:rPr>
                <w:rFonts w:ascii="宋体" w:hAnsi="宋体" w:cs="宋体"/>
                <w:szCs w:val="21"/>
                <w:highlight w:val="none"/>
              </w:rPr>
            </w:pPr>
            <w:r>
              <w:rPr>
                <w:rFonts w:hint="eastAsia" w:ascii="宋体" w:hAnsi="宋体" w:cs="宋体"/>
                <w:szCs w:val="21"/>
                <w:highlight w:val="none"/>
              </w:rPr>
              <w:t>---公司基于外部供方提供所要求的过程、产品或服务的能力，确定外部供方的评价、选择、绩效监视以及再评价的准则，并加以实施。详见《</w:t>
            </w:r>
            <w:r>
              <w:rPr>
                <w:rFonts w:hint="eastAsia" w:ascii="宋体" w:hAnsi="宋体"/>
                <w:highlight w:val="none"/>
                <w:lang w:eastAsia="zh-CN"/>
              </w:rPr>
              <w:t>采购和外部供方控制程序</w:t>
            </w:r>
            <w:r>
              <w:rPr>
                <w:rFonts w:hint="eastAsia" w:ascii="宋体" w:hAnsi="宋体" w:cs="宋体"/>
                <w:szCs w:val="21"/>
                <w:highlight w:val="none"/>
              </w:rPr>
              <w:t>》</w:t>
            </w:r>
          </w:p>
          <w:p>
            <w:pPr>
              <w:widowControl/>
              <w:spacing w:line="360" w:lineRule="auto"/>
              <w:ind w:firstLine="315" w:firstLineChars="150"/>
              <w:rPr>
                <w:rFonts w:ascii="宋体" w:hAnsi="宋体" w:cs="宋体"/>
                <w:iCs/>
                <w:szCs w:val="21"/>
                <w:highlight w:val="none"/>
              </w:rPr>
            </w:pPr>
            <w:r>
              <w:rPr>
                <w:rFonts w:hint="eastAsia" w:ascii="宋体" w:hAnsi="宋体" w:cs="宋体"/>
                <w:szCs w:val="21"/>
                <w:highlight w:val="none"/>
              </w:rPr>
              <w:t>负责人讲，</w:t>
            </w:r>
            <w:r>
              <w:rPr>
                <w:rFonts w:hint="eastAsia" w:ascii="宋体" w:hAnsi="宋体" w:cs="宋体"/>
                <w:iCs/>
                <w:szCs w:val="21"/>
                <w:highlight w:val="none"/>
              </w:rPr>
              <w:t>公司的外部供方主要为原材料的供应商。</w:t>
            </w:r>
          </w:p>
          <w:p>
            <w:pPr>
              <w:widowControl/>
              <w:spacing w:line="360" w:lineRule="auto"/>
              <w:ind w:firstLine="315" w:firstLineChars="150"/>
              <w:rPr>
                <w:rFonts w:hint="eastAsia" w:ascii="宋体" w:hAnsi="宋体" w:cs="宋体"/>
                <w:iCs/>
                <w:szCs w:val="21"/>
                <w:highlight w:val="none"/>
              </w:rPr>
            </w:pPr>
            <w:r>
              <w:rPr>
                <w:rFonts w:hint="eastAsia" w:ascii="宋体" w:hAnsi="宋体" w:cs="宋体"/>
                <w:iCs/>
                <w:szCs w:val="21"/>
                <w:highlight w:val="none"/>
              </w:rPr>
              <w:t>见《合格供方名录》，共计合格供应商有</w:t>
            </w:r>
            <w:r>
              <w:rPr>
                <w:rFonts w:hint="eastAsia" w:ascii="宋体" w:hAnsi="宋体" w:cs="宋体"/>
                <w:iCs/>
                <w:szCs w:val="21"/>
                <w:highlight w:val="none"/>
                <w:lang w:val="en-US" w:eastAsia="zh-CN"/>
              </w:rPr>
              <w:t>3</w:t>
            </w:r>
            <w:r>
              <w:rPr>
                <w:rFonts w:hint="eastAsia" w:ascii="宋体" w:hAnsi="宋体" w:cs="宋体"/>
                <w:iCs/>
                <w:szCs w:val="21"/>
                <w:highlight w:val="none"/>
              </w:rPr>
              <w:t>家</w:t>
            </w:r>
          </w:p>
          <w:p>
            <w:pPr>
              <w:widowControl/>
              <w:spacing w:line="360" w:lineRule="auto"/>
              <w:ind w:firstLine="315" w:firstLineChars="150"/>
              <w:rPr>
                <w:rFonts w:hint="eastAsia" w:ascii="宋体" w:hAnsi="宋体" w:eastAsia="宋体" w:cs="宋体"/>
                <w:iCs/>
                <w:szCs w:val="21"/>
                <w:highlight w:val="none"/>
                <w:lang w:eastAsia="zh-CN"/>
              </w:rPr>
            </w:pPr>
            <w:r>
              <w:rPr>
                <w:rFonts w:hint="eastAsia" w:ascii="宋体" w:hAnsi="宋体" w:cs="宋体"/>
                <w:iCs/>
                <w:szCs w:val="21"/>
                <w:highlight w:val="none"/>
              </w:rPr>
              <w:t>1、</w:t>
            </w:r>
            <w:r>
              <w:rPr>
                <w:rFonts w:hint="eastAsia" w:ascii="宋体" w:hAnsi="宋体" w:cs="宋体"/>
                <w:iCs/>
                <w:szCs w:val="21"/>
                <w:highlight w:val="none"/>
                <w:lang w:val="en-US" w:eastAsia="zh-CN"/>
              </w:rPr>
              <w:t>四川宇光电气有限公司</w:t>
            </w:r>
            <w:r>
              <w:rPr>
                <w:rFonts w:hint="eastAsia" w:ascii="宋体" w:hAnsi="宋体" w:cs="宋体"/>
                <w:iCs/>
                <w:szCs w:val="21"/>
                <w:highlight w:val="none"/>
                <w:lang w:eastAsia="zh-CN"/>
              </w:rPr>
              <w:t>（供应：</w:t>
            </w:r>
            <w:r>
              <w:rPr>
                <w:rFonts w:hint="eastAsia" w:ascii="宋体" w:hAnsi="宋体" w:cs="宋体"/>
                <w:iCs/>
                <w:szCs w:val="21"/>
                <w:highlight w:val="none"/>
                <w:lang w:val="en-US" w:eastAsia="zh-CN"/>
              </w:rPr>
              <w:t>智能真空断路器</w:t>
            </w:r>
            <w:r>
              <w:rPr>
                <w:rFonts w:hint="eastAsia" w:ascii="宋体" w:hAnsi="宋体" w:cs="宋体"/>
                <w:iCs/>
                <w:szCs w:val="21"/>
                <w:highlight w:val="none"/>
                <w:lang w:eastAsia="zh-CN"/>
              </w:rPr>
              <w:t>等）；</w:t>
            </w:r>
          </w:p>
          <w:p>
            <w:pPr>
              <w:widowControl/>
              <w:spacing w:line="360" w:lineRule="auto"/>
              <w:ind w:firstLine="315" w:firstLineChars="150"/>
              <w:rPr>
                <w:rFonts w:hint="eastAsia" w:ascii="宋体" w:hAnsi="宋体" w:eastAsia="宋体" w:cs="宋体"/>
                <w:iCs/>
                <w:szCs w:val="21"/>
                <w:highlight w:val="none"/>
                <w:lang w:eastAsia="zh-CN"/>
              </w:rPr>
            </w:pPr>
            <w:r>
              <w:rPr>
                <w:rFonts w:hint="eastAsia" w:ascii="宋体" w:hAnsi="宋体" w:cs="宋体"/>
                <w:iCs/>
                <w:szCs w:val="21"/>
                <w:highlight w:val="none"/>
              </w:rPr>
              <w:t>2、</w:t>
            </w:r>
            <w:r>
              <w:rPr>
                <w:rFonts w:hint="eastAsia" w:ascii="宋体" w:hAnsi="宋体" w:cs="宋体"/>
                <w:iCs/>
                <w:szCs w:val="21"/>
                <w:highlight w:val="none"/>
                <w:lang w:val="en-US" w:eastAsia="zh-CN"/>
              </w:rPr>
              <w:t>珠海博威电气股份有限公司</w:t>
            </w:r>
            <w:r>
              <w:rPr>
                <w:rFonts w:hint="eastAsia" w:ascii="宋体" w:hAnsi="宋体" w:cs="宋体"/>
                <w:iCs/>
                <w:szCs w:val="21"/>
                <w:highlight w:val="none"/>
              </w:rPr>
              <w:t>（供应：</w:t>
            </w:r>
            <w:r>
              <w:rPr>
                <w:rFonts w:hint="eastAsia" w:ascii="宋体" w:hAnsi="宋体" w:cs="宋体"/>
                <w:iCs/>
                <w:szCs w:val="21"/>
                <w:highlight w:val="none"/>
                <w:lang w:val="en-US" w:eastAsia="zh-CN"/>
              </w:rPr>
              <w:t>重合闸控制器</w:t>
            </w:r>
            <w:r>
              <w:rPr>
                <w:rFonts w:hint="eastAsia" w:ascii="宋体" w:hAnsi="宋体" w:cs="宋体"/>
                <w:iCs/>
                <w:szCs w:val="21"/>
                <w:highlight w:val="none"/>
                <w:lang w:eastAsia="zh-CN"/>
              </w:rPr>
              <w:t>等</w:t>
            </w:r>
            <w:r>
              <w:rPr>
                <w:rFonts w:hint="eastAsia" w:ascii="宋体" w:hAnsi="宋体" w:cs="宋体"/>
                <w:iCs/>
                <w:szCs w:val="21"/>
                <w:highlight w:val="none"/>
              </w:rPr>
              <w:t>）</w:t>
            </w:r>
            <w:r>
              <w:rPr>
                <w:rFonts w:hint="eastAsia" w:ascii="宋体" w:hAnsi="宋体" w:cs="宋体"/>
                <w:iCs/>
                <w:szCs w:val="21"/>
                <w:highlight w:val="none"/>
                <w:lang w:eastAsia="zh-CN"/>
              </w:rPr>
              <w:t>；</w:t>
            </w:r>
          </w:p>
          <w:p>
            <w:pPr>
              <w:widowControl/>
              <w:spacing w:line="360" w:lineRule="auto"/>
              <w:ind w:firstLine="315" w:firstLineChars="150"/>
              <w:rPr>
                <w:rFonts w:hint="default" w:ascii="宋体" w:hAnsi="宋体" w:eastAsia="宋体" w:cs="宋体"/>
                <w:iCs/>
                <w:szCs w:val="21"/>
                <w:highlight w:val="none"/>
                <w:lang w:val="en-US" w:eastAsia="zh-CN"/>
              </w:rPr>
            </w:pPr>
            <w:r>
              <w:rPr>
                <w:rFonts w:hint="eastAsia" w:ascii="宋体" w:hAnsi="宋体" w:cs="宋体"/>
                <w:iCs/>
                <w:szCs w:val="21"/>
                <w:highlight w:val="none"/>
                <w:lang w:val="en-US" w:eastAsia="zh-CN"/>
              </w:rPr>
              <w:t>3、仁肆商贸成都有限公司（供应：华为手机）。</w:t>
            </w:r>
          </w:p>
          <w:p>
            <w:pPr>
              <w:widowControl/>
              <w:spacing w:line="360" w:lineRule="auto"/>
              <w:ind w:firstLine="315" w:firstLineChars="150"/>
              <w:rPr>
                <w:rFonts w:hint="eastAsia" w:ascii="宋体" w:hAnsi="宋体" w:cs="宋体"/>
                <w:iCs/>
                <w:szCs w:val="21"/>
                <w:highlight w:val="none"/>
                <w:lang w:eastAsia="zh-CN"/>
              </w:rPr>
            </w:pPr>
            <w:r>
              <w:rPr>
                <w:rFonts w:hint="eastAsia" w:ascii="宋体" w:hAnsi="宋体" w:cs="宋体"/>
                <w:iCs/>
                <w:szCs w:val="21"/>
                <w:highlight w:val="none"/>
                <w:lang w:eastAsia="zh-CN"/>
              </w:rPr>
              <w:t>。。。。。。</w:t>
            </w:r>
          </w:p>
          <w:p>
            <w:pPr>
              <w:widowControl/>
              <w:spacing w:line="360" w:lineRule="auto"/>
              <w:ind w:firstLine="315" w:firstLineChars="150"/>
              <w:rPr>
                <w:rFonts w:hint="eastAsia" w:ascii="宋体" w:hAnsi="宋体" w:cs="宋体"/>
                <w:iCs/>
                <w:szCs w:val="21"/>
                <w:highlight w:val="none"/>
                <w:lang w:eastAsia="zh-CN"/>
              </w:rPr>
            </w:pPr>
            <w:r>
              <w:rPr>
                <w:rFonts w:hint="eastAsia" w:ascii="宋体" w:hAnsi="宋体" w:cs="宋体"/>
                <w:iCs/>
                <w:szCs w:val="21"/>
                <w:highlight w:val="none"/>
                <w:lang w:eastAsia="zh-CN"/>
              </w:rPr>
              <w:t>--查《供方评价表》</w:t>
            </w:r>
          </w:p>
          <w:p>
            <w:pPr>
              <w:widowControl/>
              <w:spacing w:line="360" w:lineRule="auto"/>
              <w:ind w:firstLine="315" w:firstLineChars="150"/>
              <w:rPr>
                <w:rFonts w:hint="eastAsia" w:ascii="宋体" w:hAnsi="宋体" w:cs="宋体"/>
                <w:iCs/>
                <w:szCs w:val="21"/>
                <w:highlight w:val="none"/>
                <w:lang w:eastAsia="zh-CN"/>
              </w:rPr>
            </w:pPr>
            <w:r>
              <w:rPr>
                <w:rFonts w:hint="eastAsia" w:ascii="宋体" w:hAnsi="宋体" w:cs="宋体"/>
                <w:iCs/>
                <w:szCs w:val="21"/>
                <w:highlight w:val="none"/>
                <w:lang w:eastAsia="zh-CN"/>
              </w:rPr>
              <w:t xml:space="preserve"> 20</w:t>
            </w:r>
            <w:r>
              <w:rPr>
                <w:rFonts w:hint="eastAsia" w:ascii="宋体" w:hAnsi="宋体" w:cs="宋体"/>
                <w:iCs/>
                <w:szCs w:val="21"/>
                <w:highlight w:val="none"/>
                <w:lang w:val="en-US" w:eastAsia="zh-CN"/>
              </w:rPr>
              <w:t>20</w:t>
            </w:r>
            <w:r>
              <w:rPr>
                <w:rFonts w:hint="eastAsia" w:ascii="宋体" w:hAnsi="宋体" w:cs="宋体"/>
                <w:iCs/>
                <w:szCs w:val="21"/>
                <w:highlight w:val="none"/>
                <w:lang w:eastAsia="zh-CN"/>
              </w:rPr>
              <w:t>年</w:t>
            </w:r>
            <w:r>
              <w:rPr>
                <w:rFonts w:hint="eastAsia" w:ascii="宋体" w:hAnsi="宋体" w:cs="宋体"/>
                <w:iCs/>
                <w:szCs w:val="21"/>
                <w:highlight w:val="none"/>
                <w:lang w:val="en-US" w:eastAsia="zh-CN"/>
              </w:rPr>
              <w:t>6</w:t>
            </w:r>
            <w:r>
              <w:rPr>
                <w:rFonts w:hint="eastAsia" w:ascii="宋体" w:hAnsi="宋体" w:cs="宋体"/>
                <w:iCs/>
                <w:szCs w:val="21"/>
                <w:highlight w:val="none"/>
                <w:lang w:eastAsia="zh-CN"/>
              </w:rPr>
              <w:t>月</w:t>
            </w:r>
            <w:r>
              <w:rPr>
                <w:rFonts w:hint="eastAsia" w:ascii="宋体" w:hAnsi="宋体" w:cs="宋体"/>
                <w:iCs/>
                <w:szCs w:val="21"/>
                <w:highlight w:val="none"/>
                <w:lang w:val="en-US" w:eastAsia="zh-CN"/>
              </w:rPr>
              <w:t>12日</w:t>
            </w:r>
            <w:r>
              <w:rPr>
                <w:rFonts w:hint="eastAsia" w:ascii="宋体" w:hAnsi="宋体" w:cs="宋体"/>
                <w:iCs/>
                <w:szCs w:val="21"/>
                <w:highlight w:val="none"/>
                <w:lang w:eastAsia="zh-CN"/>
              </w:rPr>
              <w:t>供方确认：</w:t>
            </w:r>
          </w:p>
          <w:p>
            <w:pPr>
              <w:widowControl/>
              <w:numPr>
                <w:ilvl w:val="0"/>
                <w:numId w:val="4"/>
              </w:numPr>
              <w:spacing w:line="360" w:lineRule="auto"/>
              <w:ind w:firstLine="315" w:firstLineChars="150"/>
              <w:rPr>
                <w:rFonts w:hint="eastAsia" w:ascii="宋体" w:hAnsi="宋体" w:cs="宋体"/>
                <w:iCs/>
                <w:szCs w:val="21"/>
                <w:highlight w:val="none"/>
                <w:lang w:eastAsia="zh-CN"/>
              </w:rPr>
            </w:pPr>
            <w:r>
              <w:rPr>
                <w:rFonts w:hint="eastAsia" w:ascii="宋体" w:hAnsi="宋体" w:cs="宋体"/>
                <w:iCs/>
                <w:szCs w:val="21"/>
                <w:highlight w:val="none"/>
                <w:lang w:val="en-US" w:eastAsia="zh-CN"/>
              </w:rPr>
              <w:t>四川宇光电气有限公司</w:t>
            </w:r>
            <w:r>
              <w:rPr>
                <w:rFonts w:hint="eastAsia" w:ascii="宋体" w:hAnsi="宋体" w:cs="宋体"/>
                <w:iCs/>
                <w:szCs w:val="21"/>
                <w:highlight w:val="none"/>
                <w:lang w:eastAsia="zh-CN"/>
              </w:rPr>
              <w:t>（供应：</w:t>
            </w:r>
            <w:r>
              <w:rPr>
                <w:rFonts w:hint="eastAsia" w:ascii="宋体" w:hAnsi="宋体" w:cs="宋体"/>
                <w:iCs/>
                <w:szCs w:val="21"/>
                <w:highlight w:val="none"/>
                <w:lang w:val="en-US" w:eastAsia="zh-CN"/>
              </w:rPr>
              <w:t>智能真空断路器</w:t>
            </w:r>
            <w:r>
              <w:rPr>
                <w:rFonts w:hint="eastAsia" w:ascii="宋体" w:hAnsi="宋体" w:cs="宋体"/>
                <w:iCs/>
                <w:szCs w:val="21"/>
                <w:highlight w:val="none"/>
                <w:lang w:eastAsia="zh-CN"/>
              </w:rPr>
              <w:t>等）</w:t>
            </w:r>
          </w:p>
          <w:p>
            <w:pPr>
              <w:widowControl/>
              <w:spacing w:line="360" w:lineRule="auto"/>
              <w:ind w:firstLine="315" w:firstLineChars="150"/>
              <w:rPr>
                <w:rFonts w:hint="eastAsia" w:ascii="宋体" w:hAnsi="宋体" w:cs="宋体"/>
                <w:iCs/>
                <w:szCs w:val="21"/>
                <w:highlight w:val="none"/>
              </w:rPr>
            </w:pPr>
            <w:r>
              <w:rPr>
                <w:rFonts w:hint="eastAsia" w:ascii="宋体" w:hAnsi="宋体" w:cs="宋体"/>
                <w:iCs/>
                <w:szCs w:val="21"/>
                <w:highlight w:val="none"/>
                <w:lang w:val="en-US" w:eastAsia="zh-CN"/>
              </w:rPr>
              <w:t>2、珠海博威电气股份有限公司</w:t>
            </w:r>
            <w:r>
              <w:rPr>
                <w:rFonts w:hint="eastAsia" w:ascii="宋体" w:hAnsi="宋体" w:cs="宋体"/>
                <w:iCs/>
                <w:szCs w:val="21"/>
                <w:highlight w:val="none"/>
              </w:rPr>
              <w:t>（供应：</w:t>
            </w:r>
            <w:r>
              <w:rPr>
                <w:rFonts w:hint="eastAsia" w:ascii="宋体" w:hAnsi="宋体" w:cs="宋体"/>
                <w:iCs/>
                <w:szCs w:val="21"/>
                <w:highlight w:val="none"/>
                <w:lang w:val="en-US" w:eastAsia="zh-CN"/>
              </w:rPr>
              <w:t>重合闸控制器</w:t>
            </w:r>
            <w:r>
              <w:rPr>
                <w:rFonts w:hint="eastAsia" w:ascii="宋体" w:hAnsi="宋体" w:cs="宋体"/>
                <w:iCs/>
                <w:szCs w:val="21"/>
                <w:highlight w:val="none"/>
                <w:lang w:eastAsia="zh-CN"/>
              </w:rPr>
              <w:t>等</w:t>
            </w:r>
            <w:r>
              <w:rPr>
                <w:rFonts w:hint="eastAsia" w:ascii="宋体" w:hAnsi="宋体" w:cs="宋体"/>
                <w:iCs/>
                <w:szCs w:val="21"/>
                <w:highlight w:val="none"/>
              </w:rPr>
              <w:t>）</w:t>
            </w:r>
          </w:p>
          <w:p>
            <w:pPr>
              <w:widowControl/>
              <w:spacing w:line="360" w:lineRule="auto"/>
              <w:ind w:firstLine="315" w:firstLineChars="150"/>
              <w:rPr>
                <w:rFonts w:hint="eastAsia" w:ascii="宋体" w:hAnsi="宋体" w:cs="宋体"/>
                <w:iCs/>
                <w:szCs w:val="21"/>
                <w:highlight w:val="none"/>
                <w:lang w:eastAsia="zh-CN"/>
              </w:rPr>
            </w:pPr>
            <w:r>
              <w:rPr>
                <w:rFonts w:hint="eastAsia" w:ascii="宋体" w:hAnsi="宋体" w:cs="宋体"/>
                <w:iCs/>
                <w:szCs w:val="21"/>
                <w:highlight w:val="none"/>
                <w:lang w:eastAsia="zh-CN"/>
              </w:rPr>
              <w:t>。。。。。。</w:t>
            </w:r>
          </w:p>
          <w:p>
            <w:pPr>
              <w:widowControl/>
              <w:spacing w:line="360" w:lineRule="auto"/>
              <w:ind w:firstLine="315" w:firstLineChars="150"/>
              <w:rPr>
                <w:rFonts w:ascii="宋体" w:hAnsi="宋体" w:cs="宋体"/>
                <w:szCs w:val="21"/>
              </w:rPr>
            </w:pPr>
            <w:r>
              <w:rPr>
                <w:rFonts w:hint="eastAsia" w:ascii="宋体" w:hAnsi="宋体" w:cs="宋体"/>
                <w:iCs/>
                <w:szCs w:val="21"/>
                <w:highlight w:val="none"/>
                <w:lang w:eastAsia="zh-CN"/>
              </w:rPr>
              <w:t xml:space="preserve">   公司组织各部门对该供方的资质、产品质量、诚信度、送货及时度、服务等进行了评价，有各部门评价人签字。调查评价：合格  评价人：</w:t>
            </w:r>
            <w:r>
              <w:rPr>
                <w:rFonts w:hint="eastAsia" w:ascii="宋体" w:hAnsi="宋体" w:cs="宋体"/>
                <w:bCs/>
                <w:color w:val="000000" w:themeColor="text1"/>
                <w:szCs w:val="24"/>
                <w:highlight w:val="none"/>
                <w:lang w:val="en-US" w:eastAsia="zh-CN"/>
              </w:rPr>
              <w:t>陈涛、刘坤路、严钢、朱晓寒</w:t>
            </w:r>
          </w:p>
        </w:tc>
        <w:tc>
          <w:tcPr>
            <w:tcW w:w="751" w:type="dxa"/>
          </w:tcPr>
          <w:p/>
          <w:p/>
          <w:p>
            <w:r>
              <w:rPr>
                <w:rFonts w:hint="eastAsia"/>
                <w:lang w:val="en-US" w:eastAsia="zh-CN"/>
              </w:rPr>
              <w:t>符合</w:t>
            </w:r>
          </w:p>
          <w:p/>
          <w:p/>
          <w:p/>
          <w:p/>
          <w:p/>
          <w:p/>
          <w:p/>
          <w:p/>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szCs w:val="21"/>
              </w:rPr>
            </w:pPr>
            <w:r>
              <w:rPr>
                <w:rFonts w:hint="eastAsia" w:ascii="宋体" w:hAnsi="宋体" w:cs="宋体"/>
                <w:szCs w:val="21"/>
              </w:rPr>
              <w:t>控制类型和程度</w:t>
            </w:r>
          </w:p>
          <w:p>
            <w:pPr>
              <w:spacing w:line="360" w:lineRule="auto"/>
              <w:rPr>
                <w:rFonts w:ascii="宋体" w:hAnsi="宋体" w:cs="宋体"/>
                <w:szCs w:val="21"/>
              </w:rPr>
            </w:pPr>
            <w:r>
              <w:rPr>
                <w:rFonts w:hint="eastAsia" w:ascii="宋体" w:hAnsi="宋体" w:cs="宋体"/>
                <w:szCs w:val="21"/>
              </w:rPr>
              <w:t>#.外部提供的过程如何控制？</w:t>
            </w:r>
          </w:p>
          <w:p>
            <w:pPr>
              <w:spacing w:line="360" w:lineRule="auto"/>
              <w:rPr>
                <w:rFonts w:ascii="宋体" w:hAnsi="宋体" w:cs="宋体"/>
                <w:szCs w:val="21"/>
              </w:rPr>
            </w:pPr>
            <w:r>
              <w:rPr>
                <w:rFonts w:hint="eastAsia" w:ascii="宋体" w:hAnsi="宋体" w:cs="宋体"/>
                <w:szCs w:val="21"/>
              </w:rPr>
              <w:t>.外部供方的控制及其输出结果的控制是否得到规定？</w:t>
            </w:r>
          </w:p>
          <w:p>
            <w:pPr>
              <w:spacing w:line="360" w:lineRule="auto"/>
              <w:rPr>
                <w:rFonts w:ascii="宋体" w:hAnsi="宋体" w:cs="宋体"/>
                <w:szCs w:val="21"/>
              </w:rPr>
            </w:pPr>
            <w:r>
              <w:rPr>
                <w:rFonts w:hint="eastAsia" w:ascii="宋体" w:hAnsi="宋体" w:cs="宋体"/>
                <w:szCs w:val="21"/>
              </w:rPr>
              <w:t>组织是否考虑了：</w:t>
            </w:r>
          </w:p>
          <w:p>
            <w:pPr>
              <w:spacing w:line="360" w:lineRule="auto"/>
              <w:rPr>
                <w:rFonts w:ascii="宋体" w:hAnsi="宋体" w:cs="宋体"/>
                <w:szCs w:val="21"/>
              </w:rPr>
            </w:pPr>
            <w:r>
              <w:rPr>
                <w:rFonts w:hint="eastAsia" w:ascii="宋体" w:hAnsi="宋体" w:cs="宋体"/>
                <w:szCs w:val="21"/>
              </w:rPr>
              <w:t>1）外部提供的过程、产品和服务对组织稳定地提供满足顾客要求和适用的法律法规要求的能力的潜在影响；</w:t>
            </w:r>
          </w:p>
          <w:p>
            <w:pPr>
              <w:spacing w:line="360" w:lineRule="auto"/>
              <w:rPr>
                <w:rFonts w:ascii="宋体" w:hAnsi="宋体" w:cs="宋体"/>
                <w:szCs w:val="21"/>
              </w:rPr>
            </w:pPr>
            <w:r>
              <w:rPr>
                <w:rFonts w:hint="eastAsia" w:ascii="宋体" w:hAnsi="宋体" w:cs="宋体"/>
                <w:szCs w:val="21"/>
              </w:rPr>
              <w:t>2）外部供方自身控制的有效性。</w:t>
            </w:r>
          </w:p>
          <w:p>
            <w:pPr>
              <w:spacing w:line="360" w:lineRule="auto"/>
              <w:rPr>
                <w:rFonts w:ascii="宋体" w:hAnsi="宋体" w:cs="宋体"/>
                <w:szCs w:val="21"/>
              </w:rPr>
            </w:pPr>
            <w:r>
              <w:rPr>
                <w:rFonts w:hint="eastAsia" w:ascii="宋体" w:hAnsi="宋体" w:cs="宋体"/>
                <w:szCs w:val="21"/>
              </w:rPr>
              <w:t>必要的验证或其他活动是否得到确定？</w:t>
            </w:r>
          </w:p>
          <w:p>
            <w:pPr>
              <w:adjustRightInd w:val="0"/>
              <w:snapToGrid w:val="0"/>
              <w:jc w:val="center"/>
              <w:rPr>
                <w:rFonts w:ascii="宋体" w:hAnsi="宋体"/>
                <w:szCs w:val="21"/>
              </w:rPr>
            </w:pPr>
          </w:p>
        </w:tc>
        <w:tc>
          <w:tcPr>
            <w:tcW w:w="960" w:type="dxa"/>
          </w:tcPr>
          <w:p>
            <w:pPr>
              <w:rPr>
                <w:rFonts w:ascii="宋体" w:hAnsi="宋体" w:cs="宋体"/>
                <w:b/>
                <w:szCs w:val="21"/>
              </w:rPr>
            </w:pPr>
            <w:r>
              <w:rPr>
                <w:rFonts w:hint="eastAsia" w:ascii="宋体" w:hAnsi="宋体" w:cs="宋体"/>
                <w:b/>
                <w:szCs w:val="21"/>
              </w:rPr>
              <w:t>8.4.2</w:t>
            </w:r>
          </w:p>
        </w:tc>
        <w:tc>
          <w:tcPr>
            <w:tcW w:w="10838" w:type="dxa"/>
          </w:tcPr>
          <w:p>
            <w:pPr>
              <w:spacing w:line="360" w:lineRule="auto"/>
              <w:ind w:firstLine="420" w:firstLineChars="200"/>
              <w:rPr>
                <w:rFonts w:ascii="宋体" w:hAnsi="宋体" w:cs="宋体"/>
                <w:szCs w:val="21"/>
                <w:highlight w:val="none"/>
              </w:rPr>
            </w:pPr>
            <w:r>
              <w:rPr>
                <w:rFonts w:hint="eastAsia" w:ascii="宋体" w:hAnsi="宋体" w:cs="宋体"/>
                <w:szCs w:val="21"/>
                <w:highlight w:val="none"/>
              </w:rPr>
              <w:t>查，公司对主要的原材料供应商采用的管理方法为：第一次对供方进行全面评价，包括：供方资质、供方的质量管理体系、交货情况、售后服务能力等。对于已经正常供货的供方管理，对每批产品进行检验，通过定期反馈供方产品质量，及对质量问题要求供方进行纠正解决等来进行供方质量控制。查供方控制情况：</w:t>
            </w:r>
          </w:p>
          <w:p>
            <w:pPr>
              <w:spacing w:line="360" w:lineRule="auto"/>
              <w:ind w:firstLine="420" w:firstLineChars="200"/>
              <w:rPr>
                <w:rFonts w:hint="default" w:ascii="宋体" w:hAnsi="宋体" w:cs="宋体"/>
                <w:szCs w:val="21"/>
                <w:highlight w:val="none"/>
                <w:lang w:val="en-US" w:eastAsia="zh-CN"/>
              </w:rPr>
            </w:pPr>
            <w:r>
              <w:rPr>
                <w:rFonts w:hint="eastAsia" w:ascii="宋体" w:hAnsi="宋体" w:cs="宋体"/>
                <w:szCs w:val="21"/>
                <w:highlight w:val="none"/>
              </w:rPr>
              <w:t>提供</w:t>
            </w:r>
            <w:r>
              <w:rPr>
                <w:rFonts w:hint="eastAsia" w:ascii="宋体" w:hAnsi="宋体" w:cs="宋体"/>
                <w:iCs/>
                <w:szCs w:val="21"/>
                <w:highlight w:val="none"/>
                <w:lang w:val="en-US" w:eastAsia="zh-CN"/>
              </w:rPr>
              <w:t>珠海博威电气股份</w:t>
            </w:r>
            <w:r>
              <w:rPr>
                <w:rFonts w:hint="eastAsia" w:ascii="宋体" w:hAnsi="宋体" w:cs="宋体"/>
                <w:iCs/>
                <w:szCs w:val="21"/>
                <w:highlight w:val="none"/>
                <w:lang w:eastAsia="zh-CN"/>
              </w:rPr>
              <w:t>有限公司</w:t>
            </w:r>
            <w:r>
              <w:rPr>
                <w:rFonts w:hint="eastAsia" w:ascii="宋体" w:hAnsi="宋体" w:cs="宋体"/>
                <w:iCs/>
                <w:szCs w:val="21"/>
                <w:highlight w:val="none"/>
              </w:rPr>
              <w:t>；</w:t>
            </w:r>
            <w:r>
              <w:rPr>
                <w:rFonts w:hint="eastAsia" w:ascii="宋体" w:hAnsi="宋体" w:cs="宋体"/>
                <w:iCs/>
                <w:szCs w:val="21"/>
                <w:highlight w:val="none"/>
                <w:lang w:eastAsia="zh-CN"/>
              </w:rPr>
              <w:t>（供应：</w:t>
            </w:r>
            <w:r>
              <w:rPr>
                <w:rFonts w:hint="eastAsia" w:ascii="宋体" w:hAnsi="宋体" w:cs="宋体"/>
                <w:iCs/>
                <w:szCs w:val="21"/>
                <w:highlight w:val="none"/>
                <w:lang w:val="en-US" w:eastAsia="zh-CN"/>
              </w:rPr>
              <w:t>重合闸控制器</w:t>
            </w:r>
            <w:r>
              <w:rPr>
                <w:rFonts w:hint="eastAsia" w:ascii="宋体" w:hAnsi="宋体" w:cs="宋体"/>
                <w:iCs/>
                <w:szCs w:val="21"/>
                <w:highlight w:val="none"/>
                <w:lang w:eastAsia="zh-CN"/>
              </w:rPr>
              <w:t>等）</w:t>
            </w:r>
            <w:r>
              <w:rPr>
                <w:rFonts w:hint="eastAsia" w:ascii="宋体" w:hAnsi="宋体" w:cs="宋体"/>
                <w:szCs w:val="21"/>
                <w:highlight w:val="none"/>
              </w:rPr>
              <w:t>评价报告，包括：供方资质、供方的质量管理体系、交货情况、售后服务能力等。时间：</w:t>
            </w:r>
            <w:r>
              <w:rPr>
                <w:rFonts w:hint="eastAsia" w:ascii="宋体" w:hAnsi="宋体" w:cs="宋体"/>
                <w:szCs w:val="21"/>
                <w:highlight w:val="none"/>
                <w:lang w:eastAsia="zh-CN"/>
              </w:rPr>
              <w:t>2020</w:t>
            </w:r>
            <w:r>
              <w:rPr>
                <w:rFonts w:hint="eastAsia" w:ascii="宋体" w:hAnsi="宋体" w:cs="宋体"/>
                <w:szCs w:val="21"/>
                <w:highlight w:val="none"/>
              </w:rPr>
              <w:t>.</w:t>
            </w:r>
            <w:r>
              <w:rPr>
                <w:rFonts w:hint="eastAsia" w:ascii="宋体" w:hAnsi="宋体" w:cs="宋体"/>
                <w:szCs w:val="21"/>
                <w:highlight w:val="none"/>
                <w:lang w:val="en-US" w:eastAsia="zh-CN"/>
              </w:rPr>
              <w:t>06.02</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查，供方产品质量统计反馈情况：公司策划了采购产品的管理要求，质量反馈要求；</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查 公司采购不合格情况</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负责人讲20</w:t>
            </w:r>
            <w:r>
              <w:rPr>
                <w:rFonts w:hint="eastAsia" w:ascii="宋体" w:hAnsi="宋体" w:cs="宋体"/>
                <w:szCs w:val="21"/>
                <w:highlight w:val="none"/>
                <w:lang w:val="en-US" w:eastAsia="zh-CN"/>
              </w:rPr>
              <w:t>20</w:t>
            </w:r>
            <w:r>
              <w:rPr>
                <w:rFonts w:hint="eastAsia" w:ascii="宋体" w:hAnsi="宋体" w:cs="宋体"/>
                <w:szCs w:val="21"/>
                <w:highlight w:val="none"/>
              </w:rPr>
              <w:t>年1月以来，未出现</w:t>
            </w:r>
            <w:r>
              <w:rPr>
                <w:rFonts w:hint="eastAsia" w:ascii="宋体" w:hAnsi="宋体" w:cs="宋体"/>
                <w:szCs w:val="21"/>
                <w:highlight w:val="none"/>
                <w:lang w:eastAsia="zh-CN"/>
              </w:rPr>
              <w:t>大的</w:t>
            </w:r>
            <w:r>
              <w:rPr>
                <w:rFonts w:hint="eastAsia" w:ascii="宋体" w:hAnsi="宋体" w:cs="宋体"/>
                <w:szCs w:val="21"/>
                <w:highlight w:val="none"/>
              </w:rPr>
              <w:t>采购产品质量不符合的情况。</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 xml:space="preserve"> 公司编制了《</w:t>
            </w:r>
            <w:r>
              <w:rPr>
                <w:rFonts w:hint="eastAsia" w:ascii="宋体" w:hAnsi="宋体"/>
                <w:highlight w:val="none"/>
                <w:lang w:eastAsia="zh-CN"/>
              </w:rPr>
              <w:t>采购和外部供方控制程序</w:t>
            </w:r>
            <w:r>
              <w:rPr>
                <w:rFonts w:hint="eastAsia" w:ascii="宋体" w:hAnsi="宋体" w:cs="宋体"/>
                <w:szCs w:val="21"/>
                <w:highlight w:val="none"/>
              </w:rPr>
              <w:t>》，要求采购的主要材料必须进行检验。</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公司对</w:t>
            </w:r>
            <w:r>
              <w:rPr>
                <w:rFonts w:hint="eastAsia" w:ascii="宋体" w:hAnsi="宋体" w:cs="宋体"/>
                <w:szCs w:val="21"/>
                <w:highlight w:val="none"/>
                <w:lang w:eastAsia="zh-CN"/>
              </w:rPr>
              <w:t>采购产品</w:t>
            </w:r>
            <w:r>
              <w:rPr>
                <w:rFonts w:hint="eastAsia" w:ascii="宋体" w:hAnsi="宋体" w:cs="宋体"/>
                <w:szCs w:val="21"/>
                <w:highlight w:val="none"/>
              </w:rPr>
              <w:t>进行了</w:t>
            </w:r>
            <w:r>
              <w:rPr>
                <w:rFonts w:hint="eastAsia" w:ascii="宋体" w:hAnsi="宋体" w:cs="宋体"/>
                <w:szCs w:val="21"/>
                <w:highlight w:val="none"/>
                <w:lang w:eastAsia="zh-CN"/>
              </w:rPr>
              <w:t>入厂</w:t>
            </w:r>
            <w:r>
              <w:rPr>
                <w:rFonts w:hint="eastAsia" w:ascii="宋体" w:hAnsi="宋体" w:cs="宋体"/>
                <w:szCs w:val="21"/>
                <w:highlight w:val="none"/>
              </w:rPr>
              <w:t>验收。</w:t>
            </w:r>
            <w:r>
              <w:rPr>
                <w:rFonts w:hint="eastAsia" w:ascii="宋体" w:hAnsi="宋体" w:cs="宋体"/>
                <w:szCs w:val="21"/>
                <w:highlight w:val="none"/>
                <w:lang w:eastAsia="zh-CN"/>
              </w:rPr>
              <w:t>经询问公司采购产品主要根据需求电话给供方以物流形式送到顾客现场，公司根据项目设备清单对相关产品的数量、包装、规格型号进行检验。最终以产品验收报告为准</w:t>
            </w:r>
            <w:r>
              <w:rPr>
                <w:rFonts w:hint="eastAsia" w:ascii="宋体" w:hAnsi="宋体" w:cs="宋体"/>
                <w:szCs w:val="21"/>
                <w:highlight w:val="none"/>
              </w:rPr>
              <w:t>。</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抽查《进货</w:t>
            </w:r>
            <w:r>
              <w:rPr>
                <w:rFonts w:hint="eastAsia" w:ascii="宋体" w:hAnsi="宋体" w:cs="宋体"/>
                <w:szCs w:val="21"/>
                <w:highlight w:val="none"/>
                <w:lang w:eastAsia="zh-CN"/>
              </w:rPr>
              <w:t>检查</w:t>
            </w:r>
            <w:r>
              <w:rPr>
                <w:rFonts w:hint="eastAsia" w:ascii="宋体" w:hAnsi="宋体" w:cs="宋体"/>
                <w:szCs w:val="21"/>
                <w:highlight w:val="none"/>
              </w:rPr>
              <w:t>记录》</w:t>
            </w:r>
          </w:p>
          <w:p>
            <w:pPr>
              <w:spacing w:line="360" w:lineRule="auto"/>
              <w:ind w:firstLine="420" w:firstLineChars="200"/>
              <w:rPr>
                <w:rFonts w:hint="default" w:ascii="宋体" w:hAnsi="宋体" w:cs="宋体"/>
                <w:szCs w:val="21"/>
                <w:highlight w:val="none"/>
                <w:lang w:val="en-US"/>
              </w:rPr>
            </w:pPr>
            <w:r>
              <w:rPr>
                <w:rFonts w:hint="eastAsia" w:ascii="宋体" w:hAnsi="宋体" w:cs="宋体"/>
                <w:szCs w:val="21"/>
                <w:highlight w:val="none"/>
                <w:lang w:val="en-US" w:eastAsia="zh-CN"/>
              </w:rPr>
              <w:t>1</w:t>
            </w:r>
            <w:r>
              <w:rPr>
                <w:rFonts w:hint="eastAsia" w:ascii="宋体" w:hAnsi="宋体" w:cs="宋体"/>
                <w:szCs w:val="21"/>
                <w:highlight w:val="none"/>
              </w:rPr>
              <w:t>、产品名称：</w:t>
            </w:r>
            <w:r>
              <w:rPr>
                <w:rFonts w:hint="eastAsia" w:ascii="宋体" w:hAnsi="宋体" w:cs="宋体"/>
                <w:szCs w:val="21"/>
                <w:highlight w:val="none"/>
                <w:lang w:val="en-US" w:eastAsia="zh-CN"/>
              </w:rPr>
              <w:t>手机</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检验项目</w:t>
            </w:r>
            <w:r>
              <w:rPr>
                <w:rFonts w:hint="eastAsia" w:ascii="宋体" w:hAnsi="宋体" w:cs="宋体"/>
                <w:szCs w:val="21"/>
                <w:highlight w:val="none"/>
                <w:lang w:eastAsia="zh-CN"/>
              </w:rPr>
              <w:t>：数量、包装、规格型号、</w:t>
            </w:r>
            <w:r>
              <w:rPr>
                <w:rFonts w:hint="eastAsia" w:ascii="宋体" w:hAnsi="宋体" w:cs="宋体"/>
                <w:szCs w:val="21"/>
                <w:highlight w:val="none"/>
                <w:lang w:val="en-US" w:eastAsia="zh-CN"/>
              </w:rPr>
              <w:t>开机运行、外观</w:t>
            </w:r>
            <w:r>
              <w:rPr>
                <w:rFonts w:hint="eastAsia" w:ascii="宋体" w:hAnsi="宋体" w:cs="宋体"/>
                <w:szCs w:val="21"/>
                <w:highlight w:val="none"/>
                <w:lang w:eastAsia="zh-CN"/>
              </w:rPr>
              <w:t>等</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检验结论：</w:t>
            </w:r>
            <w:r>
              <w:rPr>
                <w:rFonts w:hint="eastAsia" w:ascii="宋体" w:hAnsi="宋体" w:cs="宋体"/>
                <w:szCs w:val="21"/>
                <w:highlight w:val="none"/>
                <w:lang w:val="en-US" w:eastAsia="zh-CN"/>
              </w:rPr>
              <w:t>合格</w:t>
            </w:r>
            <w:r>
              <w:rPr>
                <w:rFonts w:hint="eastAsia" w:ascii="宋体" w:hAnsi="宋体" w:cs="宋体"/>
                <w:szCs w:val="21"/>
                <w:highlight w:val="none"/>
              </w:rPr>
              <w:t>        </w:t>
            </w:r>
          </w:p>
          <w:p>
            <w:pPr>
              <w:spacing w:line="360" w:lineRule="auto"/>
              <w:ind w:firstLine="420" w:firstLineChars="200"/>
              <w:rPr>
                <w:rFonts w:hint="default" w:eastAsia="宋体"/>
                <w:lang w:val="en-US" w:eastAsia="zh-CN"/>
              </w:rPr>
            </w:pPr>
            <w:r>
              <w:rPr>
                <w:rFonts w:hint="eastAsia" w:ascii="宋体" w:hAnsi="宋体" w:cs="宋体"/>
                <w:szCs w:val="21"/>
                <w:highlight w:val="none"/>
                <w:lang w:eastAsia="zh-CN"/>
              </w:rPr>
              <w:t>检验员：</w:t>
            </w:r>
            <w:r>
              <w:rPr>
                <w:rFonts w:hint="eastAsia" w:ascii="宋体" w:hAnsi="宋体" w:cs="宋体"/>
                <w:szCs w:val="21"/>
                <w:highlight w:val="none"/>
                <w:lang w:val="en-US" w:eastAsia="zh-CN"/>
              </w:rPr>
              <w:t>周星辰</w:t>
            </w:r>
            <w:r>
              <w:rPr>
                <w:rFonts w:hint="eastAsia" w:ascii="宋体" w:hAnsi="宋体" w:cs="宋体"/>
                <w:szCs w:val="21"/>
                <w:highlight w:val="none"/>
              </w:rPr>
              <w:t>     </w:t>
            </w:r>
            <w:r>
              <w:rPr>
                <w:rFonts w:hint="eastAsia" w:ascii="宋体" w:hAnsi="宋体" w:cs="宋体"/>
                <w:szCs w:val="21"/>
                <w:highlight w:val="none"/>
                <w:lang w:val="en-US" w:eastAsia="zh-CN"/>
              </w:rPr>
              <w:t>2020.06.19</w:t>
            </w:r>
          </w:p>
          <w:p>
            <w:pPr>
              <w:spacing w:line="360" w:lineRule="auto"/>
              <w:ind w:firstLine="420" w:firstLineChars="200"/>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2</w:t>
            </w:r>
            <w:r>
              <w:rPr>
                <w:rFonts w:hint="eastAsia" w:ascii="宋体" w:hAnsi="宋体" w:cs="宋体"/>
                <w:szCs w:val="21"/>
                <w:highlight w:val="none"/>
              </w:rPr>
              <w:t>、产品名称：</w:t>
            </w:r>
            <w:r>
              <w:rPr>
                <w:rFonts w:hint="eastAsia" w:ascii="宋体" w:hAnsi="宋体" w:cs="宋体"/>
                <w:szCs w:val="21"/>
                <w:highlight w:val="none"/>
                <w:lang w:val="en-US" w:eastAsia="zh-CN"/>
              </w:rPr>
              <w:t>智能真空断路器等</w:t>
            </w:r>
          </w:p>
          <w:p>
            <w:pPr>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rPr>
              <w:t>检验项目：</w:t>
            </w:r>
            <w:r>
              <w:rPr>
                <w:rFonts w:hint="eastAsia" w:ascii="宋体" w:hAnsi="宋体" w:cs="宋体"/>
                <w:szCs w:val="21"/>
                <w:highlight w:val="none"/>
                <w:lang w:eastAsia="zh-CN"/>
              </w:rPr>
              <w:t>数量、包装、规格型号、</w:t>
            </w:r>
            <w:r>
              <w:rPr>
                <w:rFonts w:hint="eastAsia" w:ascii="宋体" w:hAnsi="宋体" w:cs="宋体"/>
                <w:szCs w:val="21"/>
                <w:highlight w:val="none"/>
                <w:lang w:val="en-US" w:eastAsia="zh-CN"/>
              </w:rPr>
              <w:t>通电效果</w:t>
            </w:r>
            <w:r>
              <w:rPr>
                <w:rFonts w:hint="eastAsia" w:ascii="宋体" w:hAnsi="宋体" w:cs="宋体"/>
                <w:szCs w:val="21"/>
                <w:highlight w:val="none"/>
                <w:lang w:eastAsia="zh-CN"/>
              </w:rPr>
              <w:t>等</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检验结论：</w:t>
            </w:r>
            <w:r>
              <w:rPr>
                <w:rFonts w:hint="eastAsia" w:ascii="宋体" w:hAnsi="宋体" w:cs="宋体"/>
                <w:szCs w:val="21"/>
                <w:highlight w:val="none"/>
                <w:lang w:val="en-US" w:eastAsia="zh-CN"/>
              </w:rPr>
              <w:t>合格</w:t>
            </w:r>
            <w:r>
              <w:rPr>
                <w:rFonts w:hint="eastAsia" w:ascii="宋体" w:hAnsi="宋体" w:cs="宋体"/>
                <w:szCs w:val="21"/>
                <w:highlight w:val="none"/>
              </w:rPr>
              <w:t>      </w:t>
            </w:r>
          </w:p>
          <w:p>
            <w:pPr>
              <w:spacing w:line="360" w:lineRule="auto"/>
              <w:ind w:firstLine="420" w:firstLineChars="200"/>
              <w:rPr>
                <w:rFonts w:hint="default" w:ascii="宋体" w:hAnsi="宋体" w:cs="宋体"/>
                <w:szCs w:val="21"/>
                <w:highlight w:val="none"/>
                <w:lang w:val="en-US" w:eastAsia="zh-CN"/>
              </w:rPr>
            </w:pPr>
            <w:r>
              <w:rPr>
                <w:rFonts w:hint="eastAsia" w:ascii="宋体" w:hAnsi="宋体" w:cs="宋体"/>
                <w:szCs w:val="21"/>
                <w:highlight w:val="none"/>
                <w:lang w:eastAsia="zh-CN"/>
              </w:rPr>
              <w:t>检验</w:t>
            </w:r>
            <w:r>
              <w:rPr>
                <w:rFonts w:hint="eastAsia" w:ascii="宋体" w:hAnsi="宋体" w:cs="宋体"/>
                <w:szCs w:val="21"/>
                <w:highlight w:val="none"/>
              </w:rPr>
              <w:t>员：</w:t>
            </w:r>
            <w:r>
              <w:rPr>
                <w:rFonts w:hint="eastAsia" w:ascii="宋体" w:hAnsi="宋体" w:cs="宋体"/>
                <w:szCs w:val="21"/>
                <w:highlight w:val="none"/>
                <w:lang w:val="en-US" w:eastAsia="zh-CN"/>
              </w:rPr>
              <w:t>周星辰</w:t>
            </w:r>
            <w:r>
              <w:rPr>
                <w:rFonts w:hint="eastAsia" w:ascii="宋体" w:hAnsi="宋体" w:cs="宋体"/>
                <w:szCs w:val="21"/>
                <w:highlight w:val="none"/>
              </w:rPr>
              <w:t>     20</w:t>
            </w:r>
            <w:r>
              <w:rPr>
                <w:rFonts w:hint="eastAsia" w:ascii="宋体" w:hAnsi="宋体" w:cs="宋体"/>
                <w:szCs w:val="21"/>
                <w:highlight w:val="none"/>
                <w:lang w:val="en-US" w:eastAsia="zh-CN"/>
              </w:rPr>
              <w:t>20</w:t>
            </w:r>
            <w:r>
              <w:rPr>
                <w:rFonts w:hint="eastAsia" w:ascii="宋体" w:hAnsi="宋体" w:cs="宋体"/>
                <w:szCs w:val="21"/>
                <w:highlight w:val="none"/>
              </w:rPr>
              <w:t>.</w:t>
            </w:r>
            <w:r>
              <w:rPr>
                <w:rFonts w:hint="eastAsia" w:ascii="宋体" w:hAnsi="宋体" w:cs="宋体"/>
                <w:szCs w:val="21"/>
                <w:highlight w:val="none"/>
                <w:lang w:val="en-US" w:eastAsia="zh-CN"/>
              </w:rPr>
              <w:t>07.21</w:t>
            </w:r>
          </w:p>
          <w:p>
            <w:pPr>
              <w:spacing w:line="360" w:lineRule="auto"/>
              <w:ind w:firstLine="420" w:firstLineChars="200"/>
              <w:rPr>
                <w:rFonts w:hint="default" w:ascii="宋体" w:hAnsi="宋体" w:eastAsia="宋体" w:cs="宋体"/>
                <w:szCs w:val="21"/>
                <w:highlight w:val="none"/>
                <w:lang w:val="en-US" w:eastAsia="zh-CN"/>
              </w:rPr>
            </w:pPr>
            <w:r>
              <w:rPr>
                <w:rFonts w:hint="eastAsia" w:ascii="宋体" w:hAnsi="宋体" w:cs="宋体"/>
                <w:szCs w:val="21"/>
                <w:highlight w:val="none"/>
              </w:rPr>
              <w:t>3、产品名称：</w:t>
            </w:r>
            <w:r>
              <w:rPr>
                <w:rFonts w:hint="eastAsia" w:ascii="宋体" w:hAnsi="宋体" w:cs="宋体"/>
                <w:szCs w:val="21"/>
                <w:highlight w:val="none"/>
                <w:lang w:val="en-US" w:eastAsia="zh-CN"/>
              </w:rPr>
              <w:t>重合闸控制器</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检验项目</w:t>
            </w:r>
            <w:r>
              <w:rPr>
                <w:rFonts w:hint="eastAsia" w:ascii="宋体" w:hAnsi="宋体" w:cs="宋体"/>
                <w:szCs w:val="21"/>
                <w:highlight w:val="none"/>
                <w:lang w:eastAsia="zh-CN"/>
              </w:rPr>
              <w:t>：数量、包装、规格型号、</w:t>
            </w:r>
            <w:r>
              <w:rPr>
                <w:rFonts w:hint="eastAsia" w:ascii="宋体" w:hAnsi="宋体" w:cs="宋体"/>
                <w:szCs w:val="21"/>
                <w:highlight w:val="none"/>
                <w:lang w:val="en-US" w:eastAsia="zh-CN"/>
              </w:rPr>
              <w:t>通电情况</w:t>
            </w:r>
            <w:r>
              <w:rPr>
                <w:rFonts w:hint="eastAsia" w:ascii="宋体" w:hAnsi="宋体" w:cs="宋体"/>
                <w:szCs w:val="21"/>
                <w:highlight w:val="none"/>
                <w:lang w:eastAsia="zh-CN"/>
              </w:rPr>
              <w:t>等</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检验结论：</w:t>
            </w:r>
            <w:r>
              <w:rPr>
                <w:rFonts w:hint="eastAsia" w:ascii="宋体" w:hAnsi="宋体" w:cs="宋体"/>
                <w:szCs w:val="21"/>
                <w:highlight w:val="none"/>
                <w:lang w:val="en-US" w:eastAsia="zh-CN"/>
              </w:rPr>
              <w:t>合格</w:t>
            </w:r>
            <w:r>
              <w:rPr>
                <w:rFonts w:hint="eastAsia" w:ascii="宋体" w:hAnsi="宋体" w:cs="宋体"/>
                <w:szCs w:val="21"/>
                <w:highlight w:val="none"/>
              </w:rPr>
              <w:t>        </w:t>
            </w:r>
          </w:p>
          <w:p>
            <w:pPr>
              <w:spacing w:line="360" w:lineRule="auto"/>
              <w:ind w:firstLine="420" w:firstLineChars="200"/>
              <w:rPr>
                <w:rFonts w:hint="default" w:ascii="宋体" w:hAnsi="宋体" w:cs="宋体"/>
                <w:szCs w:val="21"/>
                <w:highlight w:val="none"/>
                <w:lang w:val="en-US" w:eastAsia="zh-CN"/>
              </w:rPr>
            </w:pPr>
            <w:r>
              <w:rPr>
                <w:rFonts w:hint="eastAsia" w:ascii="宋体" w:hAnsi="宋体" w:cs="宋体"/>
                <w:szCs w:val="21"/>
                <w:highlight w:val="none"/>
                <w:lang w:eastAsia="zh-CN"/>
              </w:rPr>
              <w:t>检验员：</w:t>
            </w:r>
            <w:r>
              <w:rPr>
                <w:rFonts w:hint="eastAsia" w:ascii="宋体" w:hAnsi="宋体" w:cs="宋体"/>
                <w:szCs w:val="21"/>
                <w:highlight w:val="none"/>
                <w:lang w:val="en-US" w:eastAsia="zh-CN"/>
              </w:rPr>
              <w:t>周星辰</w:t>
            </w:r>
            <w:r>
              <w:rPr>
                <w:rFonts w:hint="eastAsia" w:ascii="宋体" w:hAnsi="宋体" w:cs="宋体"/>
                <w:szCs w:val="21"/>
                <w:highlight w:val="none"/>
              </w:rPr>
              <w:t>     2</w:t>
            </w:r>
            <w:r>
              <w:rPr>
                <w:rFonts w:hint="eastAsia" w:ascii="宋体" w:hAnsi="宋体" w:cs="宋体"/>
                <w:szCs w:val="21"/>
                <w:highlight w:val="none"/>
                <w:lang w:val="en-US" w:eastAsia="zh-CN"/>
              </w:rPr>
              <w:t>020</w:t>
            </w:r>
            <w:r>
              <w:rPr>
                <w:rFonts w:hint="eastAsia" w:ascii="宋体" w:hAnsi="宋体" w:cs="宋体"/>
                <w:szCs w:val="21"/>
                <w:highlight w:val="none"/>
              </w:rPr>
              <w:t>.</w:t>
            </w:r>
            <w:r>
              <w:rPr>
                <w:rFonts w:hint="eastAsia" w:ascii="宋体" w:hAnsi="宋体" w:cs="宋体"/>
                <w:szCs w:val="21"/>
                <w:highlight w:val="none"/>
                <w:lang w:val="en-US" w:eastAsia="zh-CN"/>
              </w:rPr>
              <w:t>10.15</w:t>
            </w:r>
          </w:p>
          <w:p>
            <w:pPr>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w:t>
            </w:r>
          </w:p>
          <w:p>
            <w:pPr>
              <w:spacing w:line="360" w:lineRule="auto"/>
              <w:ind w:firstLine="420" w:firstLineChars="200"/>
              <w:rPr>
                <w:rFonts w:ascii="宋体" w:hAnsi="宋体" w:cs="宋体"/>
                <w:szCs w:val="21"/>
                <w:highlight w:val="yellow"/>
              </w:rPr>
            </w:pPr>
            <w:r>
              <w:rPr>
                <w:rFonts w:hint="eastAsia" w:ascii="宋体" w:hAnsi="宋体" w:cs="宋体"/>
                <w:szCs w:val="21"/>
                <w:highlight w:val="none"/>
              </w:rPr>
              <w:t>现场查看其他采购物料均按要求进行</w:t>
            </w:r>
            <w:r>
              <w:rPr>
                <w:rFonts w:hint="eastAsia" w:ascii="宋体" w:hAnsi="宋体" w:cs="宋体"/>
                <w:szCs w:val="21"/>
                <w:highlight w:val="none"/>
                <w:lang w:eastAsia="zh-CN"/>
              </w:rPr>
              <w:t>了入厂检验。</w:t>
            </w:r>
          </w:p>
        </w:tc>
        <w:tc>
          <w:tcPr>
            <w:tcW w:w="751"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2160" w:type="dxa"/>
          </w:tcPr>
          <w:p>
            <w:pPr>
              <w:spacing w:line="360" w:lineRule="auto"/>
              <w:rPr>
                <w:rFonts w:ascii="宋体" w:hAnsi="宋体" w:cs="宋体"/>
                <w:szCs w:val="21"/>
              </w:rPr>
            </w:pPr>
            <w:r>
              <w:rPr>
                <w:rFonts w:hint="eastAsia" w:ascii="宋体" w:hAnsi="宋体" w:cs="宋体"/>
                <w:szCs w:val="21"/>
              </w:rPr>
              <w:t>外部供方的信息</w:t>
            </w:r>
          </w:p>
          <w:p>
            <w:pPr>
              <w:spacing w:line="360" w:lineRule="auto"/>
              <w:rPr>
                <w:rFonts w:ascii="宋体" w:hAnsi="宋体" w:cs="宋体"/>
                <w:szCs w:val="21"/>
              </w:rPr>
            </w:pPr>
            <w:r>
              <w:rPr>
                <w:rFonts w:hint="eastAsia" w:ascii="宋体" w:hAnsi="宋体" w:cs="宋体"/>
                <w:szCs w:val="21"/>
              </w:rPr>
              <w:t>#组织与外部供方的沟通是否含:</w:t>
            </w:r>
          </w:p>
          <w:p>
            <w:pPr>
              <w:spacing w:line="360" w:lineRule="auto"/>
              <w:rPr>
                <w:rFonts w:ascii="宋体" w:hAnsi="宋体" w:cs="宋体"/>
                <w:szCs w:val="21"/>
              </w:rPr>
            </w:pPr>
            <w:r>
              <w:rPr>
                <w:rFonts w:hint="eastAsia" w:ascii="宋体" w:hAnsi="宋体" w:cs="宋体"/>
                <w:szCs w:val="21"/>
              </w:rPr>
              <w:t>a）所提供的过程、产品和服务；</w:t>
            </w:r>
          </w:p>
          <w:p>
            <w:pPr>
              <w:spacing w:line="360" w:lineRule="auto"/>
              <w:rPr>
                <w:rFonts w:ascii="宋体" w:hAnsi="宋体" w:cs="宋体"/>
                <w:szCs w:val="21"/>
              </w:rPr>
            </w:pPr>
            <w:r>
              <w:rPr>
                <w:rFonts w:hint="eastAsia" w:ascii="宋体" w:hAnsi="宋体" w:cs="宋体"/>
                <w:szCs w:val="21"/>
              </w:rPr>
              <w:t>b）对下列内容的批准：</w:t>
            </w:r>
          </w:p>
          <w:p>
            <w:pPr>
              <w:spacing w:line="360" w:lineRule="auto"/>
              <w:rPr>
                <w:rFonts w:ascii="宋体" w:hAnsi="宋体" w:cs="宋体"/>
                <w:szCs w:val="21"/>
              </w:rPr>
            </w:pPr>
            <w:r>
              <w:rPr>
                <w:rFonts w:hint="eastAsia" w:ascii="宋体" w:hAnsi="宋体" w:cs="宋体"/>
                <w:szCs w:val="21"/>
              </w:rPr>
              <w:t>1）产品和服务；</w:t>
            </w:r>
          </w:p>
          <w:p>
            <w:pPr>
              <w:spacing w:line="360" w:lineRule="auto"/>
              <w:rPr>
                <w:rFonts w:ascii="宋体" w:hAnsi="宋体" w:cs="宋体"/>
                <w:szCs w:val="21"/>
              </w:rPr>
            </w:pPr>
            <w:r>
              <w:rPr>
                <w:rFonts w:hint="eastAsia" w:ascii="宋体" w:hAnsi="宋体" w:cs="宋体"/>
                <w:szCs w:val="21"/>
              </w:rPr>
              <w:t>2）方法、过程和设备；</w:t>
            </w:r>
          </w:p>
          <w:p>
            <w:pPr>
              <w:spacing w:line="360" w:lineRule="auto"/>
              <w:rPr>
                <w:rFonts w:ascii="宋体" w:hAnsi="宋体" w:cs="宋体"/>
                <w:szCs w:val="21"/>
              </w:rPr>
            </w:pPr>
            <w:r>
              <w:rPr>
                <w:rFonts w:hint="eastAsia" w:ascii="宋体" w:hAnsi="宋体" w:cs="宋体"/>
                <w:szCs w:val="21"/>
              </w:rPr>
              <w:t>3）产品和服务的放行；</w:t>
            </w:r>
          </w:p>
          <w:p>
            <w:pPr>
              <w:spacing w:line="360" w:lineRule="auto"/>
              <w:rPr>
                <w:rFonts w:ascii="宋体" w:hAnsi="宋体" w:cs="宋体"/>
                <w:szCs w:val="21"/>
              </w:rPr>
            </w:pPr>
            <w:r>
              <w:rPr>
                <w:rFonts w:hint="eastAsia" w:ascii="宋体" w:hAnsi="宋体" w:cs="宋体"/>
                <w:szCs w:val="21"/>
              </w:rPr>
              <w:t>c）能力，包括所要求的人员资质；</w:t>
            </w:r>
          </w:p>
          <w:p>
            <w:pPr>
              <w:spacing w:line="360" w:lineRule="auto"/>
              <w:rPr>
                <w:rFonts w:ascii="宋体" w:hAnsi="宋体" w:cs="宋体"/>
                <w:szCs w:val="21"/>
              </w:rPr>
            </w:pPr>
            <w:r>
              <w:rPr>
                <w:rFonts w:hint="eastAsia" w:ascii="宋体" w:hAnsi="宋体" w:cs="宋体"/>
                <w:szCs w:val="21"/>
              </w:rPr>
              <w:t>d）外部供方与组织的接口；</w:t>
            </w:r>
          </w:p>
          <w:p>
            <w:pPr>
              <w:spacing w:line="360" w:lineRule="auto"/>
              <w:rPr>
                <w:rFonts w:ascii="宋体" w:hAnsi="宋体"/>
                <w:szCs w:val="21"/>
              </w:rPr>
            </w:pPr>
            <w:r>
              <w:rPr>
                <w:rFonts w:hint="eastAsia" w:ascii="宋体" w:hAnsi="宋体" w:cs="宋体"/>
                <w:szCs w:val="21"/>
              </w:rPr>
              <w:t>e）对外部供方绩效的控制和监视；f）组织或其顾客拟在外部供方现场实施的验证或确认活动。组织与外部供方沟通之前所确定的要求是否充分</w:t>
            </w:r>
          </w:p>
        </w:tc>
        <w:tc>
          <w:tcPr>
            <w:tcW w:w="960" w:type="dxa"/>
          </w:tcPr>
          <w:p>
            <w:pPr>
              <w:rPr>
                <w:rFonts w:ascii="宋体" w:hAnsi="宋体" w:cs="宋体"/>
                <w:b/>
                <w:szCs w:val="21"/>
              </w:rPr>
            </w:pPr>
            <w:r>
              <w:rPr>
                <w:rFonts w:hint="eastAsia" w:ascii="宋体" w:hAnsi="宋体" w:cs="宋体"/>
                <w:b/>
                <w:szCs w:val="21"/>
              </w:rPr>
              <w:t>8.4.3</w:t>
            </w:r>
          </w:p>
        </w:tc>
        <w:tc>
          <w:tcPr>
            <w:tcW w:w="10838" w:type="dxa"/>
          </w:tcPr>
          <w:p>
            <w:pPr>
              <w:spacing w:line="360" w:lineRule="auto"/>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rPr>
              <w:t>负责人讲与供方沟通的内容包括：所提供的过程、产品和服务等；组织通过签订采购购销合同进行确定采购信息。</w:t>
            </w:r>
            <w:r>
              <w:rPr>
                <w:rFonts w:hint="eastAsia" w:ascii="宋体" w:hAnsi="宋体" w:cs="宋体"/>
                <w:szCs w:val="21"/>
                <w:highlight w:val="none"/>
                <w:lang w:eastAsia="zh-CN"/>
              </w:rPr>
              <w:t>公司原材料较为固定，一般按需进行采购，且均在合格供方处采购。</w:t>
            </w:r>
          </w:p>
          <w:p>
            <w:pPr>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rPr>
              <w:t>查产品</w:t>
            </w:r>
            <w:r>
              <w:rPr>
                <w:rFonts w:hint="eastAsia" w:ascii="宋体" w:hAnsi="宋体" w:cs="宋体"/>
                <w:szCs w:val="21"/>
                <w:highlight w:val="none"/>
                <w:lang w:eastAsia="zh-CN"/>
              </w:rPr>
              <w:t>《采购购销合同》</w:t>
            </w:r>
          </w:p>
          <w:p>
            <w:pPr>
              <w:spacing w:line="360" w:lineRule="auto"/>
              <w:ind w:firstLine="420" w:firstLineChars="200"/>
              <w:rPr>
                <w:rFonts w:hint="default" w:ascii="宋体" w:hAnsi="宋体" w:cs="宋体"/>
                <w:szCs w:val="21"/>
                <w:highlight w:val="none"/>
                <w:lang w:val="en-US" w:eastAsia="zh-CN"/>
              </w:rPr>
            </w:pPr>
            <w:r>
              <w:rPr>
                <w:rFonts w:hint="eastAsia" w:ascii="宋体" w:hAnsi="宋体" w:cs="宋体"/>
                <w:szCs w:val="21"/>
                <w:highlight w:val="none"/>
                <w:lang w:eastAsia="zh-CN"/>
              </w:rPr>
              <w:t xml:space="preserve">1、供方：四川宇光电气有限公司 </w:t>
            </w:r>
            <w:r>
              <w:rPr>
                <w:rFonts w:hint="eastAsia" w:ascii="宋体" w:hAnsi="宋体" w:cs="宋体"/>
                <w:szCs w:val="21"/>
                <w:highlight w:val="none"/>
                <w:lang w:val="en-US" w:eastAsia="zh-CN"/>
              </w:rPr>
              <w:t xml:space="preserve"> 2020.07.17</w:t>
            </w:r>
          </w:p>
          <w:p>
            <w:pPr>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产品：智能真空断路器</w:t>
            </w:r>
          </w:p>
          <w:p>
            <w:pPr>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合同规定了：产品、规格、数量、价格、交期、违约等。</w:t>
            </w:r>
          </w:p>
          <w:p>
            <w:pPr>
              <w:spacing w:line="360" w:lineRule="auto"/>
              <w:ind w:firstLine="420" w:firstLineChars="200"/>
              <w:rPr>
                <w:rFonts w:hint="default" w:ascii="宋体" w:hAnsi="宋体" w:cs="宋体"/>
                <w:szCs w:val="21"/>
                <w:highlight w:val="none"/>
                <w:lang w:val="en-US" w:eastAsia="zh-CN"/>
              </w:rPr>
            </w:pPr>
            <w:r>
              <w:rPr>
                <w:rFonts w:hint="eastAsia" w:ascii="宋体" w:hAnsi="宋体" w:cs="宋体"/>
                <w:szCs w:val="21"/>
                <w:highlight w:val="none"/>
                <w:lang w:eastAsia="zh-CN"/>
              </w:rPr>
              <w:t>2、供方：珠海博威电气股份有限公司</w:t>
            </w:r>
            <w:r>
              <w:rPr>
                <w:rFonts w:hint="eastAsia" w:ascii="宋体" w:hAnsi="宋体" w:cs="宋体"/>
                <w:szCs w:val="21"/>
                <w:highlight w:val="none"/>
                <w:lang w:val="en-US" w:eastAsia="zh-CN"/>
              </w:rPr>
              <w:t xml:space="preserve">  2020.10.18</w:t>
            </w:r>
          </w:p>
          <w:p>
            <w:pPr>
              <w:spacing w:line="360" w:lineRule="auto"/>
              <w:ind w:firstLine="420" w:firstLineChars="200"/>
              <w:rPr>
                <w:rFonts w:hint="default" w:ascii="宋体" w:hAnsi="宋体" w:cs="宋体"/>
                <w:szCs w:val="21"/>
                <w:highlight w:val="none"/>
                <w:lang w:val="en-US" w:eastAsia="zh-CN"/>
              </w:rPr>
            </w:pPr>
            <w:r>
              <w:rPr>
                <w:rFonts w:hint="eastAsia" w:ascii="宋体" w:hAnsi="宋体" w:cs="宋体"/>
                <w:szCs w:val="21"/>
                <w:highlight w:val="none"/>
                <w:lang w:eastAsia="zh-CN"/>
              </w:rPr>
              <w:t>产品：重合闸控制器</w:t>
            </w:r>
          </w:p>
          <w:p>
            <w:pPr>
              <w:spacing w:line="360" w:lineRule="auto"/>
              <w:ind w:firstLine="420" w:firstLineChars="200"/>
              <w:rPr>
                <w:rFonts w:hint="default" w:ascii="宋体" w:hAnsi="宋体" w:cs="宋体"/>
                <w:szCs w:val="21"/>
                <w:highlight w:val="none"/>
                <w:lang w:val="en-US" w:eastAsia="zh-CN"/>
              </w:rPr>
            </w:pPr>
            <w:r>
              <w:rPr>
                <w:rFonts w:hint="eastAsia" w:ascii="宋体" w:hAnsi="宋体" w:cs="宋体"/>
                <w:szCs w:val="21"/>
                <w:highlight w:val="none"/>
                <w:lang w:val="en-US" w:eastAsia="zh-CN"/>
              </w:rPr>
              <w:t>......</w:t>
            </w:r>
          </w:p>
          <w:p>
            <w:pPr>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 xml:space="preserve">公司的采购合同明确了采购产品的具体要求，且均在合格供方处进行采购。     </w:t>
            </w:r>
          </w:p>
          <w:p>
            <w:pPr>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外部供方的信息管理有效。</w:t>
            </w:r>
          </w:p>
          <w:p>
            <w:pPr>
              <w:spacing w:line="360" w:lineRule="auto"/>
              <w:ind w:firstLine="420" w:firstLineChars="200"/>
              <w:rPr>
                <w:rFonts w:ascii="宋体" w:hAnsi="宋体" w:cs="宋体"/>
                <w:szCs w:val="21"/>
                <w:highlight w:val="yellow"/>
              </w:rPr>
            </w:pPr>
          </w:p>
        </w:tc>
        <w:tc>
          <w:tcPr>
            <w:tcW w:w="75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顾客满意</w:t>
            </w:r>
          </w:p>
          <w:p>
            <w:pPr>
              <w:spacing w:line="360" w:lineRule="auto"/>
              <w:rPr>
                <w:rFonts w:ascii="宋体" w:hAnsi="宋体" w:cs="宋体"/>
                <w:szCs w:val="21"/>
              </w:rPr>
            </w:pPr>
            <w:r>
              <w:rPr>
                <w:rFonts w:hint="eastAsia" w:ascii="宋体" w:hAnsi="宋体" w:cs="宋体"/>
                <w:szCs w:val="21"/>
              </w:rPr>
              <w:t>#产品和服务相关交付后活动是否含：</w:t>
            </w:r>
          </w:p>
          <w:p>
            <w:pPr>
              <w:spacing w:line="360" w:lineRule="auto"/>
              <w:rPr>
                <w:rFonts w:ascii="宋体" w:hAnsi="宋体" w:cs="宋体"/>
                <w:szCs w:val="21"/>
              </w:rPr>
            </w:pPr>
            <w:r>
              <w:rPr>
                <w:rFonts w:hint="eastAsia" w:ascii="宋体" w:hAnsi="宋体" w:cs="宋体"/>
                <w:szCs w:val="21"/>
              </w:rPr>
              <w:t>#顾客对其需求和期望获得满足的程度的感受是否得到监视？</w:t>
            </w:r>
          </w:p>
          <w:p>
            <w:pPr>
              <w:spacing w:line="360" w:lineRule="auto"/>
              <w:rPr>
                <w:rFonts w:ascii="宋体" w:hAnsi="宋体" w:cs="宋体"/>
                <w:szCs w:val="21"/>
              </w:rPr>
            </w:pPr>
            <w:r>
              <w:rPr>
                <w:rFonts w:hint="eastAsia" w:ascii="宋体" w:hAnsi="宋体" w:cs="宋体"/>
                <w:szCs w:val="21"/>
              </w:rPr>
              <w:t>.组织是如何确定这些信息的获取、监视和评审方法的？</w:t>
            </w:r>
          </w:p>
          <w:p>
            <w:pPr>
              <w:spacing w:line="360" w:lineRule="auto"/>
              <w:rPr>
                <w:rFonts w:ascii="宋体" w:hAnsi="宋体" w:cs="宋体"/>
                <w:szCs w:val="21"/>
              </w:rPr>
            </w:pPr>
            <w:r>
              <w:rPr>
                <w:rFonts w:hint="eastAsia" w:ascii="宋体" w:hAnsi="宋体" w:cs="宋体"/>
                <w:szCs w:val="21"/>
              </w:rPr>
              <w:t>注：监视顾客感受的例子可包括顾客调查、顾客对交付产品或服务的反馈、顾客会晤、市场占有率分析、赞扬、维修索赔和经销商报告。</w:t>
            </w:r>
          </w:p>
        </w:tc>
        <w:tc>
          <w:tcPr>
            <w:tcW w:w="960" w:type="dxa"/>
          </w:tcPr>
          <w:p>
            <w:pPr>
              <w:rPr>
                <w:rFonts w:ascii="宋体" w:hAnsi="宋体" w:cs="宋体"/>
                <w:b/>
                <w:szCs w:val="21"/>
              </w:rPr>
            </w:pPr>
            <w:r>
              <w:rPr>
                <w:rFonts w:hint="eastAsia" w:ascii="宋体" w:hAnsi="宋体" w:cs="宋体"/>
                <w:b/>
                <w:szCs w:val="21"/>
              </w:rPr>
              <w:t>9.1.2</w:t>
            </w:r>
          </w:p>
        </w:tc>
        <w:tc>
          <w:tcPr>
            <w:tcW w:w="10838" w:type="dxa"/>
          </w:tcPr>
          <w:p>
            <w:pPr>
              <w:spacing w:line="360" w:lineRule="auto"/>
              <w:rPr>
                <w:rFonts w:ascii="宋体" w:hAnsi="宋体" w:cs="宋体"/>
                <w:szCs w:val="21"/>
              </w:rPr>
            </w:pPr>
            <w:r>
              <w:rPr>
                <w:rFonts w:hint="eastAsia" w:ascii="宋体" w:hAnsi="宋体" w:cs="宋体"/>
                <w:szCs w:val="21"/>
              </w:rPr>
              <w:t>1、公司编制了《</w:t>
            </w:r>
            <w:r>
              <w:rPr>
                <w:rFonts w:hint="eastAsia"/>
                <w:szCs w:val="21"/>
              </w:rPr>
              <w:t>顾客满意度控制程序</w:t>
            </w:r>
            <w:r>
              <w:rPr>
                <w:rFonts w:hint="eastAsia" w:ascii="宋体" w:hAnsi="宋体"/>
                <w:lang w:eastAsia="zh-CN"/>
              </w:rPr>
              <w:t>》</w:t>
            </w:r>
            <w:r>
              <w:rPr>
                <w:rFonts w:hint="eastAsia" w:ascii="宋体" w:hAnsi="宋体" w:cs="宋体"/>
                <w:szCs w:val="21"/>
              </w:rPr>
              <w:t>，规定了监测、获取和利用顾客满意信息的方法。包括问卷调查，直接沟通、数据分析等。</w:t>
            </w:r>
          </w:p>
          <w:p>
            <w:pPr>
              <w:spacing w:line="360" w:lineRule="auto"/>
              <w:rPr>
                <w:rFonts w:hint="eastAsia" w:ascii="宋体" w:hAnsi="宋体" w:cs="宋体"/>
                <w:color w:val="000000"/>
                <w:szCs w:val="21"/>
              </w:rPr>
            </w:pPr>
            <w:r>
              <w:rPr>
                <w:rFonts w:hint="eastAsia" w:ascii="宋体" w:hAnsi="宋体" w:cs="宋体"/>
                <w:color w:val="000000"/>
                <w:szCs w:val="21"/>
              </w:rPr>
              <w:t>2、公司主要通过日常口头交流、电话回访、定期发放《顾客满意程度调查表》等形式来收集了解顾客是否满意的信息。提供有《顾客满意程度调查表》20</w:t>
            </w:r>
            <w:r>
              <w:rPr>
                <w:rFonts w:hint="eastAsia" w:ascii="宋体" w:hAnsi="宋体" w:cs="宋体"/>
                <w:color w:val="000000"/>
                <w:szCs w:val="21"/>
                <w:lang w:val="en-US" w:eastAsia="zh-CN"/>
              </w:rPr>
              <w:t>20</w:t>
            </w:r>
            <w:r>
              <w:rPr>
                <w:rFonts w:hint="eastAsia" w:ascii="宋体" w:hAnsi="宋体" w:cs="宋体"/>
                <w:color w:val="000000"/>
                <w:szCs w:val="21"/>
              </w:rPr>
              <w:t>年</w:t>
            </w:r>
            <w:r>
              <w:rPr>
                <w:rFonts w:hint="eastAsia" w:ascii="宋体" w:hAnsi="宋体" w:cs="宋体"/>
                <w:color w:val="000000"/>
                <w:szCs w:val="21"/>
                <w:lang w:val="en-US" w:eastAsia="zh-CN"/>
              </w:rPr>
              <w:t>9</w:t>
            </w:r>
            <w:r>
              <w:rPr>
                <w:rFonts w:hint="eastAsia" w:ascii="宋体" w:hAnsi="宋体" w:cs="宋体"/>
                <w:color w:val="000000"/>
                <w:szCs w:val="21"/>
              </w:rPr>
              <w:t>月的调查表共</w:t>
            </w:r>
            <w:r>
              <w:rPr>
                <w:rFonts w:hint="eastAsia" w:ascii="宋体" w:hAnsi="宋体" w:cs="宋体"/>
                <w:color w:val="000000"/>
                <w:szCs w:val="21"/>
                <w:lang w:val="en-US" w:eastAsia="zh-CN"/>
              </w:rPr>
              <w:t>2</w:t>
            </w:r>
            <w:r>
              <w:rPr>
                <w:rFonts w:hint="eastAsia" w:ascii="宋体" w:hAnsi="宋体" w:cs="宋体"/>
                <w:color w:val="000000"/>
                <w:szCs w:val="21"/>
              </w:rPr>
              <w:t>份，回收</w:t>
            </w:r>
            <w:r>
              <w:rPr>
                <w:rFonts w:hint="eastAsia" w:ascii="宋体" w:hAnsi="宋体" w:cs="宋体"/>
                <w:color w:val="000000"/>
                <w:szCs w:val="21"/>
                <w:lang w:val="en-US" w:eastAsia="zh-CN"/>
              </w:rPr>
              <w:t>2</w:t>
            </w:r>
            <w:r>
              <w:rPr>
                <w:rFonts w:hint="eastAsia" w:ascii="宋体" w:hAnsi="宋体" w:cs="宋体"/>
                <w:color w:val="000000"/>
                <w:szCs w:val="21"/>
              </w:rPr>
              <w:t>份 ：</w:t>
            </w:r>
          </w:p>
          <w:p>
            <w:pPr>
              <w:spacing w:line="360" w:lineRule="auto"/>
              <w:rPr>
                <w:rFonts w:hint="eastAsia" w:ascii="宋体" w:hAnsi="宋体" w:cs="宋体"/>
                <w:color w:val="000000"/>
                <w:szCs w:val="21"/>
              </w:rPr>
            </w:pPr>
            <w:r>
              <w:rPr>
                <w:rFonts w:hint="eastAsia" w:ascii="宋体" w:hAnsi="宋体" w:cs="宋体"/>
                <w:color w:val="000000"/>
                <w:szCs w:val="21"/>
              </w:rPr>
              <w:t>--调查内容包括：质量、</w:t>
            </w:r>
            <w:r>
              <w:rPr>
                <w:rFonts w:hint="eastAsia" w:ascii="宋体" w:hAnsi="宋体" w:cs="宋体"/>
                <w:color w:val="000000"/>
                <w:szCs w:val="21"/>
                <w:lang w:eastAsia="zh-CN"/>
              </w:rPr>
              <w:t>服务</w:t>
            </w:r>
            <w:r>
              <w:rPr>
                <w:rFonts w:hint="eastAsia" w:ascii="宋体" w:hAnsi="宋体" w:cs="宋体"/>
                <w:color w:val="000000"/>
                <w:szCs w:val="21"/>
              </w:rPr>
              <w:t>、价格、交期等.</w:t>
            </w:r>
          </w:p>
          <w:p>
            <w:pPr>
              <w:spacing w:line="360" w:lineRule="auto"/>
              <w:rPr>
                <w:rFonts w:hint="eastAsia" w:ascii="宋体" w:hAnsi="宋体" w:cs="宋体"/>
                <w:color w:val="000000"/>
                <w:szCs w:val="21"/>
              </w:rPr>
            </w:pPr>
            <w:r>
              <w:rPr>
                <w:rFonts w:hint="eastAsia" w:ascii="宋体" w:hAnsi="宋体" w:cs="宋体"/>
                <w:color w:val="000000"/>
                <w:szCs w:val="21"/>
              </w:rPr>
              <w:t>---但客户对质量、</w:t>
            </w:r>
            <w:r>
              <w:rPr>
                <w:rFonts w:hint="eastAsia" w:ascii="宋体" w:hAnsi="宋体" w:cs="宋体"/>
                <w:color w:val="000000"/>
                <w:szCs w:val="21"/>
                <w:lang w:eastAsia="zh-CN"/>
              </w:rPr>
              <w:t>服务</w:t>
            </w:r>
            <w:r>
              <w:rPr>
                <w:rFonts w:hint="eastAsia" w:ascii="宋体" w:hAnsi="宋体" w:cs="宋体"/>
                <w:color w:val="000000"/>
                <w:szCs w:val="21"/>
              </w:rPr>
              <w:t>、价格、交期等项都比较满意。</w:t>
            </w:r>
          </w:p>
          <w:p>
            <w:pPr>
              <w:spacing w:line="360" w:lineRule="auto"/>
              <w:rPr>
                <w:rFonts w:hint="eastAsia" w:ascii="宋体" w:hAnsi="宋体" w:cs="宋体"/>
                <w:color w:val="000000"/>
                <w:szCs w:val="21"/>
              </w:rPr>
            </w:pPr>
            <w:r>
              <w:rPr>
                <w:rFonts w:hint="eastAsia" w:ascii="宋体" w:hAnsi="宋体" w:cs="宋体"/>
                <w:color w:val="000000"/>
                <w:szCs w:val="21"/>
              </w:rPr>
              <w:t>--统计分析结果：9</w:t>
            </w:r>
            <w:r>
              <w:rPr>
                <w:rFonts w:hint="eastAsia" w:ascii="宋体" w:hAnsi="宋体" w:cs="宋体"/>
                <w:color w:val="000000"/>
                <w:szCs w:val="21"/>
                <w:lang w:val="en-US" w:eastAsia="zh-CN"/>
              </w:rPr>
              <w:t>8%</w:t>
            </w:r>
            <w:r>
              <w:rPr>
                <w:rFonts w:hint="eastAsia" w:ascii="宋体" w:hAnsi="宋体" w:cs="宋体"/>
                <w:color w:val="000000"/>
                <w:szCs w:val="21"/>
              </w:rPr>
              <w:t>（已实现既定目标）</w:t>
            </w:r>
          </w:p>
          <w:p>
            <w:pPr>
              <w:spacing w:line="360" w:lineRule="auto"/>
              <w:ind w:firstLine="420" w:firstLineChars="200"/>
              <w:rPr>
                <w:rFonts w:ascii="宋体" w:hAnsi="宋体" w:cs="宋体"/>
                <w:szCs w:val="21"/>
              </w:rPr>
            </w:pPr>
            <w:r>
              <w:rPr>
                <w:rFonts w:hint="eastAsia" w:ascii="宋体" w:hAnsi="宋体" w:cs="宋体"/>
                <w:color w:val="000000"/>
                <w:szCs w:val="21"/>
              </w:rPr>
              <w:t>公司现目前没有发生客户流失的现象。</w:t>
            </w:r>
          </w:p>
        </w:tc>
        <w:tc>
          <w:tcPr>
            <w:tcW w:w="751" w:type="dxa"/>
          </w:tcPr>
          <w:p>
            <w:r>
              <w:rPr>
                <w:rFonts w:hint="eastAsia"/>
                <w:lang w:val="en-US" w:eastAsia="zh-CN"/>
              </w:rPr>
              <w:t>符合</w:t>
            </w:r>
          </w:p>
        </w:tc>
      </w:tr>
    </w:tbl>
    <w:p>
      <w:pPr>
        <w:pStyle w:val="10"/>
        <w:rPr>
          <w:rFonts w:hint="eastAsia" w:eastAsia="宋体"/>
          <w:lang w:eastAsia="zh-CN"/>
        </w:rPr>
      </w:pPr>
      <w:r>
        <w:rPr>
          <w:rFonts w:hint="eastAsia"/>
        </w:rPr>
        <w:t>说明：不符合标注N</w:t>
      </w: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rPr>
      </w:pPr>
      <w:r>
        <w:rPr>
          <w:rFonts w:hint="eastAsia" w:ascii="隶书" w:hAnsi="宋体" w:eastAsia="隶书"/>
          <w:bCs/>
          <w:color w:val="000000"/>
          <w:sz w:val="36"/>
          <w:szCs w:val="36"/>
        </w:rPr>
        <w:t>管理体系审核记录表</w:t>
      </w:r>
    </w:p>
    <w:tbl>
      <w:tblPr>
        <w:tblStyle w:val="12"/>
        <w:tblpPr w:leftFromText="180" w:rightFromText="180" w:vertAnchor="text" w:horzAnchor="page" w:tblpX="1043" w:tblpY="203"/>
        <w:tblOverlap w:val="never"/>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808"/>
        <w:gridCol w:w="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808"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eastAsia="zh-CN"/>
              </w:rPr>
              <w:t>工程部</w:t>
            </w:r>
            <w:r>
              <w:rPr>
                <w:rFonts w:hint="eastAsia"/>
                <w:sz w:val="24"/>
                <w:szCs w:val="24"/>
              </w:rPr>
              <w:t xml:space="preserve">  </w:t>
            </w:r>
            <w:r>
              <w:rPr>
                <w:rFonts w:hint="eastAsia"/>
                <w:sz w:val="24"/>
                <w:szCs w:val="24"/>
                <w:lang w:val="en-US" w:eastAsia="zh-CN"/>
              </w:rPr>
              <w:t xml:space="preserve">   </w:t>
            </w:r>
            <w:r>
              <w:rPr>
                <w:rFonts w:hint="eastAsia"/>
                <w:sz w:val="24"/>
                <w:szCs w:val="24"/>
              </w:rPr>
              <w:t xml:space="preserve"> 主管领导：</w:t>
            </w:r>
            <w:r>
              <w:rPr>
                <w:rFonts w:hint="eastAsia"/>
                <w:sz w:val="24"/>
                <w:lang w:eastAsia="zh-CN"/>
              </w:rPr>
              <w:t>陈涛</w:t>
            </w:r>
            <w:r>
              <w:rPr>
                <w:rFonts w:hint="eastAsia"/>
                <w:sz w:val="24"/>
                <w:lang w:val="en-US" w:eastAsia="zh-CN"/>
              </w:rPr>
              <w:t xml:space="preserve">   </w:t>
            </w:r>
            <w:r>
              <w:rPr>
                <w:rFonts w:hint="eastAsia"/>
                <w:sz w:val="24"/>
                <w:szCs w:val="24"/>
              </w:rPr>
              <w:t xml:space="preserve">     陪同人员：</w:t>
            </w:r>
            <w:r>
              <w:rPr>
                <w:rFonts w:hint="eastAsia"/>
                <w:sz w:val="24"/>
                <w:szCs w:val="24"/>
                <w:lang w:val="en-US" w:eastAsia="zh-CN"/>
              </w:rPr>
              <w:t>李先玉</w:t>
            </w:r>
          </w:p>
        </w:tc>
        <w:tc>
          <w:tcPr>
            <w:tcW w:w="781"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808"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 xml:space="preserve">：李林、张智灵              </w:t>
            </w:r>
            <w:r>
              <w:rPr>
                <w:rFonts w:hint="eastAsia"/>
                <w:sz w:val="24"/>
                <w:szCs w:val="24"/>
              </w:rPr>
              <w:t xml:space="preserve"> 审核时间：</w:t>
            </w:r>
            <w:r>
              <w:rPr>
                <w:rFonts w:hint="eastAsia"/>
                <w:sz w:val="24"/>
                <w:szCs w:val="24"/>
                <w:lang w:val="en-US" w:eastAsia="zh-CN"/>
              </w:rPr>
              <w:t>2020.12.03</w:t>
            </w:r>
          </w:p>
        </w:tc>
        <w:tc>
          <w:tcPr>
            <w:tcW w:w="78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808" w:type="dxa"/>
            <w:vAlign w:val="center"/>
          </w:tcPr>
          <w:p>
            <w:pPr>
              <w:rPr>
                <w:sz w:val="24"/>
                <w:szCs w:val="24"/>
              </w:rPr>
            </w:pPr>
            <w:r>
              <w:rPr>
                <w:rFonts w:hint="eastAsia"/>
                <w:sz w:val="24"/>
                <w:szCs w:val="24"/>
              </w:rPr>
              <w:t>审核条款：</w:t>
            </w:r>
          </w:p>
        </w:tc>
        <w:tc>
          <w:tcPr>
            <w:tcW w:w="78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6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5.3</w:t>
            </w:r>
          </w:p>
        </w:tc>
        <w:tc>
          <w:tcPr>
            <w:tcW w:w="10808" w:type="dxa"/>
          </w:tcPr>
          <w:p>
            <w:pPr>
              <w:spacing w:line="400" w:lineRule="atLeast"/>
              <w:ind w:firstLine="420" w:firstLineChars="200"/>
              <w:rPr>
                <w:rFonts w:ascii="宋体" w:hAnsi="宋体"/>
                <w:color w:val="1F497D" w:themeColor="text2"/>
                <w:szCs w:val="21"/>
              </w:rPr>
            </w:pPr>
            <w:r>
              <w:rPr>
                <w:rFonts w:hint="eastAsia" w:ascii="宋体" w:hAnsi="宋体"/>
                <w:szCs w:val="21"/>
              </w:rPr>
              <w:t>查《岗位职责》，已经明确了</w:t>
            </w:r>
            <w:r>
              <w:rPr>
                <w:rFonts w:hint="eastAsia" w:ascii="宋体" w:hAnsi="宋体"/>
                <w:szCs w:val="21"/>
                <w:lang w:eastAsia="zh-CN"/>
              </w:rPr>
              <w:t>生产技术部</w:t>
            </w:r>
            <w:r>
              <w:rPr>
                <w:rFonts w:hint="eastAsia" w:ascii="宋体" w:hAnsi="宋体"/>
                <w:szCs w:val="21"/>
              </w:rPr>
              <w:t>的岗位职责，具体为：</w:t>
            </w:r>
          </w:p>
          <w:p>
            <w:pPr>
              <w:spacing w:line="400" w:lineRule="atLeast"/>
              <w:ind w:firstLine="105" w:firstLineChars="50"/>
              <w:rPr>
                <w:rFonts w:ascii="宋体" w:hAnsi="宋体"/>
                <w:szCs w:val="21"/>
              </w:rPr>
            </w:pPr>
            <w:r>
              <w:rPr>
                <w:rFonts w:hint="eastAsia" w:ascii="宋体" w:hAnsi="宋体"/>
                <w:szCs w:val="21"/>
              </w:rPr>
              <w:t>主要职责如下：</w:t>
            </w:r>
          </w:p>
          <w:p>
            <w:pPr>
              <w:spacing w:line="340" w:lineRule="exact"/>
              <w:ind w:firstLine="210" w:firstLineChars="100"/>
              <w:rPr>
                <w:rFonts w:hint="eastAsia" w:ascii="宋体" w:hAnsi="宋体"/>
                <w:szCs w:val="21"/>
              </w:rPr>
            </w:pPr>
            <w:r>
              <w:rPr>
                <w:rFonts w:hint="eastAsia" w:ascii="宋体" w:hAnsi="宋体"/>
                <w:szCs w:val="21"/>
              </w:rPr>
              <w:t>a)  负责参与编制相应</w:t>
            </w:r>
            <w:r>
              <w:rPr>
                <w:rFonts w:hint="eastAsia" w:ascii="宋体" w:hAnsi="宋体"/>
                <w:szCs w:val="21"/>
                <w:lang w:eastAsia="zh-CN"/>
              </w:rPr>
              <w:t>安装</w:t>
            </w:r>
            <w:r>
              <w:rPr>
                <w:rFonts w:hint="eastAsia" w:ascii="宋体" w:hAnsi="宋体"/>
                <w:szCs w:val="21"/>
              </w:rPr>
              <w:t>规程、</w:t>
            </w:r>
            <w:r>
              <w:rPr>
                <w:rFonts w:hint="eastAsia" w:ascii="宋体" w:hAnsi="宋体"/>
                <w:szCs w:val="21"/>
                <w:lang w:eastAsia="zh-CN"/>
              </w:rPr>
              <w:t>系统</w:t>
            </w:r>
            <w:r>
              <w:rPr>
                <w:rFonts w:hint="eastAsia" w:ascii="宋体" w:hAnsi="宋体"/>
                <w:szCs w:val="21"/>
              </w:rPr>
              <w:t>检验接收规程及相关作业指导书；</w:t>
            </w:r>
          </w:p>
          <w:p>
            <w:pPr>
              <w:spacing w:line="340" w:lineRule="exact"/>
              <w:ind w:firstLine="210" w:firstLineChars="100"/>
              <w:rPr>
                <w:rFonts w:hint="eastAsia" w:ascii="宋体" w:hAnsi="宋体"/>
                <w:szCs w:val="21"/>
              </w:rPr>
            </w:pPr>
            <w:r>
              <w:rPr>
                <w:rFonts w:hint="eastAsia" w:ascii="宋体" w:hAnsi="宋体"/>
                <w:szCs w:val="21"/>
              </w:rPr>
              <w:t>b)  负责组织产品实现过程的监视和测量；</w:t>
            </w:r>
          </w:p>
          <w:p>
            <w:pPr>
              <w:spacing w:line="340" w:lineRule="exact"/>
              <w:ind w:firstLine="210" w:firstLineChars="100"/>
              <w:rPr>
                <w:rFonts w:hint="eastAsia" w:ascii="宋体" w:hAnsi="宋体"/>
                <w:szCs w:val="21"/>
                <w:lang w:eastAsia="zh-CN"/>
              </w:rPr>
            </w:pPr>
            <w:r>
              <w:rPr>
                <w:rFonts w:hint="eastAsia" w:ascii="宋体" w:hAnsi="宋体"/>
                <w:szCs w:val="21"/>
              </w:rPr>
              <w:t>c)  负责检验过程中的不合格的控制</w:t>
            </w:r>
            <w:r>
              <w:rPr>
                <w:rFonts w:hint="eastAsia" w:ascii="宋体" w:hAnsi="宋体"/>
                <w:szCs w:val="21"/>
                <w:lang w:eastAsia="zh-CN"/>
              </w:rPr>
              <w:t>；</w:t>
            </w:r>
          </w:p>
          <w:p>
            <w:pPr>
              <w:spacing w:line="340" w:lineRule="exact"/>
              <w:ind w:firstLine="210" w:firstLineChars="100"/>
              <w:rPr>
                <w:rFonts w:hint="eastAsia" w:ascii="宋体" w:hAnsi="宋体"/>
                <w:szCs w:val="21"/>
                <w:lang w:eastAsia="zh-CN"/>
              </w:rPr>
            </w:pPr>
            <w:r>
              <w:rPr>
                <w:rFonts w:hint="eastAsia" w:ascii="宋体" w:hAnsi="宋体"/>
                <w:szCs w:val="21"/>
              </w:rPr>
              <w:t>d)  负责采购产品的验证和本公司产品的检验工作</w:t>
            </w:r>
            <w:r>
              <w:rPr>
                <w:rFonts w:hint="eastAsia" w:ascii="宋体" w:hAnsi="宋体"/>
                <w:szCs w:val="21"/>
                <w:lang w:eastAsia="zh-CN"/>
              </w:rPr>
              <w:t>；</w:t>
            </w:r>
          </w:p>
          <w:p>
            <w:pPr>
              <w:spacing w:line="340" w:lineRule="exact"/>
              <w:ind w:firstLine="210" w:firstLineChars="100"/>
              <w:rPr>
                <w:rFonts w:hint="default" w:ascii="宋体" w:hAnsi="宋体"/>
                <w:szCs w:val="21"/>
                <w:lang w:val="en-US" w:eastAsia="zh-CN"/>
              </w:rPr>
            </w:pPr>
            <w:r>
              <w:rPr>
                <w:rFonts w:hint="eastAsia" w:ascii="宋体" w:hAnsi="宋体"/>
                <w:szCs w:val="21"/>
                <w:lang w:val="en-US" w:eastAsia="zh-CN"/>
              </w:rPr>
              <w:t>e） 负责负责工程的实施；</w:t>
            </w:r>
          </w:p>
          <w:p>
            <w:pPr>
              <w:spacing w:line="320" w:lineRule="exact"/>
              <w:textAlignment w:val="baseline"/>
              <w:rPr>
                <w:rFonts w:ascii="宋体" w:hAnsi="宋体"/>
                <w:szCs w:val="21"/>
              </w:rPr>
            </w:pPr>
            <w:r>
              <w:rPr>
                <w:rFonts w:hint="eastAsia" w:ascii="宋体" w:hAnsi="宋体"/>
                <w:szCs w:val="21"/>
                <w:lang w:val="en-US" w:eastAsia="zh-CN"/>
              </w:rPr>
              <w:t>.......</w:t>
            </w:r>
          </w:p>
          <w:p>
            <w:pPr>
              <w:widowControl/>
              <w:jc w:val="left"/>
              <w:rPr>
                <w:rFonts w:ascii="宋体" w:hAnsi="宋体" w:cs="宋体"/>
                <w:szCs w:val="21"/>
              </w:rPr>
            </w:pPr>
            <w:r>
              <w:rPr>
                <w:rFonts w:hint="eastAsia" w:ascii="宋体" w:hAnsi="宋体"/>
                <w:szCs w:val="21"/>
              </w:rPr>
              <w:t>部门负责人熟悉本部门职责。</w:t>
            </w:r>
          </w:p>
        </w:tc>
        <w:tc>
          <w:tcPr>
            <w:tcW w:w="781"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spacing w:line="360" w:lineRule="auto"/>
              <w:rPr>
                <w:rFonts w:ascii="宋体" w:hAnsi="宋体" w:cs="宋体"/>
                <w:color w:val="000000"/>
                <w:szCs w:val="21"/>
              </w:rPr>
            </w:pPr>
            <w:r>
              <w:rPr>
                <w:rFonts w:hint="eastAsia" w:ascii="宋体" w:hAnsi="宋体" w:cs="宋体"/>
                <w:color w:val="000000"/>
                <w:szCs w:val="21"/>
              </w:rPr>
              <w:t>质量目标及其实现的策划</w:t>
            </w:r>
          </w:p>
          <w:p>
            <w:pPr>
              <w:spacing w:line="360" w:lineRule="auto"/>
              <w:rPr>
                <w:rFonts w:ascii="宋体" w:hAnsi="宋体" w:cs="宋体"/>
                <w:color w:val="000000"/>
                <w:szCs w:val="21"/>
              </w:rPr>
            </w:pPr>
            <w:r>
              <w:rPr>
                <w:rFonts w:hint="eastAsia" w:ascii="宋体" w:hAnsi="宋体" w:cs="宋体"/>
                <w:color w:val="000000"/>
                <w:szCs w:val="21"/>
              </w:rPr>
              <w:t>（含6.2.1/6.2.2）</w:t>
            </w:r>
          </w:p>
          <w:p>
            <w:pPr>
              <w:rPr>
                <w:rFonts w:ascii="宋体" w:hAnsi="宋体"/>
                <w:b/>
                <w:szCs w:val="21"/>
              </w:rPr>
            </w:pPr>
          </w:p>
        </w:tc>
        <w:tc>
          <w:tcPr>
            <w:tcW w:w="960" w:type="dxa"/>
          </w:tcPr>
          <w:p>
            <w:pPr>
              <w:rPr>
                <w:rFonts w:ascii="宋体" w:hAnsi="宋体" w:cs="新宋体"/>
                <w:szCs w:val="21"/>
              </w:rPr>
            </w:pPr>
            <w:r>
              <w:rPr>
                <w:rFonts w:hint="eastAsia" w:ascii="宋体" w:hAnsi="宋体" w:cs="宋体"/>
                <w:b/>
                <w:szCs w:val="21"/>
              </w:rPr>
              <w:t>6.2</w:t>
            </w:r>
          </w:p>
        </w:tc>
        <w:tc>
          <w:tcPr>
            <w:tcW w:w="10808" w:type="dxa"/>
          </w:tcPr>
          <w:p>
            <w:pPr>
              <w:spacing w:line="360" w:lineRule="auto"/>
              <w:ind w:firstLine="420" w:firstLineChars="200"/>
              <w:rPr>
                <w:rFonts w:hint="eastAsia" w:ascii="宋体" w:hAnsi="宋体" w:cs="宋体"/>
                <w:szCs w:val="21"/>
                <w:lang w:eastAsia="zh-CN"/>
              </w:rPr>
            </w:pPr>
            <w:r>
              <w:rPr>
                <w:rFonts w:hint="eastAsia" w:ascii="宋体" w:hAnsi="宋体" w:cs="宋体"/>
                <w:szCs w:val="21"/>
                <w:lang w:eastAsia="zh-CN"/>
              </w:rPr>
              <w:t xml:space="preserve">查《部门质量目标测量报告》 </w:t>
            </w:r>
          </w:p>
          <w:p>
            <w:pPr>
              <w:spacing w:line="360" w:lineRule="auto"/>
              <w:ind w:firstLine="420" w:firstLineChars="200"/>
              <w:rPr>
                <w:rFonts w:hint="eastAsia" w:ascii="宋体" w:hAnsi="宋体" w:cs="宋体"/>
                <w:szCs w:val="21"/>
                <w:lang w:eastAsia="zh-CN"/>
              </w:rPr>
            </w:pPr>
            <w:r>
              <w:rPr>
                <w:rFonts w:hint="eastAsia" w:ascii="宋体" w:hAnsi="宋体" w:cs="宋体"/>
                <w:szCs w:val="21"/>
                <w:lang w:eastAsia="zh-CN"/>
              </w:rPr>
              <w:t>测量时间：20</w:t>
            </w:r>
            <w:r>
              <w:rPr>
                <w:rFonts w:hint="eastAsia" w:ascii="宋体" w:hAnsi="宋体" w:cs="宋体"/>
                <w:szCs w:val="21"/>
                <w:lang w:val="en-US" w:eastAsia="zh-CN"/>
              </w:rPr>
              <w:t>20.07</w:t>
            </w:r>
            <w:r>
              <w:rPr>
                <w:rFonts w:hint="eastAsia" w:ascii="宋体" w:hAnsi="宋体" w:cs="宋体"/>
                <w:szCs w:val="21"/>
                <w:lang w:eastAsia="zh-CN"/>
              </w:rPr>
              <w:t>月-</w:t>
            </w:r>
            <w:r>
              <w:rPr>
                <w:rFonts w:hint="eastAsia" w:ascii="宋体" w:hAnsi="宋体" w:cs="宋体"/>
                <w:szCs w:val="21"/>
                <w:lang w:val="en-US" w:eastAsia="zh-CN"/>
              </w:rPr>
              <w:t>11</w:t>
            </w:r>
            <w:r>
              <w:rPr>
                <w:rFonts w:hint="eastAsia" w:ascii="宋体" w:hAnsi="宋体" w:cs="宋体"/>
                <w:szCs w:val="21"/>
                <w:lang w:eastAsia="zh-CN"/>
              </w:rPr>
              <w:t>月</w:t>
            </w:r>
          </w:p>
          <w:p>
            <w:pPr>
              <w:spacing w:line="360" w:lineRule="auto"/>
              <w:ind w:firstLine="420" w:firstLineChars="200"/>
              <w:rPr>
                <w:rFonts w:hint="default" w:ascii="宋体" w:hAnsi="宋体" w:cs="宋体"/>
                <w:szCs w:val="21"/>
                <w:lang w:val="en-US" w:eastAsia="zh-CN"/>
              </w:rPr>
            </w:pPr>
            <w:r>
              <w:rPr>
                <w:rFonts w:hint="eastAsia" w:ascii="宋体" w:hAnsi="宋体" w:cs="宋体"/>
                <w:szCs w:val="21"/>
                <w:lang w:val="en-US" w:eastAsia="zh-CN"/>
              </w:rPr>
              <w:t>1、产品研发合格率100%             实测：100%</w:t>
            </w:r>
          </w:p>
          <w:p>
            <w:pPr>
              <w:spacing w:line="400" w:lineRule="exact"/>
              <w:rPr>
                <w:rFonts w:ascii="宋体" w:hAnsi="宋体" w:cs="宋体"/>
                <w:szCs w:val="21"/>
              </w:rPr>
            </w:pPr>
            <w:r>
              <w:rPr>
                <w:rFonts w:hint="eastAsia" w:ascii="宋体" w:hAnsi="宋体"/>
                <w:color w:val="000000" w:themeColor="text1"/>
                <w:szCs w:val="21"/>
              </w:rPr>
              <w:t xml:space="preserve">  基本达到目标要求</w:t>
            </w:r>
            <w:r>
              <w:rPr>
                <w:rFonts w:hint="eastAsia" w:ascii="宋体" w:hAnsi="宋体"/>
                <w:color w:val="000000" w:themeColor="text1"/>
                <w:szCs w:val="21"/>
                <w:lang w:eastAsia="zh-CN"/>
              </w:rPr>
              <w:t>，</w:t>
            </w:r>
            <w:r>
              <w:rPr>
                <w:rFonts w:hint="eastAsia" w:ascii="宋体" w:hAnsi="宋体"/>
                <w:color w:val="000000" w:themeColor="text1"/>
                <w:szCs w:val="21"/>
              </w:rPr>
              <w:t>目标量化情况良好。</w:t>
            </w:r>
          </w:p>
        </w:tc>
        <w:tc>
          <w:tcPr>
            <w:tcW w:w="781"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adjustRightInd w:val="0"/>
              <w:snapToGrid w:val="0"/>
              <w:jc w:val="center"/>
              <w:rPr>
                <w:rFonts w:ascii="宋体" w:hAnsi="宋体"/>
                <w:b/>
                <w:szCs w:val="21"/>
              </w:rPr>
            </w:pPr>
            <w:r>
              <w:rPr>
                <w:rFonts w:hint="eastAsia" w:ascii="宋体" w:hAnsi="宋体" w:cs="新宋体"/>
                <w:szCs w:val="21"/>
              </w:rPr>
              <w:t>基础设施</w:t>
            </w:r>
          </w:p>
        </w:tc>
        <w:tc>
          <w:tcPr>
            <w:tcW w:w="960" w:type="dxa"/>
            <w:vAlign w:val="top"/>
          </w:tcPr>
          <w:p>
            <w:pPr>
              <w:rPr>
                <w:rFonts w:hint="default" w:ascii="宋体" w:hAnsi="宋体" w:eastAsia="宋体" w:cs="宋体"/>
                <w:b/>
                <w:szCs w:val="21"/>
                <w:highlight w:val="none"/>
                <w:lang w:val="en-US" w:eastAsia="zh-CN"/>
              </w:rPr>
            </w:pPr>
            <w:r>
              <w:rPr>
                <w:rFonts w:hint="eastAsia" w:ascii="宋体" w:hAnsi="宋体" w:cs="宋体"/>
                <w:b/>
                <w:szCs w:val="21"/>
                <w:highlight w:val="none"/>
              </w:rPr>
              <w:t>7.1.3</w:t>
            </w:r>
          </w:p>
        </w:tc>
        <w:tc>
          <w:tcPr>
            <w:tcW w:w="10808" w:type="dxa"/>
            <w:vAlign w:val="top"/>
          </w:tcPr>
          <w:p>
            <w:pPr>
              <w:numPr>
                <w:ilvl w:val="0"/>
                <w:numId w:val="5"/>
              </w:numPr>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查见，《设备台账》，计算机设备8台，打印机1台，游标卡尺、万用表、手机等工具。</w:t>
            </w:r>
          </w:p>
          <w:p>
            <w:pPr>
              <w:numPr>
                <w:ilvl w:val="0"/>
                <w:numId w:val="5"/>
              </w:numPr>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查见，《设备维修计划》，各设备均按计划进行检修；</w:t>
            </w:r>
          </w:p>
          <w:p>
            <w:pPr>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抽查，《设备保养记录》</w:t>
            </w:r>
          </w:p>
          <w:p>
            <w:pPr>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日期：2020年7月23日  设备：电脑</w:t>
            </w:r>
          </w:p>
          <w:p>
            <w:pPr>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保养项目：1，统一杀毒；2、资料拷贝；3、电脑除尘</w:t>
            </w:r>
          </w:p>
          <w:p>
            <w:pPr>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 xml:space="preserve"> 保养人：陈涛</w:t>
            </w:r>
          </w:p>
          <w:p>
            <w:pPr>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3、办公室共约123平方米。</w:t>
            </w:r>
          </w:p>
          <w:p>
            <w:pPr>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4、公司办公条件满足要求，配置有电脑、电话、打印机。现场观察办公、研发、支持性服务设备运行正常。</w:t>
            </w:r>
          </w:p>
          <w:p>
            <w:pPr>
              <w:rPr>
                <w:rFonts w:hint="eastAsia" w:ascii="宋体" w:hAnsi="宋体"/>
                <w:color w:val="000000" w:themeColor="text1"/>
                <w:szCs w:val="21"/>
                <w:highlight w:val="none"/>
              </w:rPr>
            </w:pPr>
            <w:r>
              <w:rPr>
                <w:rFonts w:hint="eastAsia" w:ascii="宋体" w:hAnsi="宋体"/>
                <w:szCs w:val="21"/>
                <w:highlight w:val="none"/>
              </w:rPr>
              <w:t xml:space="preserve">   目前该公司基础设施符合要求，基本能满足公司运营的要求。</w:t>
            </w:r>
          </w:p>
        </w:tc>
        <w:tc>
          <w:tcPr>
            <w:tcW w:w="781"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360" w:lineRule="auto"/>
              <w:rPr>
                <w:rFonts w:ascii="宋体" w:hAnsi="宋体"/>
                <w:b/>
                <w:szCs w:val="21"/>
              </w:rPr>
            </w:pPr>
            <w:r>
              <w:rPr>
                <w:rFonts w:hint="eastAsia" w:ascii="宋体" w:hAnsi="宋体" w:cs="新宋体"/>
                <w:szCs w:val="21"/>
              </w:rPr>
              <w:t>过程运行环境</w:t>
            </w:r>
          </w:p>
        </w:tc>
        <w:tc>
          <w:tcPr>
            <w:tcW w:w="960" w:type="dxa"/>
            <w:vAlign w:val="top"/>
          </w:tcPr>
          <w:p>
            <w:pPr>
              <w:rPr>
                <w:rFonts w:hint="eastAsia" w:ascii="宋体" w:hAnsi="宋体" w:cs="宋体"/>
                <w:b/>
                <w:szCs w:val="21"/>
                <w:lang w:val="en-US" w:eastAsia="zh-CN"/>
              </w:rPr>
            </w:pPr>
            <w:r>
              <w:rPr>
                <w:rFonts w:hint="eastAsia" w:ascii="宋体" w:hAnsi="宋体" w:cs="宋体"/>
                <w:b/>
                <w:szCs w:val="21"/>
              </w:rPr>
              <w:t>7.1.4</w:t>
            </w:r>
          </w:p>
        </w:tc>
        <w:tc>
          <w:tcPr>
            <w:tcW w:w="10808" w:type="dxa"/>
            <w:vAlign w:val="top"/>
          </w:tcPr>
          <w:p>
            <w:pPr>
              <w:spacing w:line="360" w:lineRule="auto"/>
              <w:rPr>
                <w:rFonts w:ascii="宋体" w:hAnsi="宋体"/>
                <w:szCs w:val="21"/>
              </w:rPr>
            </w:pPr>
            <w:r>
              <w:rPr>
                <w:rFonts w:hint="eastAsia" w:ascii="宋体" w:hAnsi="宋体"/>
                <w:szCs w:val="21"/>
              </w:rPr>
              <w:t>现场查看：</w:t>
            </w:r>
          </w:p>
          <w:p>
            <w:pPr>
              <w:spacing w:line="400" w:lineRule="exact"/>
              <w:ind w:firstLine="420" w:firstLineChars="200"/>
              <w:rPr>
                <w:rFonts w:hint="eastAsia" w:ascii="宋体" w:hAnsi="宋体"/>
                <w:color w:val="000000" w:themeColor="text1"/>
                <w:szCs w:val="21"/>
              </w:rPr>
            </w:pPr>
            <w:r>
              <w:rPr>
                <w:rFonts w:hint="eastAsia" w:ascii="宋体" w:hAnsi="宋体"/>
                <w:szCs w:val="21"/>
                <w:lang w:eastAsia="zh-CN"/>
              </w:rPr>
              <w:t>办公室</w:t>
            </w:r>
            <w:r>
              <w:rPr>
                <w:rFonts w:hint="eastAsia" w:ascii="宋体" w:hAnsi="宋体"/>
                <w:szCs w:val="21"/>
              </w:rPr>
              <w:t>内设备布置合理，通道畅通，照明设施齐全，均配备了</w:t>
            </w:r>
            <w:r>
              <w:rPr>
                <w:rFonts w:hint="eastAsia" w:ascii="宋体" w:hAnsi="宋体"/>
                <w:szCs w:val="21"/>
                <w:lang w:eastAsia="zh-CN"/>
              </w:rPr>
              <w:t>空调</w:t>
            </w:r>
            <w:r>
              <w:rPr>
                <w:rFonts w:hint="eastAsia" w:ascii="宋体" w:hAnsi="宋体"/>
                <w:szCs w:val="21"/>
              </w:rPr>
              <w:t>、消防设施等设施，作业场所光线较充足。</w:t>
            </w:r>
            <w:r>
              <w:rPr>
                <w:rFonts w:hint="eastAsia" w:ascii="宋体" w:hAnsi="宋体"/>
                <w:szCs w:val="21"/>
                <w:lang w:eastAsia="zh-CN"/>
              </w:rPr>
              <w:t>项目现场为小区内</w:t>
            </w:r>
            <w:r>
              <w:rPr>
                <w:rFonts w:hint="eastAsia" w:ascii="宋体" w:hAnsi="宋体"/>
                <w:szCs w:val="21"/>
              </w:rPr>
              <w:t>，目前工作环境符合生产需要。</w:t>
            </w:r>
          </w:p>
        </w:tc>
        <w:tc>
          <w:tcPr>
            <w:tcW w:w="781"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adjustRightInd w:val="0"/>
              <w:snapToGrid w:val="0"/>
              <w:jc w:val="center"/>
              <w:rPr>
                <w:rFonts w:ascii="宋体" w:hAnsi="宋体"/>
                <w:b/>
                <w:szCs w:val="21"/>
              </w:rPr>
            </w:pPr>
            <w:r>
              <w:rPr>
                <w:rFonts w:hint="eastAsia" w:ascii="宋体" w:hAnsi="宋体" w:cs="新宋体"/>
                <w:szCs w:val="21"/>
              </w:rPr>
              <w:t>监视和测量资源</w:t>
            </w:r>
          </w:p>
        </w:tc>
        <w:tc>
          <w:tcPr>
            <w:tcW w:w="960" w:type="dxa"/>
            <w:vAlign w:val="top"/>
          </w:tcPr>
          <w:p>
            <w:pPr>
              <w:rPr>
                <w:rFonts w:hint="eastAsia" w:ascii="宋体" w:hAnsi="宋体" w:cs="宋体"/>
                <w:b/>
                <w:szCs w:val="21"/>
                <w:lang w:val="en-US" w:eastAsia="zh-CN"/>
              </w:rPr>
            </w:pPr>
            <w:r>
              <w:rPr>
                <w:rFonts w:hint="eastAsia" w:ascii="宋体" w:hAnsi="宋体" w:cs="宋体"/>
                <w:b/>
                <w:szCs w:val="21"/>
              </w:rPr>
              <w:t>7.1.5</w:t>
            </w:r>
          </w:p>
        </w:tc>
        <w:tc>
          <w:tcPr>
            <w:tcW w:w="10808" w:type="dxa"/>
            <w:vAlign w:val="top"/>
          </w:tcPr>
          <w:p>
            <w:pPr>
              <w:spacing w:line="400" w:lineRule="atLeast"/>
              <w:ind w:firstLine="420" w:firstLineChars="200"/>
              <w:rPr>
                <w:rFonts w:hint="eastAsia" w:ascii="宋体" w:hAnsi="宋体"/>
                <w:b w:val="0"/>
                <w:bCs w:val="0"/>
                <w:szCs w:val="21"/>
                <w:highlight w:val="none"/>
              </w:rPr>
            </w:pPr>
            <w:r>
              <w:rPr>
                <w:rFonts w:hint="eastAsia" w:ascii="宋体" w:hAnsi="宋体"/>
                <w:szCs w:val="21"/>
                <w:highlight w:val="none"/>
              </w:rPr>
              <w:t>1.查《</w:t>
            </w:r>
            <w:r>
              <w:rPr>
                <w:rFonts w:hint="eastAsia" w:ascii="宋体" w:hAnsi="宋体"/>
                <w:b w:val="0"/>
                <w:bCs w:val="0"/>
                <w:szCs w:val="21"/>
                <w:highlight w:val="none"/>
              </w:rPr>
              <w:t>计量器具台账》</w:t>
            </w:r>
            <w:r>
              <w:rPr>
                <w:rFonts w:hint="eastAsia" w:ascii="宋体" w:hAnsi="宋体"/>
                <w:b w:val="0"/>
                <w:bCs w:val="0"/>
                <w:szCs w:val="21"/>
                <w:highlight w:val="none"/>
                <w:lang w:eastAsia="zh-CN"/>
              </w:rPr>
              <w:t>项目现场及</w:t>
            </w:r>
            <w:r>
              <w:rPr>
                <w:rFonts w:hint="eastAsia" w:ascii="宋体" w:hAnsi="宋体"/>
                <w:b w:val="0"/>
                <w:bCs w:val="0"/>
                <w:szCs w:val="21"/>
                <w:highlight w:val="none"/>
              </w:rPr>
              <w:t>检验部门均按策划的要求配置了相应的检测设备，</w:t>
            </w:r>
            <w:r>
              <w:rPr>
                <w:rFonts w:hint="eastAsia" w:ascii="宋体" w:hAnsi="宋体"/>
                <w:b w:val="0"/>
                <w:bCs w:val="0"/>
                <w:szCs w:val="21"/>
                <w:highlight w:val="none"/>
                <w:lang w:eastAsia="zh-CN"/>
              </w:rPr>
              <w:t>包含</w:t>
            </w:r>
            <w:r>
              <w:rPr>
                <w:rFonts w:hint="eastAsia" w:ascii="宋体" w:hAnsi="宋体"/>
                <w:b w:val="0"/>
                <w:bCs w:val="0"/>
                <w:szCs w:val="21"/>
                <w:highlight w:val="none"/>
                <w:lang w:val="en-US" w:eastAsia="zh-CN"/>
              </w:rPr>
              <w:t>游标卡尺</w:t>
            </w:r>
            <w:r>
              <w:rPr>
                <w:rFonts w:hint="eastAsia" w:ascii="宋体" w:hAnsi="宋体"/>
                <w:b w:val="0"/>
                <w:bCs w:val="0"/>
                <w:szCs w:val="21"/>
                <w:highlight w:val="none"/>
                <w:lang w:eastAsia="zh-CN"/>
              </w:rPr>
              <w:t>、万用表</w:t>
            </w:r>
            <w:r>
              <w:rPr>
                <w:rFonts w:hint="eastAsia" w:ascii="宋体" w:hAnsi="宋体"/>
                <w:b w:val="0"/>
                <w:bCs w:val="0"/>
                <w:szCs w:val="21"/>
                <w:highlight w:val="none"/>
              </w:rPr>
              <w:t>等，</w:t>
            </w:r>
            <w:r>
              <w:rPr>
                <w:rFonts w:hint="eastAsia" w:ascii="宋体" w:hAnsi="宋体"/>
                <w:b w:val="0"/>
                <w:bCs w:val="0"/>
                <w:szCs w:val="21"/>
                <w:highlight w:val="none"/>
                <w:lang w:eastAsia="zh-CN"/>
              </w:rPr>
              <w:t>要求</w:t>
            </w:r>
            <w:r>
              <w:rPr>
                <w:rFonts w:hint="eastAsia" w:ascii="宋体" w:hAnsi="宋体"/>
                <w:b w:val="0"/>
                <w:bCs w:val="0"/>
                <w:szCs w:val="21"/>
                <w:highlight w:val="none"/>
              </w:rPr>
              <w:t>采用委外送检。</w:t>
            </w:r>
          </w:p>
          <w:p>
            <w:pPr>
              <w:spacing w:line="400" w:lineRule="atLeast"/>
              <w:ind w:firstLine="420" w:firstLineChars="200"/>
              <w:rPr>
                <w:rFonts w:hint="default" w:ascii="宋体" w:hAnsi="宋体"/>
                <w:color w:val="000000" w:themeColor="text1"/>
                <w:szCs w:val="21"/>
                <w:lang w:val="en-US"/>
              </w:rPr>
            </w:pPr>
            <w:r>
              <w:rPr>
                <w:rFonts w:hint="eastAsia" w:ascii="宋体" w:hAnsi="宋体"/>
                <w:b w:val="0"/>
                <w:bCs w:val="0"/>
                <w:szCs w:val="21"/>
                <w:highlight w:val="none"/>
              </w:rPr>
              <w:t>2.查在用检具的检定和校准，提供在用检具</w:t>
            </w:r>
            <w:r>
              <w:rPr>
                <w:rFonts w:hint="eastAsia" w:ascii="宋体" w:hAnsi="宋体"/>
                <w:b w:val="0"/>
                <w:bCs w:val="0"/>
                <w:szCs w:val="21"/>
                <w:highlight w:val="none"/>
                <w:lang w:val="en-US" w:eastAsia="zh-CN"/>
              </w:rPr>
              <w:t>游标卡尺、</w:t>
            </w:r>
            <w:r>
              <w:rPr>
                <w:rFonts w:hint="eastAsia" w:ascii="宋体" w:hAnsi="宋体"/>
                <w:b w:val="0"/>
                <w:bCs w:val="0"/>
                <w:szCs w:val="21"/>
                <w:highlight w:val="none"/>
                <w:lang w:eastAsia="zh-CN"/>
              </w:rPr>
              <w:t>万用表</w:t>
            </w:r>
            <w:r>
              <w:rPr>
                <w:rFonts w:hint="eastAsia" w:ascii="宋体" w:hAnsi="宋体"/>
                <w:b w:val="0"/>
                <w:bCs w:val="0"/>
                <w:szCs w:val="21"/>
                <w:highlight w:val="none"/>
              </w:rPr>
              <w:t>的校准证</w:t>
            </w:r>
            <w:r>
              <w:rPr>
                <w:rFonts w:hint="eastAsia" w:ascii="宋体" w:hAnsi="宋体"/>
                <w:b w:val="0"/>
                <w:bCs w:val="0"/>
                <w:szCs w:val="21"/>
                <w:highlight w:val="none"/>
                <w:lang w:eastAsia="zh-CN"/>
              </w:rPr>
              <w:t>书</w:t>
            </w:r>
            <w:r>
              <w:rPr>
                <w:rFonts w:hint="eastAsia" w:ascii="宋体" w:hAnsi="宋体"/>
                <w:b w:val="0"/>
                <w:bCs w:val="0"/>
                <w:szCs w:val="21"/>
                <w:highlight w:val="none"/>
                <w:lang w:val="en-US" w:eastAsia="zh-CN"/>
              </w:rPr>
              <w:t>有效期在2020年12月03日，负责人介绍公司已送往检验，目前证书还未下来。</w:t>
            </w:r>
          </w:p>
        </w:tc>
        <w:tc>
          <w:tcPr>
            <w:tcW w:w="781" w:type="dxa"/>
          </w:tcPr>
          <w:p/>
          <w:p/>
          <w:p/>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运行策划和控制</w:t>
            </w:r>
          </w:p>
        </w:tc>
        <w:tc>
          <w:tcPr>
            <w:tcW w:w="960" w:type="dxa"/>
          </w:tcPr>
          <w:p>
            <w:pPr>
              <w:rPr>
                <w:rFonts w:ascii="宋体" w:hAnsi="宋体" w:cs="新宋体"/>
                <w:szCs w:val="21"/>
              </w:rPr>
            </w:pPr>
            <w:r>
              <w:rPr>
                <w:rFonts w:hint="eastAsia" w:ascii="宋体" w:hAnsi="宋体" w:cs="宋体"/>
                <w:b/>
                <w:szCs w:val="21"/>
              </w:rPr>
              <w:t>8.1</w:t>
            </w:r>
          </w:p>
        </w:tc>
        <w:tc>
          <w:tcPr>
            <w:tcW w:w="10808" w:type="dxa"/>
          </w:tcPr>
          <w:p>
            <w:pPr>
              <w:spacing w:line="0" w:lineRule="atLeast"/>
              <w:jc w:val="left"/>
              <w:rPr>
                <w:rFonts w:hint="eastAsia" w:ascii="宋体" w:hAnsi="宋体"/>
                <w:color w:val="000000"/>
                <w:szCs w:val="21"/>
              </w:rPr>
            </w:pPr>
            <w:r>
              <w:rPr>
                <w:rFonts w:hint="eastAsia" w:ascii="宋体" w:hAnsi="宋体"/>
                <w:color w:val="000000"/>
                <w:szCs w:val="21"/>
              </w:rPr>
              <w:t>公司主要生产产品</w:t>
            </w:r>
            <w:r>
              <w:rPr>
                <w:rFonts w:hint="eastAsia" w:ascii="宋体" w:hAnsi="宋体"/>
                <w:color w:val="000000"/>
                <w:szCs w:val="21"/>
                <w:lang w:eastAsia="zh-CN"/>
              </w:rPr>
              <w:t>及服务</w:t>
            </w:r>
            <w:r>
              <w:rPr>
                <w:rFonts w:hint="eastAsia" w:ascii="宋体" w:hAnsi="宋体"/>
                <w:color w:val="000000"/>
                <w:szCs w:val="21"/>
              </w:rPr>
              <w:t>：</w:t>
            </w:r>
            <w:bookmarkStart w:id="1" w:name="审核范围"/>
          </w:p>
          <w:p>
            <w:pPr>
              <w:spacing w:line="0" w:lineRule="atLeast"/>
              <w:ind w:firstLine="420" w:firstLineChars="200"/>
              <w:jc w:val="left"/>
              <w:rPr>
                <w:rFonts w:ascii="宋体" w:hAnsi="宋体"/>
                <w:color w:val="000000"/>
                <w:szCs w:val="21"/>
              </w:rPr>
            </w:pPr>
            <w:r>
              <w:rPr>
                <w:rFonts w:hint="eastAsia" w:ascii="宋体" w:hAnsi="宋体"/>
                <w:szCs w:val="21"/>
              </w:rPr>
              <w:t>计算机应用软件开发及服务；电子产品、软件、电气设备技术咨询及销售服务</w:t>
            </w:r>
            <w:bookmarkEnd w:id="1"/>
            <w:r>
              <w:rPr>
                <w:rFonts w:hint="eastAsia" w:ascii="宋体" w:hAnsi="宋体"/>
                <w:szCs w:val="21"/>
              </w:rPr>
              <w:t xml:space="preserve"> </w:t>
            </w:r>
          </w:p>
          <w:p>
            <w:pPr>
              <w:spacing w:line="400" w:lineRule="exact"/>
              <w:ind w:firstLine="420" w:firstLineChars="200"/>
              <w:rPr>
                <w:rFonts w:hint="eastAsia" w:ascii="宋体" w:hAnsi="宋体" w:cs="Times New Roman"/>
                <w:color w:val="000000"/>
                <w:szCs w:val="21"/>
              </w:rPr>
            </w:pPr>
            <w:r>
              <w:rPr>
                <w:rFonts w:hint="eastAsia" w:ascii="宋体" w:hAnsi="宋体"/>
                <w:color w:val="000000"/>
                <w:szCs w:val="21"/>
              </w:rPr>
              <w:t>公司产品执行标准</w:t>
            </w:r>
            <w:r>
              <w:rPr>
                <w:rFonts w:hint="eastAsia" w:ascii="宋体" w:hAnsi="宋体" w:cs="Times New Roman"/>
                <w:color w:val="000000"/>
                <w:szCs w:val="21"/>
              </w:rPr>
              <w:t>：</w:t>
            </w:r>
            <w:r>
              <w:rPr>
                <w:rFonts w:hint="eastAsia" w:ascii="宋体" w:hAnsi="宋体"/>
                <w:sz w:val="21"/>
                <w:szCs w:val="21"/>
              </w:rPr>
              <w:t>民用机载计算机软件质量保证大纲编写指南HB 7233-1995</w:t>
            </w:r>
            <w:r>
              <w:rPr>
                <w:rFonts w:hint="eastAsia" w:ascii="宋体" w:hAnsi="宋体"/>
                <w:sz w:val="21"/>
                <w:szCs w:val="21"/>
                <w:lang w:eastAsia="zh-CN"/>
              </w:rPr>
              <w:t>、</w:t>
            </w:r>
            <w:r>
              <w:rPr>
                <w:rFonts w:hint="eastAsia" w:ascii="宋体" w:hAnsi="宋体"/>
                <w:sz w:val="21"/>
                <w:szCs w:val="21"/>
              </w:rPr>
              <w:t>信息</w:t>
            </w:r>
            <w:r>
              <w:rPr>
                <w:rFonts w:hint="eastAsia" w:ascii="宋体" w:hAnsi="宋体"/>
                <w:sz w:val="21"/>
                <w:szCs w:val="21"/>
                <w:lang w:eastAsia="zh-CN"/>
              </w:rPr>
              <w:t>研发</w:t>
            </w:r>
            <w:r>
              <w:rPr>
                <w:rFonts w:hint="eastAsia" w:ascii="宋体" w:hAnsi="宋体"/>
                <w:sz w:val="21"/>
                <w:szCs w:val="21"/>
              </w:rPr>
              <w:t xml:space="preserve"> 软件维护GB/T 20157-2006</w:t>
            </w:r>
            <w:r>
              <w:rPr>
                <w:rFonts w:hint="eastAsia" w:ascii="宋体" w:hAnsi="宋体"/>
                <w:sz w:val="21"/>
                <w:szCs w:val="21"/>
                <w:lang w:eastAsia="zh-CN"/>
              </w:rPr>
              <w:t>、</w:t>
            </w:r>
            <w:r>
              <w:rPr>
                <w:rFonts w:hint="eastAsia" w:ascii="宋体" w:hAnsi="宋体"/>
                <w:sz w:val="21"/>
                <w:szCs w:val="21"/>
              </w:rPr>
              <w:t>企业信息化系统集成实施指南GB/T 26327-2010</w:t>
            </w:r>
            <w:r>
              <w:rPr>
                <w:rFonts w:hint="eastAsia" w:ascii="宋体" w:hAnsi="宋体"/>
                <w:sz w:val="21"/>
                <w:szCs w:val="21"/>
                <w:lang w:eastAsia="zh-CN"/>
              </w:rPr>
              <w:t>、</w:t>
            </w:r>
            <w:r>
              <w:rPr>
                <w:rFonts w:hint="eastAsia" w:ascii="宋体" w:hAnsi="宋体"/>
                <w:sz w:val="21"/>
                <w:szCs w:val="21"/>
              </w:rPr>
              <w:t>计算机软件测试文档编制规范GB/T 9386-2008</w:t>
            </w:r>
            <w:r>
              <w:rPr>
                <w:rFonts w:hint="eastAsia" w:ascii="宋体" w:hAnsi="宋体"/>
                <w:sz w:val="21"/>
                <w:szCs w:val="21"/>
                <w:lang w:eastAsia="zh-CN"/>
              </w:rPr>
              <w:t>、</w:t>
            </w:r>
            <w:r>
              <w:rPr>
                <w:rFonts w:hint="eastAsia" w:ascii="宋体" w:hAnsi="宋体"/>
                <w:sz w:val="21"/>
                <w:szCs w:val="21"/>
              </w:rPr>
              <w:t>软件工程 产品质量 第</w:t>
            </w:r>
            <w:r>
              <w:rPr>
                <w:rFonts w:hint="eastAsia" w:ascii="宋体" w:hAnsi="宋体"/>
                <w:sz w:val="21"/>
                <w:szCs w:val="21"/>
                <w:lang w:val="en-US" w:eastAsia="zh-CN"/>
              </w:rPr>
              <w:t>1</w:t>
            </w:r>
            <w:r>
              <w:rPr>
                <w:rFonts w:hint="eastAsia" w:ascii="宋体" w:hAnsi="宋体"/>
                <w:sz w:val="21"/>
                <w:szCs w:val="21"/>
              </w:rPr>
              <w:t>部分:</w:t>
            </w:r>
            <w:r>
              <w:rPr>
                <w:rFonts w:hint="eastAsia" w:ascii="宋体" w:hAnsi="宋体"/>
                <w:sz w:val="21"/>
                <w:szCs w:val="21"/>
                <w:lang w:val="en-US" w:eastAsia="zh-CN"/>
              </w:rPr>
              <w:t>质量模型、</w:t>
            </w:r>
            <w:r>
              <w:rPr>
                <w:rFonts w:hint="eastAsia" w:ascii="宋体" w:hAnsi="宋体"/>
                <w:sz w:val="21"/>
                <w:szCs w:val="21"/>
              </w:rPr>
              <w:t>GB/T 16260.2-2006</w:t>
            </w:r>
            <w:r>
              <w:rPr>
                <w:rFonts w:hint="eastAsia" w:ascii="宋体" w:hAnsi="宋体"/>
                <w:sz w:val="21"/>
                <w:szCs w:val="21"/>
                <w:lang w:eastAsia="zh-CN"/>
              </w:rPr>
              <w:t>、</w:t>
            </w:r>
            <w:r>
              <w:rPr>
                <w:rFonts w:hint="eastAsia" w:ascii="宋体" w:hAnsi="宋体"/>
                <w:sz w:val="21"/>
                <w:szCs w:val="21"/>
              </w:rPr>
              <w:t>软件工程 产品质量 第2部分:外部度量</w:t>
            </w:r>
            <w:r>
              <w:rPr>
                <w:rFonts w:hint="eastAsia" w:ascii="宋体" w:hAnsi="宋体"/>
                <w:sz w:val="21"/>
                <w:szCs w:val="21"/>
                <w:lang w:val="en-US" w:eastAsia="zh-CN"/>
              </w:rPr>
              <w:t>、</w:t>
            </w:r>
            <w:r>
              <w:rPr>
                <w:rFonts w:hint="eastAsia" w:ascii="宋体" w:hAnsi="宋体"/>
                <w:sz w:val="21"/>
                <w:szCs w:val="21"/>
              </w:rPr>
              <w:t>GB/T 16260.2-2006软件工程 产品质量 第</w:t>
            </w:r>
            <w:r>
              <w:rPr>
                <w:rFonts w:hint="eastAsia" w:ascii="宋体" w:hAnsi="宋体"/>
                <w:sz w:val="21"/>
                <w:szCs w:val="21"/>
                <w:lang w:val="en-US" w:eastAsia="zh-CN"/>
              </w:rPr>
              <w:t>3</w:t>
            </w:r>
            <w:r>
              <w:rPr>
                <w:rFonts w:hint="eastAsia" w:ascii="宋体" w:hAnsi="宋体"/>
                <w:sz w:val="21"/>
                <w:szCs w:val="21"/>
              </w:rPr>
              <w:t>部分:</w:t>
            </w:r>
            <w:r>
              <w:rPr>
                <w:rFonts w:hint="eastAsia" w:ascii="宋体" w:hAnsi="宋体"/>
                <w:sz w:val="21"/>
                <w:szCs w:val="21"/>
                <w:lang w:val="en-US" w:eastAsia="zh-CN"/>
              </w:rPr>
              <w:t>内部度量</w:t>
            </w:r>
            <w:r>
              <w:rPr>
                <w:rFonts w:hint="eastAsia" w:ascii="宋体" w:hAnsi="宋体"/>
                <w:sz w:val="21"/>
                <w:szCs w:val="21"/>
                <w:lang w:eastAsia="zh-CN"/>
              </w:rPr>
              <w:t>、</w:t>
            </w:r>
            <w:r>
              <w:rPr>
                <w:rFonts w:hint="eastAsia" w:ascii="宋体" w:hAnsi="宋体"/>
                <w:sz w:val="21"/>
                <w:szCs w:val="21"/>
              </w:rPr>
              <w:t>GB/T 16260.2-2006软件工程 产品质量 第</w:t>
            </w:r>
            <w:r>
              <w:rPr>
                <w:rFonts w:hint="eastAsia" w:ascii="宋体" w:hAnsi="宋体"/>
                <w:sz w:val="21"/>
                <w:szCs w:val="21"/>
                <w:lang w:val="en-US" w:eastAsia="zh-CN"/>
              </w:rPr>
              <w:t>4</w:t>
            </w:r>
            <w:r>
              <w:rPr>
                <w:rFonts w:hint="eastAsia" w:ascii="宋体" w:hAnsi="宋体"/>
                <w:sz w:val="21"/>
                <w:szCs w:val="21"/>
              </w:rPr>
              <w:t>部分:</w:t>
            </w:r>
            <w:r>
              <w:rPr>
                <w:rFonts w:hint="eastAsia" w:ascii="宋体" w:hAnsi="宋体"/>
                <w:sz w:val="21"/>
                <w:szCs w:val="21"/>
                <w:lang w:val="en-US" w:eastAsia="zh-CN"/>
              </w:rPr>
              <w:t>使用质量</w:t>
            </w:r>
            <w:r>
              <w:rPr>
                <w:rFonts w:hint="eastAsia" w:ascii="宋体" w:hAnsi="宋体"/>
                <w:sz w:val="21"/>
                <w:szCs w:val="21"/>
              </w:rPr>
              <w:t>GB/T 16260.2-2006</w:t>
            </w:r>
            <w:r>
              <w:rPr>
                <w:rFonts w:hint="eastAsia" w:ascii="宋体" w:hAnsi="宋体"/>
                <w:sz w:val="21"/>
                <w:szCs w:val="21"/>
                <w:lang w:eastAsia="zh-CN"/>
              </w:rPr>
              <w:t>等</w:t>
            </w:r>
            <w:r>
              <w:rPr>
                <w:rFonts w:hint="eastAsia" w:ascii="宋体" w:hAnsi="宋体"/>
                <w:sz w:val="21"/>
                <w:szCs w:val="21"/>
              </w:rPr>
              <w:t>及依据顾客</w:t>
            </w:r>
            <w:r>
              <w:rPr>
                <w:rFonts w:hint="eastAsia" w:ascii="宋体" w:hAnsi="宋体"/>
                <w:sz w:val="21"/>
                <w:szCs w:val="21"/>
                <w:lang w:eastAsia="zh-CN"/>
              </w:rPr>
              <w:t>技术</w:t>
            </w:r>
            <w:r>
              <w:rPr>
                <w:rFonts w:hint="eastAsia" w:ascii="宋体" w:hAnsi="宋体"/>
                <w:sz w:val="21"/>
                <w:szCs w:val="21"/>
              </w:rPr>
              <w:t>要求。</w:t>
            </w:r>
            <w:r>
              <w:rPr>
                <w:rFonts w:hint="eastAsia" w:ascii="宋体" w:hAnsi="宋体" w:cs="Times New Roman"/>
                <w:color w:val="000000"/>
                <w:szCs w:val="21"/>
                <w:lang w:eastAsia="zh-CN"/>
              </w:rPr>
              <w:t>等</w:t>
            </w:r>
            <w:r>
              <w:rPr>
                <w:rFonts w:hint="eastAsia" w:ascii="宋体" w:hAnsi="宋体" w:cs="Times New Roman"/>
                <w:color w:val="000000"/>
                <w:szCs w:val="21"/>
              </w:rPr>
              <w:t>及依据顾客</w:t>
            </w:r>
            <w:r>
              <w:rPr>
                <w:rFonts w:hint="eastAsia" w:ascii="宋体" w:hAnsi="宋体" w:cs="Times New Roman"/>
                <w:color w:val="000000"/>
                <w:szCs w:val="21"/>
                <w:lang w:eastAsia="zh-CN"/>
              </w:rPr>
              <w:t>技术</w:t>
            </w:r>
            <w:r>
              <w:rPr>
                <w:rFonts w:hint="eastAsia" w:ascii="宋体" w:hAnsi="宋体" w:cs="Times New Roman"/>
                <w:color w:val="000000"/>
                <w:szCs w:val="21"/>
              </w:rPr>
              <w:t>要求，策划输出的具体结果包括以下内容：</w:t>
            </w:r>
          </w:p>
          <w:p>
            <w:pPr>
              <w:spacing w:line="400" w:lineRule="exact"/>
              <w:rPr>
                <w:rFonts w:hint="eastAsia" w:ascii="宋体" w:hAnsi="宋体" w:cs="Times New Roman"/>
                <w:color w:val="000000"/>
                <w:szCs w:val="21"/>
              </w:rPr>
            </w:pPr>
            <w:r>
              <w:rPr>
                <w:rFonts w:hint="eastAsia" w:ascii="宋体" w:hAnsi="宋体" w:cs="Times New Roman"/>
                <w:color w:val="000000"/>
                <w:szCs w:val="21"/>
              </w:rPr>
              <w:t>a）确定产品和服务的要求；--</w:t>
            </w:r>
            <w:r>
              <w:rPr>
                <w:rFonts w:hint="eastAsia" w:ascii="宋体" w:hAnsi="宋体" w:cs="Times New Roman"/>
                <w:color w:val="000000"/>
                <w:szCs w:val="21"/>
                <w:lang w:eastAsia="zh-CN"/>
              </w:rPr>
              <w:t>《</w:t>
            </w:r>
            <w:r>
              <w:rPr>
                <w:rFonts w:hint="eastAsia" w:ascii="宋体" w:hAnsi="宋体" w:cs="Times New Roman"/>
                <w:color w:val="000000"/>
                <w:szCs w:val="21"/>
                <w:lang w:val="en-US" w:eastAsia="zh-CN"/>
              </w:rPr>
              <w:t>需求分析</w:t>
            </w:r>
            <w:r>
              <w:rPr>
                <w:rFonts w:hint="eastAsia" w:ascii="宋体" w:hAnsi="宋体" w:cs="Times New Roman"/>
                <w:color w:val="000000"/>
                <w:szCs w:val="21"/>
                <w:lang w:eastAsia="zh-CN"/>
              </w:rPr>
              <w:t>》、《合同》、《招投标文件》</w:t>
            </w:r>
          </w:p>
          <w:p>
            <w:pPr>
              <w:spacing w:line="400" w:lineRule="exact"/>
              <w:rPr>
                <w:rFonts w:hint="eastAsia" w:ascii="宋体" w:hAnsi="宋体" w:cs="Times New Roman"/>
                <w:color w:val="000000"/>
                <w:szCs w:val="21"/>
              </w:rPr>
            </w:pPr>
            <w:r>
              <w:rPr>
                <w:rFonts w:hint="eastAsia" w:ascii="宋体" w:hAnsi="宋体" w:cs="Times New Roman"/>
                <w:color w:val="000000"/>
                <w:szCs w:val="21"/>
              </w:rPr>
              <w:t>b）建立过程准则以及产品和服务的接收准则；---</w:t>
            </w:r>
            <w:r>
              <w:rPr>
                <w:rFonts w:hint="eastAsia" w:ascii="宋体" w:hAnsi="宋体" w:cs="Times New Roman"/>
                <w:color w:val="000000"/>
                <w:szCs w:val="21"/>
                <w:lang w:eastAsia="zh-CN"/>
              </w:rPr>
              <w:t>验收标准、作业指导书、《合同》、《招投标文件》</w:t>
            </w:r>
          </w:p>
          <w:p>
            <w:pPr>
              <w:spacing w:line="400" w:lineRule="exact"/>
              <w:rPr>
                <w:rFonts w:hint="eastAsia" w:ascii="宋体" w:hAnsi="宋体" w:cs="Times New Roman"/>
                <w:color w:val="000000"/>
                <w:szCs w:val="21"/>
              </w:rPr>
            </w:pPr>
            <w:r>
              <w:rPr>
                <w:rFonts w:hint="eastAsia" w:ascii="宋体" w:hAnsi="宋体" w:cs="Times New Roman"/>
                <w:color w:val="000000"/>
                <w:szCs w:val="21"/>
              </w:rPr>
              <w:t>c）确定符合产品和服务要求的资源；---</w:t>
            </w:r>
            <w:r>
              <w:rPr>
                <w:rFonts w:hint="eastAsia" w:ascii="宋体" w:hAnsi="宋体" w:cs="Times New Roman"/>
                <w:color w:val="000000"/>
                <w:szCs w:val="21"/>
                <w:lang w:eastAsia="zh-CN"/>
              </w:rPr>
              <w:t>《设计规范》、《测试规范》</w:t>
            </w:r>
          </w:p>
          <w:p>
            <w:pPr>
              <w:spacing w:line="400" w:lineRule="exact"/>
              <w:rPr>
                <w:rFonts w:hint="eastAsia" w:ascii="宋体" w:hAnsi="宋体" w:cs="Times New Roman"/>
                <w:color w:val="000000"/>
                <w:szCs w:val="21"/>
              </w:rPr>
            </w:pPr>
            <w:r>
              <w:rPr>
                <w:rFonts w:hint="eastAsia" w:ascii="宋体" w:hAnsi="宋体" w:cs="Times New Roman"/>
                <w:color w:val="000000"/>
                <w:szCs w:val="21"/>
              </w:rPr>
              <w:t>d）按照准则实施过程控制；---过程监控</w:t>
            </w:r>
            <w:r>
              <w:rPr>
                <w:rFonts w:hint="eastAsia" w:ascii="宋体" w:hAnsi="宋体" w:cs="Times New Roman"/>
                <w:color w:val="000000"/>
                <w:szCs w:val="21"/>
                <w:lang w:eastAsia="zh-CN"/>
              </w:rPr>
              <w:t>、《设计评审》等</w:t>
            </w:r>
          </w:p>
          <w:p>
            <w:pPr>
              <w:spacing w:line="400" w:lineRule="exact"/>
              <w:rPr>
                <w:rFonts w:hint="eastAsia" w:ascii="宋体" w:hAnsi="宋体" w:cs="Times New Roman"/>
                <w:color w:val="000000"/>
                <w:szCs w:val="21"/>
              </w:rPr>
            </w:pPr>
            <w:r>
              <w:rPr>
                <w:rFonts w:hint="eastAsia" w:ascii="宋体" w:hAnsi="宋体" w:cs="Times New Roman"/>
                <w:color w:val="000000"/>
                <w:szCs w:val="21"/>
              </w:rPr>
              <w:t>e）保持、保留必要的文件和记录。---文件和</w:t>
            </w:r>
            <w:r>
              <w:rPr>
                <w:rFonts w:hint="eastAsia" w:ascii="宋体" w:hAnsi="宋体" w:cs="Times New Roman"/>
                <w:color w:val="000000"/>
                <w:szCs w:val="21"/>
                <w:lang w:eastAsia="zh-CN"/>
              </w:rPr>
              <w:t>质量记录</w:t>
            </w:r>
          </w:p>
          <w:p>
            <w:pPr>
              <w:spacing w:line="400" w:lineRule="exact"/>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---策划输出经过评审及跟进、必要的更改控制及 批准等以适合组织的运行需要。</w:t>
            </w:r>
          </w:p>
          <w:p>
            <w:pPr>
              <w:spacing w:line="400" w:lineRule="exact"/>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----外包过程：无；</w:t>
            </w:r>
          </w:p>
          <w:p>
            <w:pPr>
              <w:spacing w:line="400" w:lineRule="exact"/>
              <w:rPr>
                <w:rFonts w:hint="eastAsia" w:ascii="宋体" w:hAnsi="宋体" w:eastAsia="宋体" w:cs="Times New Roman"/>
                <w:color w:val="000000"/>
                <w:szCs w:val="21"/>
                <w:lang w:val="en-US" w:eastAsia="zh-CN"/>
              </w:rPr>
            </w:pPr>
            <w:r>
              <w:rPr>
                <w:rFonts w:hint="eastAsia" w:ascii="宋体" w:hAnsi="宋体" w:cs="Times New Roman"/>
                <w:color w:val="000000"/>
                <w:szCs w:val="21"/>
                <w:lang w:val="en-US" w:eastAsia="zh-CN"/>
              </w:rPr>
              <w:t>----特殊过程的识别：</w:t>
            </w:r>
            <w:r>
              <w:rPr>
                <w:rFonts w:hint="eastAsia" w:ascii="宋体" w:hAnsi="宋体" w:eastAsia="宋体" w:cs="宋体"/>
                <w:sz w:val="21"/>
                <w:szCs w:val="21"/>
                <w:u w:val="none"/>
              </w:rPr>
              <w:t>软件开发过程</w:t>
            </w:r>
            <w:r>
              <w:rPr>
                <w:rFonts w:hint="eastAsia" w:ascii="宋体" w:hAnsi="宋体" w:cs="宋体"/>
                <w:sz w:val="21"/>
                <w:szCs w:val="21"/>
                <w:u w:val="none"/>
                <w:lang w:eastAsia="zh-CN"/>
              </w:rPr>
              <w:t>、</w:t>
            </w:r>
            <w:r>
              <w:rPr>
                <w:rFonts w:hint="eastAsia"/>
              </w:rPr>
              <w:t>技术咨询过程、销售</w:t>
            </w:r>
            <w:r>
              <w:rPr>
                <w:rFonts w:hint="eastAsia"/>
                <w:lang w:val="en-US" w:eastAsia="zh-CN"/>
              </w:rPr>
              <w:t>服务</w:t>
            </w:r>
            <w:r>
              <w:rPr>
                <w:rFonts w:hint="eastAsia"/>
              </w:rPr>
              <w:t>过程</w:t>
            </w:r>
          </w:p>
          <w:p>
            <w:pPr>
              <w:spacing w:line="400" w:lineRule="exact"/>
              <w:rPr>
                <w:rFonts w:ascii="宋体" w:hAnsi="宋体"/>
                <w:szCs w:val="21"/>
              </w:rPr>
            </w:pPr>
            <w:r>
              <w:rPr>
                <w:rFonts w:hint="eastAsia" w:ascii="宋体" w:hAnsi="宋体" w:cs="Times New Roman"/>
                <w:color w:val="000000"/>
                <w:szCs w:val="21"/>
                <w:lang w:val="en-US" w:eastAsia="zh-CN"/>
              </w:rPr>
              <w:t>-----经确认：暂无策划的更改。</w:t>
            </w:r>
          </w:p>
        </w:tc>
        <w:tc>
          <w:tcPr>
            <w:tcW w:w="781"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szCs w:val="21"/>
                <w:highlight w:val="none"/>
              </w:rPr>
            </w:pPr>
            <w:r>
              <w:rPr>
                <w:rFonts w:hint="eastAsia" w:ascii="黑体" w:hAnsi="黑体" w:eastAsia="黑体" w:cs="宋体"/>
                <w:szCs w:val="21"/>
                <w:highlight w:val="none"/>
                <w:lang w:val="en-US" w:eastAsia="zh-CN"/>
              </w:rPr>
              <w:t>总则</w:t>
            </w:r>
          </w:p>
        </w:tc>
        <w:tc>
          <w:tcPr>
            <w:tcW w:w="960" w:type="dxa"/>
            <w:vAlign w:val="top"/>
          </w:tcPr>
          <w:p>
            <w:pPr>
              <w:spacing w:line="360" w:lineRule="auto"/>
              <w:rPr>
                <w:rFonts w:hint="eastAsia" w:ascii="宋体" w:hAnsi="宋体" w:cs="宋体"/>
                <w:b/>
                <w:szCs w:val="21"/>
                <w:highlight w:val="none"/>
              </w:rPr>
            </w:pPr>
            <w:r>
              <w:rPr>
                <w:rFonts w:hint="eastAsia" w:ascii="黑体" w:hAnsi="黑体" w:eastAsia="黑体" w:cs="宋体"/>
                <w:szCs w:val="21"/>
                <w:highlight w:val="none"/>
                <w:lang w:val="en-US" w:eastAsia="zh-CN"/>
              </w:rPr>
              <w:t>8.3.1</w:t>
            </w:r>
          </w:p>
        </w:tc>
        <w:tc>
          <w:tcPr>
            <w:tcW w:w="10808" w:type="dxa"/>
            <w:vAlign w:val="top"/>
          </w:tcPr>
          <w:p>
            <w:pPr>
              <w:spacing w:line="400" w:lineRule="exact"/>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查，公司完善了设计开发的管理要求。</w:t>
            </w:r>
          </w:p>
          <w:p>
            <w:pPr>
              <w:spacing w:line="400" w:lineRule="exact"/>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公司的设计内容主要为：MCO智能配网综合管理平台</w:t>
            </w:r>
          </w:p>
          <w:p>
            <w:pPr>
              <w:spacing w:line="400" w:lineRule="exact"/>
              <w:rPr>
                <w:rFonts w:hint="eastAsia" w:ascii="宋体" w:hAnsi="宋体" w:cs="Times New Roman"/>
                <w:color w:val="000000"/>
                <w:szCs w:val="21"/>
                <w:lang w:eastAsia="zh-CN"/>
              </w:rPr>
            </w:pPr>
            <w:r>
              <w:rPr>
                <w:rFonts w:hint="eastAsia" w:ascii="宋体" w:hAnsi="宋体" w:cs="Times New Roman"/>
                <w:color w:val="000000"/>
                <w:szCs w:val="21"/>
                <w:lang w:eastAsia="zh-CN"/>
              </w:rPr>
              <w:t>系统概述和特点：</w:t>
            </w:r>
            <w:r>
              <w:rPr>
                <w:rFonts w:hint="eastAsia" w:ascii="宋体" w:hAnsi="宋体" w:cs="Times New Roman"/>
                <w:color w:val="000000"/>
                <w:szCs w:val="21"/>
                <w:lang w:val="en-US" w:eastAsia="zh-CN"/>
              </w:rPr>
              <w:t>整个项目包含数据计算分析平台、用户web大屏展示、用户手机APP等</w:t>
            </w:r>
            <w:r>
              <w:rPr>
                <w:rFonts w:hint="eastAsia" w:ascii="宋体" w:hAnsi="宋体" w:cs="Times New Roman"/>
                <w:color w:val="000000"/>
                <w:szCs w:val="21"/>
                <w:lang w:eastAsia="zh-CN"/>
              </w:rPr>
              <w:t>。</w:t>
            </w:r>
          </w:p>
          <w:p>
            <w:pPr>
              <w:spacing w:line="400" w:lineRule="exact"/>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项目</w:t>
            </w:r>
            <w:r>
              <w:rPr>
                <w:rFonts w:hint="eastAsia" w:ascii="宋体" w:hAnsi="宋体" w:cs="Times New Roman"/>
                <w:color w:val="000000"/>
                <w:szCs w:val="21"/>
                <w:lang w:eastAsia="zh-CN"/>
              </w:rPr>
              <w:t>名称：</w:t>
            </w:r>
            <w:r>
              <w:rPr>
                <w:rFonts w:hint="eastAsia" w:ascii="宋体" w:hAnsi="宋体" w:cs="Times New Roman"/>
                <w:color w:val="000000"/>
                <w:szCs w:val="21"/>
                <w:lang w:val="en-US" w:eastAsia="zh-CN"/>
              </w:rPr>
              <w:t>MCO智能配网综合管理平台</w:t>
            </w:r>
          </w:p>
          <w:p>
            <w:pPr>
              <w:spacing w:line="400" w:lineRule="exact"/>
              <w:rPr>
                <w:rFonts w:hint="default" w:ascii="宋体" w:hAnsi="宋体" w:cs="Times New Roman"/>
                <w:color w:val="000000"/>
                <w:szCs w:val="21"/>
                <w:highlight w:val="yellow"/>
                <w:lang w:val="en-US"/>
              </w:rPr>
            </w:pPr>
            <w:r>
              <w:rPr>
                <w:rFonts w:hint="eastAsia" w:ascii="宋体" w:hAnsi="宋体" w:cs="Times New Roman"/>
                <w:color w:val="000000"/>
                <w:szCs w:val="21"/>
                <w:lang w:val="en-US" w:eastAsia="zh-CN"/>
              </w:rPr>
              <w:t>——提供《MCO智能配网综合管理平台》概要设计说明书。</w:t>
            </w:r>
          </w:p>
        </w:tc>
        <w:tc>
          <w:tcPr>
            <w:tcW w:w="781"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hint="eastAsia" w:ascii="宋体" w:hAnsi="宋体"/>
                <w:szCs w:val="21"/>
                <w:highlight w:val="none"/>
              </w:rPr>
            </w:pPr>
            <w:r>
              <w:rPr>
                <w:rFonts w:hint="eastAsia" w:ascii="黑体" w:hAnsi="黑体" w:eastAsia="黑体" w:cs="宋体"/>
                <w:szCs w:val="21"/>
                <w:highlight w:val="none"/>
                <w:lang w:val="en-US" w:eastAsia="zh-CN"/>
              </w:rPr>
              <w:t>设计和开发的策划</w:t>
            </w:r>
          </w:p>
        </w:tc>
        <w:tc>
          <w:tcPr>
            <w:tcW w:w="960" w:type="dxa"/>
            <w:vAlign w:val="top"/>
          </w:tcPr>
          <w:p>
            <w:pPr>
              <w:spacing w:line="360" w:lineRule="auto"/>
              <w:rPr>
                <w:rFonts w:hint="eastAsia" w:ascii="宋体" w:hAnsi="宋体" w:cs="宋体"/>
                <w:b/>
                <w:szCs w:val="21"/>
                <w:highlight w:val="none"/>
              </w:rPr>
            </w:pPr>
            <w:r>
              <w:rPr>
                <w:rFonts w:hint="eastAsia" w:ascii="黑体" w:hAnsi="黑体" w:eastAsia="黑体" w:cs="宋体"/>
                <w:szCs w:val="21"/>
                <w:highlight w:val="none"/>
                <w:lang w:val="en-US" w:eastAsia="zh-CN"/>
              </w:rPr>
              <w:t>8.3.2</w:t>
            </w:r>
          </w:p>
        </w:tc>
        <w:tc>
          <w:tcPr>
            <w:tcW w:w="10808" w:type="dxa"/>
            <w:vAlign w:val="top"/>
          </w:tcPr>
          <w:p>
            <w:pPr>
              <w:spacing w:line="400" w:lineRule="exact"/>
              <w:rPr>
                <w:rFonts w:hint="eastAsia" w:ascii="宋体" w:hAnsi="宋体" w:cs="Times New Roman"/>
                <w:color w:val="000000"/>
                <w:szCs w:val="21"/>
                <w:lang w:val="zh-CN" w:eastAsia="zh-CN"/>
              </w:rPr>
            </w:pPr>
            <w:r>
              <w:rPr>
                <w:rFonts w:hint="eastAsia" w:ascii="宋体" w:hAnsi="宋体" w:cs="Times New Roman"/>
                <w:color w:val="000000"/>
                <w:szCs w:val="21"/>
                <w:lang w:val="en-US" w:eastAsia="zh-CN"/>
              </w:rPr>
              <w:t>查公司编制的《设计与开发控制程序》</w:t>
            </w:r>
            <w:r>
              <w:rPr>
                <w:rFonts w:hint="eastAsia" w:ascii="宋体" w:hAnsi="宋体" w:cs="Times New Roman"/>
                <w:color w:val="000000"/>
                <w:szCs w:val="21"/>
                <w:lang w:val="zh-CN" w:eastAsia="zh-CN"/>
              </w:rPr>
              <w:t>对项目设计开发的内容进行了明确规定；</w:t>
            </w:r>
          </w:p>
          <w:p>
            <w:pPr>
              <w:spacing w:line="400" w:lineRule="exact"/>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查见：MCO智能配网综合管理平台设计开发资料一套：</w:t>
            </w:r>
          </w:p>
          <w:p>
            <w:pPr>
              <w:spacing w:line="400" w:lineRule="exact"/>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公司设计开发流程是市场调查、下达新产品设计开发任务、方案设计、产品设计、设计评审，设计验证、设计确认。</w:t>
            </w:r>
          </w:p>
          <w:p>
            <w:pPr>
              <w:spacing w:line="400" w:lineRule="exact"/>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针对</w:t>
            </w:r>
            <w:r>
              <w:rPr>
                <w:rFonts w:hint="eastAsia" w:ascii="宋体" w:hAnsi="宋体" w:cs="Times New Roman"/>
                <w:color w:val="000000"/>
                <w:szCs w:val="21"/>
                <w:lang w:eastAsia="zh-CN"/>
              </w:rPr>
              <w:t>MCO智能配网综合管理平台</w:t>
            </w:r>
            <w:r>
              <w:rPr>
                <w:rFonts w:hint="eastAsia" w:ascii="宋体" w:hAnsi="宋体" w:cs="Times New Roman"/>
                <w:color w:val="000000"/>
                <w:szCs w:val="21"/>
                <w:lang w:val="en-US" w:eastAsia="zh-CN"/>
              </w:rPr>
              <w:t>行设计开发策划，总经理下达产品设计任务书,工程部具体明确划分设计和开发的相关阶段，并规定了每个阶段的评审、验证和确认活动的主要职责和权限，对参与设计和开发的不同小组之间的接口实施了管理，使不同小组职责清楚、分工明确、沟通交流有效，保证了从事设计开发、制造和服务等专业的人员共同参与设计和开发活动的顺利进行。该项目软件由设备供应方提供。</w:t>
            </w:r>
          </w:p>
          <w:p>
            <w:pPr>
              <w:spacing w:line="400" w:lineRule="exact"/>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抽查：</w:t>
            </w:r>
            <w:r>
              <w:rPr>
                <w:rFonts w:hint="eastAsia" w:ascii="宋体" w:hAnsi="宋体" w:cs="Times New Roman"/>
                <w:color w:val="000000"/>
                <w:szCs w:val="21"/>
                <w:lang w:eastAsia="zh-CN"/>
              </w:rPr>
              <w:t>MCO智能配网综合管理平台</w:t>
            </w:r>
            <w:r>
              <w:rPr>
                <w:rFonts w:hint="eastAsia" w:ascii="宋体" w:hAnsi="宋体" w:cs="Times New Roman"/>
                <w:color w:val="000000"/>
                <w:szCs w:val="21"/>
                <w:lang w:val="en-US" w:eastAsia="zh-CN"/>
              </w:rPr>
              <w:t>《设计开发计划书》</w:t>
            </w:r>
          </w:p>
          <w:p>
            <w:pPr>
              <w:spacing w:line="400" w:lineRule="exact"/>
              <w:rPr>
                <w:rFonts w:hint="eastAsia" w:ascii="宋体" w:hAnsi="宋体" w:eastAsia="宋体" w:cs="Times New Roman"/>
                <w:color w:val="000000"/>
                <w:szCs w:val="21"/>
                <w:lang w:val="en-US" w:eastAsia="zh-CN"/>
              </w:rPr>
            </w:pPr>
            <w:r>
              <w:rPr>
                <w:rFonts w:hint="eastAsia" w:ascii="宋体" w:hAnsi="宋体" w:cs="Times New Roman"/>
                <w:color w:val="000000"/>
                <w:szCs w:val="21"/>
                <w:lang w:val="en-US" w:eastAsia="zh-CN"/>
              </w:rPr>
              <w:t>项目名称：</w:t>
            </w:r>
            <w:r>
              <w:rPr>
                <w:rFonts w:hint="eastAsia" w:ascii="宋体" w:hAnsi="宋体" w:cs="Times New Roman"/>
                <w:color w:val="000000"/>
                <w:szCs w:val="21"/>
                <w:lang w:eastAsia="zh-CN"/>
              </w:rPr>
              <w:t>MCO智能配网综合管理平台</w:t>
            </w:r>
          </w:p>
          <w:p>
            <w:pPr>
              <w:spacing w:line="400" w:lineRule="exact"/>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1设计开发要求：有标书、设计任务书，时间阶段：2020.5.6-2020.5.21</w:t>
            </w:r>
          </w:p>
          <w:p>
            <w:pPr>
              <w:spacing w:line="400" w:lineRule="exact"/>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2设计阶段：</w:t>
            </w:r>
          </w:p>
          <w:p>
            <w:pPr>
              <w:spacing w:line="400" w:lineRule="exact"/>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a. 需求分析阶段：主要是数据源、软件业务需求进行分析。2020.5.22-2020.5.28</w:t>
            </w:r>
          </w:p>
          <w:p>
            <w:pPr>
              <w:spacing w:line="400" w:lineRule="exact"/>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b. 技术验证阶段：依据要处理问题，进行相关技术的验证。2020.6.01-2020.7.07</w:t>
            </w:r>
          </w:p>
          <w:p>
            <w:pPr>
              <w:spacing w:line="400" w:lineRule="exact"/>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c. 开发阶段：按</w:t>
            </w:r>
            <w:r>
              <w:rPr>
                <w:rFonts w:hint="eastAsia" w:ascii="宋体" w:hAnsi="宋体" w:cs="Times New Roman"/>
                <w:color w:val="000000"/>
                <w:szCs w:val="21"/>
                <w:lang w:eastAsia="zh-CN"/>
              </w:rPr>
              <w:t>MCO智能配网综合管理平台需求进行</w:t>
            </w:r>
            <w:r>
              <w:rPr>
                <w:rFonts w:hint="eastAsia" w:ascii="宋体" w:hAnsi="宋体" w:cs="Times New Roman"/>
                <w:color w:val="000000"/>
                <w:szCs w:val="21"/>
                <w:lang w:val="en-US" w:eastAsia="zh-CN"/>
              </w:rPr>
              <w:t>软件开发2020.7.07-2020.7.15</w:t>
            </w:r>
          </w:p>
          <w:p>
            <w:pPr>
              <w:spacing w:line="400" w:lineRule="exact"/>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d. 测试阶段：对</w:t>
            </w:r>
            <w:r>
              <w:rPr>
                <w:rFonts w:hint="eastAsia" w:ascii="宋体" w:hAnsi="宋体" w:cs="Times New Roman"/>
                <w:color w:val="000000"/>
                <w:szCs w:val="21"/>
                <w:lang w:eastAsia="zh-CN"/>
              </w:rPr>
              <w:t>MCO智能配网综合管理平台</w:t>
            </w:r>
            <w:r>
              <w:rPr>
                <w:rFonts w:hint="eastAsia" w:ascii="宋体" w:hAnsi="宋体" w:cs="Times New Roman"/>
                <w:color w:val="000000"/>
                <w:szCs w:val="21"/>
                <w:lang w:val="en-US" w:eastAsia="zh-CN"/>
              </w:rPr>
              <w:t>功能进行实际测试，确定是否达到相关要求以及是否存在问题。2020.07.16-2020.8.11</w:t>
            </w:r>
          </w:p>
          <w:p>
            <w:pPr>
              <w:spacing w:line="400" w:lineRule="exact"/>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并明确了各阶段的设计负责人，阶段时间要求等，规定明确</w:t>
            </w:r>
          </w:p>
          <w:p>
            <w:pPr>
              <w:spacing w:line="400" w:lineRule="exact"/>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 xml:space="preserve">4设计小组 </w:t>
            </w:r>
          </w:p>
          <w:p>
            <w:pPr>
              <w:spacing w:line="400" w:lineRule="exact"/>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项目负责人：刘坤路；技术负责人：刘坤路、陈涛；</w:t>
            </w:r>
          </w:p>
          <w:p>
            <w:pPr>
              <w:spacing w:line="400" w:lineRule="exact"/>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5设施要求</w:t>
            </w:r>
          </w:p>
          <w:p>
            <w:pPr>
              <w:spacing w:line="400" w:lineRule="exact"/>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数据服务器、web服务器、APP服务器等设备.</w:t>
            </w:r>
          </w:p>
          <w:p>
            <w:pPr>
              <w:spacing w:line="400" w:lineRule="exact"/>
              <w:rPr>
                <w:rFonts w:hint="eastAsia" w:ascii="宋体" w:hAnsi="宋体" w:cs="Times New Roman"/>
                <w:color w:val="000000"/>
                <w:szCs w:val="21"/>
              </w:rPr>
            </w:pPr>
            <w:r>
              <w:rPr>
                <w:rFonts w:hint="eastAsia" w:ascii="宋体" w:hAnsi="宋体" w:cs="Times New Roman"/>
                <w:color w:val="000000"/>
                <w:szCs w:val="21"/>
                <w:lang w:val="en-US" w:eastAsia="zh-CN"/>
              </w:rPr>
              <w:t>同时规定了设计各个阶段的评审、验证和确认的阶段的时间表，并规定由项目负责人刘坤路总负责，研发人员均参与等，均做出了的要求。符合要求。</w:t>
            </w:r>
          </w:p>
        </w:tc>
        <w:tc>
          <w:tcPr>
            <w:tcW w:w="781"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hint="eastAsia" w:ascii="宋体" w:hAnsi="宋体"/>
                <w:szCs w:val="21"/>
                <w:highlight w:val="none"/>
              </w:rPr>
            </w:pPr>
            <w:r>
              <w:rPr>
                <w:rFonts w:hint="eastAsia" w:ascii="黑体" w:hAnsi="黑体" w:eastAsia="黑体" w:cs="宋体"/>
                <w:szCs w:val="21"/>
                <w:highlight w:val="none"/>
                <w:lang w:val="en-US" w:eastAsia="zh-CN"/>
              </w:rPr>
              <w:t>设计和开发的输入</w:t>
            </w:r>
          </w:p>
        </w:tc>
        <w:tc>
          <w:tcPr>
            <w:tcW w:w="960" w:type="dxa"/>
            <w:vAlign w:val="top"/>
          </w:tcPr>
          <w:p>
            <w:pPr>
              <w:spacing w:line="360" w:lineRule="auto"/>
              <w:rPr>
                <w:rFonts w:hint="eastAsia" w:ascii="宋体" w:hAnsi="宋体" w:cs="宋体"/>
                <w:b/>
                <w:szCs w:val="21"/>
                <w:highlight w:val="none"/>
              </w:rPr>
            </w:pPr>
            <w:r>
              <w:rPr>
                <w:rFonts w:hint="eastAsia" w:ascii="黑体" w:hAnsi="黑体" w:eastAsia="黑体" w:cs="宋体"/>
                <w:szCs w:val="21"/>
                <w:highlight w:val="none"/>
                <w:lang w:val="en-US" w:eastAsia="zh-CN"/>
              </w:rPr>
              <w:t>8.3.3</w:t>
            </w:r>
          </w:p>
        </w:tc>
        <w:tc>
          <w:tcPr>
            <w:tcW w:w="10808" w:type="dxa"/>
            <w:vAlign w:val="top"/>
          </w:tcPr>
          <w:p>
            <w:pPr>
              <w:spacing w:line="400" w:lineRule="exact"/>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提供有设计和开发输入资料：</w:t>
            </w:r>
          </w:p>
          <w:p>
            <w:pPr>
              <w:spacing w:line="400" w:lineRule="exact"/>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1项目技术要求：对整合多套系统数据源，通过分析得出有价值的业务数据，通过WEB和app进行展示、预警功能</w:t>
            </w:r>
          </w:p>
          <w:p>
            <w:pPr>
              <w:spacing w:line="400" w:lineRule="exact"/>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2相关的法律法规标准要求：</w:t>
            </w:r>
          </w:p>
          <w:p>
            <w:pPr>
              <w:spacing w:line="400" w:lineRule="exact"/>
              <w:rPr>
                <w:rFonts w:hint="eastAsia" w:ascii="宋体" w:hAnsi="宋体" w:cs="Times New Roman"/>
                <w:color w:val="000000"/>
                <w:szCs w:val="21"/>
                <w:lang w:eastAsia="zh-CN"/>
              </w:rPr>
            </w:pPr>
            <w:r>
              <w:rPr>
                <w:rFonts w:hint="eastAsia" w:ascii="宋体" w:hAnsi="宋体" w:cs="Times New Roman"/>
                <w:color w:val="000000"/>
                <w:szCs w:val="21"/>
              </w:rPr>
              <w:t>民用机载计算机软件质量保证大纲编写指南HB 7233-1995</w:t>
            </w:r>
            <w:r>
              <w:rPr>
                <w:rFonts w:hint="eastAsia" w:ascii="宋体" w:hAnsi="宋体" w:cs="Times New Roman"/>
                <w:color w:val="000000"/>
                <w:szCs w:val="21"/>
                <w:lang w:eastAsia="zh-CN"/>
              </w:rPr>
              <w:t>、</w:t>
            </w:r>
            <w:r>
              <w:rPr>
                <w:rFonts w:hint="eastAsia" w:ascii="宋体" w:hAnsi="宋体" w:cs="Times New Roman"/>
                <w:color w:val="000000"/>
                <w:szCs w:val="21"/>
              </w:rPr>
              <w:t>信息</w:t>
            </w:r>
            <w:r>
              <w:rPr>
                <w:rFonts w:hint="eastAsia" w:ascii="宋体" w:hAnsi="宋体" w:cs="Times New Roman"/>
                <w:color w:val="000000"/>
                <w:szCs w:val="21"/>
                <w:lang w:eastAsia="zh-CN"/>
              </w:rPr>
              <w:t>研发</w:t>
            </w:r>
            <w:r>
              <w:rPr>
                <w:rFonts w:hint="eastAsia" w:ascii="宋体" w:hAnsi="宋体" w:cs="Times New Roman"/>
                <w:color w:val="000000"/>
                <w:szCs w:val="21"/>
              </w:rPr>
              <w:t xml:space="preserve"> 软件维护GB/T 20157-2006</w:t>
            </w:r>
            <w:r>
              <w:rPr>
                <w:rFonts w:hint="eastAsia" w:ascii="宋体" w:hAnsi="宋体" w:cs="Times New Roman"/>
                <w:color w:val="000000"/>
                <w:szCs w:val="21"/>
                <w:lang w:eastAsia="zh-CN"/>
              </w:rPr>
              <w:t>、</w:t>
            </w:r>
            <w:r>
              <w:rPr>
                <w:rFonts w:hint="eastAsia" w:ascii="宋体" w:hAnsi="宋体" w:cs="Times New Roman"/>
                <w:color w:val="000000"/>
                <w:szCs w:val="21"/>
              </w:rPr>
              <w:t>企业信息化系统集成实施指南GB/T 26327-2010</w:t>
            </w:r>
            <w:r>
              <w:rPr>
                <w:rFonts w:hint="eastAsia" w:ascii="宋体" w:hAnsi="宋体" w:cs="Times New Roman"/>
                <w:color w:val="000000"/>
                <w:szCs w:val="21"/>
                <w:lang w:eastAsia="zh-CN"/>
              </w:rPr>
              <w:t>、</w:t>
            </w:r>
            <w:r>
              <w:rPr>
                <w:rFonts w:hint="eastAsia" w:ascii="宋体" w:hAnsi="宋体" w:cs="Times New Roman"/>
                <w:color w:val="000000"/>
                <w:szCs w:val="21"/>
              </w:rPr>
              <w:t>计算机软件测试文档编制规范GB/T 9386-2008</w:t>
            </w:r>
            <w:r>
              <w:rPr>
                <w:rFonts w:hint="eastAsia" w:ascii="宋体" w:hAnsi="宋体" w:cs="Times New Roman"/>
                <w:color w:val="000000"/>
                <w:szCs w:val="21"/>
                <w:lang w:eastAsia="zh-CN"/>
              </w:rPr>
              <w:t>、</w:t>
            </w:r>
            <w:r>
              <w:rPr>
                <w:rFonts w:hint="eastAsia" w:ascii="宋体" w:hAnsi="宋体" w:cs="Times New Roman"/>
                <w:color w:val="000000"/>
                <w:szCs w:val="21"/>
              </w:rPr>
              <w:t>软件工程 产品质量 第</w:t>
            </w:r>
            <w:r>
              <w:rPr>
                <w:rFonts w:hint="eastAsia" w:ascii="宋体" w:hAnsi="宋体" w:cs="Times New Roman"/>
                <w:color w:val="000000"/>
                <w:szCs w:val="21"/>
                <w:lang w:val="en-US" w:eastAsia="zh-CN"/>
              </w:rPr>
              <w:t>1</w:t>
            </w:r>
            <w:r>
              <w:rPr>
                <w:rFonts w:hint="eastAsia" w:ascii="宋体" w:hAnsi="宋体" w:cs="Times New Roman"/>
                <w:color w:val="000000"/>
                <w:szCs w:val="21"/>
              </w:rPr>
              <w:t>部分:</w:t>
            </w:r>
            <w:r>
              <w:rPr>
                <w:rFonts w:hint="eastAsia" w:ascii="宋体" w:hAnsi="宋体" w:cs="Times New Roman"/>
                <w:color w:val="000000"/>
                <w:szCs w:val="21"/>
                <w:lang w:val="en-US" w:eastAsia="zh-CN"/>
              </w:rPr>
              <w:t>质量模型、</w:t>
            </w:r>
            <w:r>
              <w:rPr>
                <w:rFonts w:hint="eastAsia" w:ascii="宋体" w:hAnsi="宋体" w:cs="Times New Roman"/>
                <w:color w:val="000000"/>
                <w:szCs w:val="21"/>
              </w:rPr>
              <w:t>GB/T 16260.2-2006</w:t>
            </w:r>
            <w:r>
              <w:rPr>
                <w:rFonts w:hint="eastAsia" w:ascii="宋体" w:hAnsi="宋体" w:cs="Times New Roman"/>
                <w:color w:val="000000"/>
                <w:szCs w:val="21"/>
                <w:lang w:eastAsia="zh-CN"/>
              </w:rPr>
              <w:t>、</w:t>
            </w:r>
            <w:r>
              <w:rPr>
                <w:rFonts w:hint="eastAsia" w:ascii="宋体" w:hAnsi="宋体" w:cs="Times New Roman"/>
                <w:color w:val="000000"/>
                <w:szCs w:val="21"/>
              </w:rPr>
              <w:t>软件工程 产品质量 第2部分:外部度量</w:t>
            </w:r>
            <w:r>
              <w:rPr>
                <w:rFonts w:hint="eastAsia" w:ascii="宋体" w:hAnsi="宋体" w:cs="Times New Roman"/>
                <w:color w:val="000000"/>
                <w:szCs w:val="21"/>
                <w:lang w:val="en-US" w:eastAsia="zh-CN"/>
              </w:rPr>
              <w:t>、</w:t>
            </w:r>
            <w:r>
              <w:rPr>
                <w:rFonts w:hint="eastAsia" w:ascii="宋体" w:hAnsi="宋体" w:cs="Times New Roman"/>
                <w:color w:val="000000"/>
                <w:szCs w:val="21"/>
              </w:rPr>
              <w:t>GB/T 16260.2-2006软件工程 产品质量 第</w:t>
            </w:r>
            <w:r>
              <w:rPr>
                <w:rFonts w:hint="eastAsia" w:ascii="宋体" w:hAnsi="宋体" w:cs="Times New Roman"/>
                <w:color w:val="000000"/>
                <w:szCs w:val="21"/>
                <w:lang w:val="en-US" w:eastAsia="zh-CN"/>
              </w:rPr>
              <w:t>3</w:t>
            </w:r>
            <w:r>
              <w:rPr>
                <w:rFonts w:hint="eastAsia" w:ascii="宋体" w:hAnsi="宋体" w:cs="Times New Roman"/>
                <w:color w:val="000000"/>
                <w:szCs w:val="21"/>
              </w:rPr>
              <w:t>部分:</w:t>
            </w:r>
            <w:r>
              <w:rPr>
                <w:rFonts w:hint="eastAsia" w:ascii="宋体" w:hAnsi="宋体" w:cs="Times New Roman"/>
                <w:color w:val="000000"/>
                <w:szCs w:val="21"/>
                <w:lang w:val="en-US" w:eastAsia="zh-CN"/>
              </w:rPr>
              <w:t>内部度量</w:t>
            </w:r>
            <w:r>
              <w:rPr>
                <w:rFonts w:hint="eastAsia" w:ascii="宋体" w:hAnsi="宋体" w:cs="Times New Roman"/>
                <w:color w:val="000000"/>
                <w:szCs w:val="21"/>
                <w:lang w:eastAsia="zh-CN"/>
              </w:rPr>
              <w:t>、</w:t>
            </w:r>
            <w:r>
              <w:rPr>
                <w:rFonts w:hint="eastAsia" w:ascii="宋体" w:hAnsi="宋体" w:cs="Times New Roman"/>
                <w:color w:val="000000"/>
                <w:szCs w:val="21"/>
              </w:rPr>
              <w:t>GB/T 16260.2-2006软件工程 产品质量 第</w:t>
            </w:r>
            <w:r>
              <w:rPr>
                <w:rFonts w:hint="eastAsia" w:ascii="宋体" w:hAnsi="宋体" w:cs="Times New Roman"/>
                <w:color w:val="000000"/>
                <w:szCs w:val="21"/>
                <w:lang w:val="en-US" w:eastAsia="zh-CN"/>
              </w:rPr>
              <w:t>4</w:t>
            </w:r>
            <w:r>
              <w:rPr>
                <w:rFonts w:hint="eastAsia" w:ascii="宋体" w:hAnsi="宋体" w:cs="Times New Roman"/>
                <w:color w:val="000000"/>
                <w:szCs w:val="21"/>
              </w:rPr>
              <w:t>部分:</w:t>
            </w:r>
            <w:r>
              <w:rPr>
                <w:rFonts w:hint="eastAsia" w:ascii="宋体" w:hAnsi="宋体" w:cs="Times New Roman"/>
                <w:color w:val="000000"/>
                <w:szCs w:val="21"/>
                <w:lang w:val="en-US" w:eastAsia="zh-CN"/>
              </w:rPr>
              <w:t>使用质量</w:t>
            </w:r>
            <w:r>
              <w:rPr>
                <w:rFonts w:hint="eastAsia" w:ascii="宋体" w:hAnsi="宋体" w:cs="Times New Roman"/>
                <w:color w:val="000000"/>
                <w:szCs w:val="21"/>
              </w:rPr>
              <w:t>GB/T 16260.2-2006</w:t>
            </w:r>
            <w:r>
              <w:rPr>
                <w:rFonts w:hint="eastAsia" w:ascii="宋体" w:hAnsi="宋体" w:cs="Times New Roman"/>
                <w:color w:val="000000"/>
                <w:szCs w:val="21"/>
                <w:lang w:eastAsia="zh-CN"/>
              </w:rPr>
              <w:t>等</w:t>
            </w:r>
            <w:r>
              <w:rPr>
                <w:rFonts w:hint="eastAsia" w:ascii="宋体" w:hAnsi="宋体" w:cs="Times New Roman"/>
                <w:color w:val="000000"/>
                <w:szCs w:val="21"/>
              </w:rPr>
              <w:t>及依据顾客</w:t>
            </w:r>
            <w:r>
              <w:rPr>
                <w:rFonts w:hint="eastAsia" w:ascii="宋体" w:hAnsi="宋体" w:cs="Times New Roman"/>
                <w:color w:val="000000"/>
                <w:szCs w:val="21"/>
                <w:lang w:eastAsia="zh-CN"/>
              </w:rPr>
              <w:t>技术</w:t>
            </w:r>
            <w:r>
              <w:rPr>
                <w:rFonts w:hint="eastAsia" w:ascii="宋体" w:hAnsi="宋体" w:cs="Times New Roman"/>
                <w:color w:val="000000"/>
                <w:szCs w:val="21"/>
              </w:rPr>
              <w:t>要求。</w:t>
            </w:r>
            <w:r>
              <w:rPr>
                <w:rFonts w:hint="eastAsia" w:ascii="宋体" w:hAnsi="宋体" w:cs="Times New Roman"/>
                <w:color w:val="000000"/>
                <w:szCs w:val="21"/>
                <w:lang w:eastAsia="zh-CN"/>
              </w:rPr>
              <w:t>等</w:t>
            </w:r>
          </w:p>
          <w:p>
            <w:pPr>
              <w:spacing w:line="400" w:lineRule="exact"/>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 xml:space="preserve">3参考资料：相关标准以及以往的系统设计资料… …。 </w:t>
            </w:r>
          </w:p>
          <w:p>
            <w:pPr>
              <w:spacing w:line="400" w:lineRule="exact"/>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4其他要求：如客户提出的扩展要求、成本要求等。</w:t>
            </w:r>
          </w:p>
          <w:p>
            <w:pPr>
              <w:spacing w:line="400" w:lineRule="exact"/>
              <w:rPr>
                <w:rFonts w:hint="eastAsia" w:ascii="宋体" w:hAnsi="宋体" w:cs="Times New Roman"/>
                <w:color w:val="000000"/>
                <w:szCs w:val="21"/>
              </w:rPr>
            </w:pPr>
            <w:r>
              <w:rPr>
                <w:rFonts w:hint="eastAsia" w:ascii="宋体" w:hAnsi="宋体" w:cs="Times New Roman"/>
                <w:color w:val="000000"/>
                <w:szCs w:val="21"/>
                <w:lang w:val="en-US" w:eastAsia="zh-CN"/>
              </w:rPr>
              <w:t>有评审意见书，评审结果证明输入是充分适宜的，输入的信息比较完善、清楚，没有自相矛盾的问题。符合要求。评审人：陈涛。</w:t>
            </w:r>
          </w:p>
        </w:tc>
        <w:tc>
          <w:tcPr>
            <w:tcW w:w="781"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hint="eastAsia" w:ascii="宋体" w:hAnsi="宋体"/>
                <w:szCs w:val="21"/>
                <w:highlight w:val="none"/>
              </w:rPr>
            </w:pPr>
            <w:r>
              <w:rPr>
                <w:rFonts w:hint="eastAsia" w:ascii="黑体" w:hAnsi="黑体" w:eastAsia="黑体" w:cs="宋体"/>
                <w:szCs w:val="21"/>
                <w:highlight w:val="none"/>
                <w:lang w:val="en-US" w:eastAsia="zh-CN"/>
              </w:rPr>
              <w:t>设计和开发的控制</w:t>
            </w:r>
          </w:p>
        </w:tc>
        <w:tc>
          <w:tcPr>
            <w:tcW w:w="960" w:type="dxa"/>
            <w:vAlign w:val="top"/>
          </w:tcPr>
          <w:p>
            <w:pPr>
              <w:spacing w:line="360" w:lineRule="auto"/>
              <w:rPr>
                <w:rFonts w:hint="eastAsia" w:ascii="宋体" w:hAnsi="宋体" w:cs="宋体"/>
                <w:b/>
                <w:szCs w:val="21"/>
                <w:highlight w:val="none"/>
              </w:rPr>
            </w:pPr>
            <w:r>
              <w:rPr>
                <w:rFonts w:hint="eastAsia" w:ascii="黑体" w:hAnsi="黑体" w:eastAsia="黑体" w:cs="宋体"/>
                <w:szCs w:val="21"/>
                <w:highlight w:val="none"/>
                <w:lang w:val="en-US" w:eastAsia="zh-CN"/>
              </w:rPr>
              <w:t>8.3.4</w:t>
            </w:r>
          </w:p>
        </w:tc>
        <w:tc>
          <w:tcPr>
            <w:tcW w:w="10808" w:type="dxa"/>
            <w:vAlign w:val="top"/>
          </w:tcPr>
          <w:p>
            <w:pPr>
              <w:spacing w:line="400" w:lineRule="exact"/>
              <w:rPr>
                <w:rFonts w:hint="eastAsia" w:ascii="宋体" w:hAnsi="宋体" w:cs="Times New Roman"/>
                <w:color w:val="000000"/>
                <w:szCs w:val="21"/>
                <w:lang w:val="zh-CN" w:eastAsia="zh-CN"/>
              </w:rPr>
            </w:pPr>
            <w:r>
              <w:rPr>
                <w:rFonts w:hint="eastAsia" w:ascii="宋体" w:hAnsi="宋体" w:cs="Times New Roman"/>
                <w:color w:val="000000"/>
                <w:szCs w:val="21"/>
                <w:lang w:val="zh-CN" w:eastAsia="zh-CN"/>
              </w:rPr>
              <w:t>查《</w:t>
            </w:r>
            <w:r>
              <w:rPr>
                <w:rFonts w:hint="eastAsia" w:ascii="宋体" w:hAnsi="宋体" w:cs="Times New Roman"/>
                <w:color w:val="000000"/>
                <w:szCs w:val="21"/>
                <w:lang w:eastAsia="zh-CN"/>
              </w:rPr>
              <w:t>MCO智能配网综合管理平台</w:t>
            </w:r>
            <w:r>
              <w:rPr>
                <w:rFonts w:hint="eastAsia" w:ascii="宋体" w:hAnsi="宋体" w:cs="Times New Roman"/>
                <w:color w:val="000000"/>
                <w:szCs w:val="21"/>
                <w:lang w:val="en-US" w:eastAsia="zh-CN"/>
              </w:rPr>
              <w:t>》控制</w:t>
            </w:r>
            <w:r>
              <w:rPr>
                <w:rFonts w:hint="eastAsia" w:ascii="宋体" w:hAnsi="宋体" w:cs="Times New Roman"/>
                <w:color w:val="000000"/>
                <w:szCs w:val="21"/>
                <w:lang w:val="zh-CN" w:eastAsia="zh-CN"/>
              </w:rPr>
              <w:t>资料：</w:t>
            </w:r>
          </w:p>
          <w:p>
            <w:pPr>
              <w:spacing w:line="400" w:lineRule="exact"/>
              <w:rPr>
                <w:rFonts w:hint="eastAsia" w:ascii="宋体" w:hAnsi="宋体" w:cs="Times New Roman"/>
                <w:color w:val="000000"/>
                <w:szCs w:val="21"/>
                <w:lang w:val="zh-CN" w:eastAsia="zh-CN"/>
              </w:rPr>
            </w:pPr>
            <w:r>
              <w:rPr>
                <w:rFonts w:hint="eastAsia" w:ascii="宋体" w:hAnsi="宋体" w:cs="Times New Roman"/>
                <w:color w:val="000000"/>
                <w:szCs w:val="21"/>
                <w:lang w:val="en-US" w:eastAsia="zh-CN"/>
              </w:rPr>
              <w:t>——出示《设计和开发评审记录》</w:t>
            </w:r>
          </w:p>
          <w:p>
            <w:pPr>
              <w:spacing w:line="400" w:lineRule="exact"/>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评审内容：合同、标准符合性、采购可行性、加工可行性、结构合理性、可维修性、可检验性、美观性、环境影响、安全性、进度安排合理性、预算合理性 、质量稳定性、文件制作完成性、功能性、健壮性、可扩展性</w:t>
            </w:r>
            <w:r>
              <w:rPr>
                <w:rFonts w:hint="eastAsia" w:ascii="宋体" w:hAnsi="宋体" w:cs="Times New Roman"/>
                <w:color w:val="000000"/>
                <w:szCs w:val="21"/>
                <w:lang w:val="zh-CN" w:eastAsia="zh-CN"/>
              </w:rPr>
              <w:t>等</w:t>
            </w:r>
          </w:p>
          <w:p>
            <w:pPr>
              <w:spacing w:line="400" w:lineRule="exact"/>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评审结论：工作成果合格，无需修改</w:t>
            </w:r>
          </w:p>
          <w:p>
            <w:pPr>
              <w:spacing w:line="400" w:lineRule="exact"/>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评审组成员：刘坤路、陈涛等</w:t>
            </w:r>
          </w:p>
          <w:p>
            <w:pPr>
              <w:spacing w:line="400" w:lineRule="exact"/>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负责人：刘坤路    2020-09-15</w:t>
            </w:r>
          </w:p>
          <w:p>
            <w:pPr>
              <w:spacing w:line="400" w:lineRule="exact"/>
              <w:rPr>
                <w:rFonts w:hint="eastAsia" w:ascii="宋体" w:hAnsi="宋体" w:cs="Times New Roman"/>
                <w:color w:val="000000"/>
                <w:szCs w:val="21"/>
                <w:lang w:val="zh-CN" w:eastAsia="zh-CN"/>
              </w:rPr>
            </w:pPr>
            <w:r>
              <w:rPr>
                <w:rFonts w:hint="eastAsia" w:ascii="宋体" w:hAnsi="宋体" w:cs="Times New Roman"/>
                <w:color w:val="000000"/>
                <w:szCs w:val="21"/>
                <w:lang w:val="en-US" w:eastAsia="zh-CN"/>
              </w:rPr>
              <w:t>——出示《设计和开发验证记录》</w:t>
            </w:r>
          </w:p>
          <w:p>
            <w:pPr>
              <w:spacing w:line="400" w:lineRule="exact"/>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验证内容：</w:t>
            </w:r>
            <w:r>
              <w:rPr>
                <w:rFonts w:hint="eastAsia" w:ascii="宋体" w:hAnsi="宋体" w:cs="Times New Roman"/>
                <w:color w:val="000000"/>
                <w:szCs w:val="21"/>
                <w:lang w:val="zh-CN" w:eastAsia="zh-CN"/>
              </w:rPr>
              <w:t>主要功能和性能、</w:t>
            </w:r>
            <w:r>
              <w:rPr>
                <w:rFonts w:hint="eastAsia" w:ascii="宋体" w:hAnsi="宋体" w:cs="Times New Roman"/>
                <w:color w:val="000000"/>
                <w:szCs w:val="21"/>
                <w:lang w:val="en-US" w:eastAsia="zh-CN"/>
              </w:rPr>
              <w:t>安装</w:t>
            </w:r>
            <w:r>
              <w:rPr>
                <w:rFonts w:hint="eastAsia" w:ascii="宋体" w:hAnsi="宋体" w:cs="Times New Roman"/>
                <w:color w:val="000000"/>
                <w:szCs w:val="21"/>
                <w:lang w:val="zh-CN" w:eastAsia="zh-CN"/>
              </w:rPr>
              <w:t>设计</w:t>
            </w:r>
            <w:r>
              <w:rPr>
                <w:rFonts w:hint="eastAsia" w:ascii="宋体" w:hAnsi="宋体" w:cs="Times New Roman"/>
                <w:color w:val="000000"/>
                <w:szCs w:val="21"/>
                <w:lang w:val="en-US" w:eastAsia="zh-CN"/>
              </w:rPr>
              <w:t>方案</w:t>
            </w:r>
            <w:r>
              <w:rPr>
                <w:rFonts w:hint="eastAsia" w:ascii="宋体" w:hAnsi="宋体" w:cs="Times New Roman"/>
                <w:color w:val="000000"/>
                <w:szCs w:val="21"/>
                <w:lang w:val="zh-CN" w:eastAsia="zh-CN"/>
              </w:rPr>
              <w:t>、</w:t>
            </w:r>
            <w:r>
              <w:rPr>
                <w:rFonts w:hint="eastAsia" w:ascii="宋体" w:hAnsi="宋体" w:cs="Times New Roman"/>
                <w:color w:val="000000"/>
                <w:szCs w:val="21"/>
                <w:lang w:val="en-US" w:eastAsia="zh-CN"/>
              </w:rPr>
              <w:t>结构图、软件平台</w:t>
            </w:r>
            <w:r>
              <w:rPr>
                <w:rFonts w:hint="eastAsia" w:ascii="宋体" w:hAnsi="宋体" w:cs="Times New Roman"/>
                <w:color w:val="000000"/>
                <w:szCs w:val="21"/>
                <w:lang w:val="zh-CN" w:eastAsia="zh-CN"/>
              </w:rPr>
              <w:t>等</w:t>
            </w:r>
            <w:r>
              <w:rPr>
                <w:rFonts w:hint="eastAsia" w:ascii="宋体" w:hAnsi="宋体" w:cs="Times New Roman"/>
                <w:color w:val="000000"/>
                <w:szCs w:val="21"/>
                <w:lang w:val="en-US" w:eastAsia="zh-CN"/>
              </w:rPr>
              <w:t>。。。。。。</w:t>
            </w:r>
          </w:p>
          <w:p>
            <w:pPr>
              <w:spacing w:line="400" w:lineRule="exact"/>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验证结论：符合要求</w:t>
            </w:r>
          </w:p>
          <w:p>
            <w:pPr>
              <w:spacing w:line="400" w:lineRule="exact"/>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验证人：陈涛    2020-09-05</w:t>
            </w:r>
          </w:p>
          <w:p>
            <w:pPr>
              <w:spacing w:line="400" w:lineRule="exact"/>
              <w:rPr>
                <w:rFonts w:hint="eastAsia" w:ascii="宋体" w:hAnsi="宋体" w:cs="Times New Roman"/>
                <w:color w:val="000000"/>
                <w:szCs w:val="21"/>
                <w:lang w:val="zh-CN" w:eastAsia="zh-CN"/>
              </w:rPr>
            </w:pPr>
            <w:r>
              <w:rPr>
                <w:rFonts w:hint="eastAsia" w:ascii="宋体" w:hAnsi="宋体" w:cs="Times New Roman"/>
                <w:color w:val="000000"/>
                <w:szCs w:val="21"/>
                <w:lang w:val="en-US" w:eastAsia="zh-CN"/>
              </w:rPr>
              <w:t>——出示《</w:t>
            </w:r>
            <w:r>
              <w:rPr>
                <w:rFonts w:hint="eastAsia" w:ascii="宋体" w:hAnsi="宋体" w:cs="Times New Roman"/>
                <w:color w:val="000000"/>
                <w:szCs w:val="21"/>
                <w:lang w:val="zh-CN" w:eastAsia="zh-CN"/>
              </w:rPr>
              <w:t>软件测试记录</w:t>
            </w:r>
            <w:r>
              <w:rPr>
                <w:rFonts w:hint="eastAsia" w:ascii="宋体" w:hAnsi="宋体" w:cs="Times New Roman"/>
                <w:color w:val="000000"/>
                <w:szCs w:val="21"/>
                <w:lang w:val="en-US" w:eastAsia="zh-CN"/>
              </w:rPr>
              <w:t>》</w:t>
            </w:r>
          </w:p>
          <w:p>
            <w:pPr>
              <w:spacing w:line="400" w:lineRule="exact"/>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测试内容：测试参考文档，测试设计简介，测试用例设计，测试环境与配置，测试方法，测试情况，测试范围和要求，测试版本，测试覆盖，测试结论和建议等；</w:t>
            </w:r>
          </w:p>
          <w:p>
            <w:pPr>
              <w:spacing w:line="400" w:lineRule="exact"/>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测试结论：本次测试活动全部完成，发现的问题全部修改完毕，系统功能与需求达到完全一致，符合系统的需求要求，可以交付使用。</w:t>
            </w:r>
          </w:p>
          <w:p>
            <w:pPr>
              <w:spacing w:line="400" w:lineRule="exact"/>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测试时间：2020.10.10</w:t>
            </w:r>
          </w:p>
          <w:p>
            <w:pPr>
              <w:spacing w:line="400" w:lineRule="exact"/>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测试人：陈涛</w:t>
            </w:r>
          </w:p>
          <w:p>
            <w:pPr>
              <w:spacing w:line="400" w:lineRule="exact"/>
              <w:rPr>
                <w:rFonts w:hint="eastAsia" w:ascii="宋体" w:hAnsi="宋体" w:cs="Times New Roman"/>
                <w:color w:val="000000"/>
                <w:szCs w:val="21"/>
                <w:lang w:val="zh-CN" w:eastAsia="zh-CN"/>
              </w:rPr>
            </w:pPr>
            <w:r>
              <w:rPr>
                <w:rFonts w:hint="eastAsia" w:ascii="宋体" w:hAnsi="宋体" w:cs="Times New Roman"/>
                <w:color w:val="000000"/>
                <w:szCs w:val="21"/>
                <w:lang w:val="en-US" w:eastAsia="zh-CN"/>
              </w:rPr>
              <w:t>——出示《验收报告》</w:t>
            </w:r>
          </w:p>
          <w:p>
            <w:pPr>
              <w:spacing w:line="400" w:lineRule="exact"/>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验收内容：1）硬件清单；2）内部测试及应用；3）文档要求；4）《用户操作手册》、《用户培训手册》等技术文件；5）培训效果；等；</w:t>
            </w:r>
          </w:p>
          <w:p>
            <w:pPr>
              <w:spacing w:line="400" w:lineRule="exact"/>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验收结论：验收合格。</w:t>
            </w:r>
          </w:p>
          <w:p>
            <w:pPr>
              <w:spacing w:line="400" w:lineRule="exact"/>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验收时间：2020.10.18</w:t>
            </w:r>
          </w:p>
          <w:p>
            <w:pPr>
              <w:spacing w:line="400" w:lineRule="exact"/>
              <w:rPr>
                <w:rFonts w:hint="eastAsia" w:ascii="宋体" w:hAnsi="宋体" w:cs="Times New Roman"/>
                <w:color w:val="000000"/>
                <w:szCs w:val="21"/>
              </w:rPr>
            </w:pPr>
            <w:r>
              <w:rPr>
                <w:rFonts w:hint="eastAsia" w:ascii="宋体" w:hAnsi="宋体" w:cs="Times New Roman"/>
                <w:color w:val="000000"/>
                <w:szCs w:val="21"/>
                <w:lang w:val="en-US" w:eastAsia="zh-CN"/>
              </w:rPr>
              <w:t>顾客代表：签字盖章</w:t>
            </w:r>
          </w:p>
        </w:tc>
        <w:tc>
          <w:tcPr>
            <w:tcW w:w="781"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hint="eastAsia" w:ascii="宋体" w:hAnsi="宋体"/>
                <w:szCs w:val="21"/>
                <w:highlight w:val="none"/>
              </w:rPr>
            </w:pPr>
            <w:r>
              <w:rPr>
                <w:rFonts w:hint="eastAsia" w:ascii="黑体" w:hAnsi="黑体" w:eastAsia="黑体" w:cs="宋体"/>
                <w:szCs w:val="21"/>
                <w:highlight w:val="none"/>
                <w:lang w:val="en-US" w:eastAsia="zh-CN"/>
              </w:rPr>
              <w:t>设计和开发的输出</w:t>
            </w:r>
          </w:p>
        </w:tc>
        <w:tc>
          <w:tcPr>
            <w:tcW w:w="960" w:type="dxa"/>
            <w:vAlign w:val="top"/>
          </w:tcPr>
          <w:p>
            <w:pPr>
              <w:spacing w:line="360" w:lineRule="auto"/>
              <w:rPr>
                <w:rFonts w:hint="eastAsia" w:ascii="宋体" w:hAnsi="宋体" w:cs="宋体"/>
                <w:b/>
                <w:szCs w:val="21"/>
                <w:highlight w:val="none"/>
              </w:rPr>
            </w:pPr>
            <w:r>
              <w:rPr>
                <w:rFonts w:hint="eastAsia" w:ascii="黑体" w:hAnsi="黑体" w:eastAsia="黑体" w:cs="宋体"/>
                <w:szCs w:val="21"/>
                <w:highlight w:val="none"/>
                <w:lang w:val="en-US" w:eastAsia="zh-CN"/>
              </w:rPr>
              <w:t>8.3.5</w:t>
            </w:r>
          </w:p>
        </w:tc>
        <w:tc>
          <w:tcPr>
            <w:tcW w:w="10808" w:type="dxa"/>
            <w:vAlign w:val="top"/>
          </w:tcPr>
          <w:p>
            <w:pPr>
              <w:spacing w:line="400" w:lineRule="exact"/>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提供有设计开发输出清单：</w:t>
            </w:r>
          </w:p>
          <w:p>
            <w:pPr>
              <w:spacing w:line="400" w:lineRule="exact"/>
              <w:rPr>
                <w:rFonts w:hint="eastAsia" w:ascii="宋体" w:hAnsi="宋体" w:cs="Times New Roman"/>
                <w:color w:val="000000"/>
                <w:szCs w:val="21"/>
              </w:rPr>
            </w:pPr>
            <w:r>
              <w:rPr>
                <w:rFonts w:hint="eastAsia" w:ascii="宋体" w:hAnsi="宋体" w:cs="Times New Roman"/>
                <w:color w:val="000000"/>
                <w:szCs w:val="21"/>
                <w:lang w:val="en-US" w:eastAsia="zh-CN"/>
              </w:rPr>
              <w:t>有网络系统总体架构图、星型拓扑结构图、产品技术规范、设备配置文件、系统测试报告、使用说明、项目验收标准等。该输出信息完整，满足设计输入的要求，同时给出了采购明细表、财务系统图等相关信息；规定了工程正常使用所必需的产品特性和交付安装安装技术等信息。</w:t>
            </w:r>
          </w:p>
        </w:tc>
        <w:tc>
          <w:tcPr>
            <w:tcW w:w="781"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hint="eastAsia" w:ascii="宋体" w:hAnsi="宋体"/>
                <w:szCs w:val="21"/>
                <w:highlight w:val="none"/>
              </w:rPr>
            </w:pPr>
            <w:r>
              <w:rPr>
                <w:rFonts w:hint="eastAsia" w:ascii="黑体" w:hAnsi="黑体" w:eastAsia="黑体" w:cs="宋体"/>
                <w:szCs w:val="21"/>
                <w:highlight w:val="none"/>
                <w:lang w:val="en-US" w:eastAsia="zh-CN"/>
              </w:rPr>
              <w:t>设计和开发的更改</w:t>
            </w:r>
          </w:p>
        </w:tc>
        <w:tc>
          <w:tcPr>
            <w:tcW w:w="960" w:type="dxa"/>
            <w:vAlign w:val="top"/>
          </w:tcPr>
          <w:p>
            <w:pPr>
              <w:spacing w:line="360" w:lineRule="auto"/>
              <w:rPr>
                <w:rFonts w:hint="eastAsia" w:ascii="宋体" w:hAnsi="宋体" w:cs="宋体"/>
                <w:b/>
                <w:szCs w:val="21"/>
                <w:highlight w:val="none"/>
              </w:rPr>
            </w:pPr>
            <w:r>
              <w:rPr>
                <w:rFonts w:hint="eastAsia" w:ascii="黑体" w:hAnsi="黑体" w:eastAsia="黑体" w:cs="宋体"/>
                <w:szCs w:val="21"/>
                <w:highlight w:val="none"/>
                <w:lang w:val="en-US" w:eastAsia="zh-CN"/>
              </w:rPr>
              <w:t>8.3.6</w:t>
            </w:r>
          </w:p>
        </w:tc>
        <w:tc>
          <w:tcPr>
            <w:tcW w:w="10808" w:type="dxa"/>
            <w:vAlign w:val="top"/>
          </w:tcPr>
          <w:p>
            <w:pPr>
              <w:spacing w:line="400" w:lineRule="exact"/>
              <w:rPr>
                <w:rFonts w:hint="eastAsia" w:ascii="宋体" w:hAnsi="宋体" w:cs="Times New Roman"/>
                <w:color w:val="000000"/>
                <w:szCs w:val="21"/>
                <w:highlight w:val="none"/>
                <w:lang w:val="en-US" w:eastAsia="zh-CN"/>
              </w:rPr>
            </w:pPr>
            <w:r>
              <w:rPr>
                <w:rFonts w:hint="eastAsia" w:ascii="宋体" w:hAnsi="宋体" w:cs="Times New Roman"/>
                <w:color w:val="000000"/>
                <w:szCs w:val="21"/>
                <w:highlight w:val="none"/>
                <w:lang w:val="en-US" w:eastAsia="zh-CN"/>
              </w:rPr>
              <w:t>查，公司的规定了设计开发的更改控制，更改后必须进行确认评审。</w:t>
            </w:r>
          </w:p>
          <w:p>
            <w:pPr>
              <w:spacing w:line="400" w:lineRule="exact"/>
              <w:rPr>
                <w:rFonts w:hint="eastAsia" w:ascii="宋体" w:hAnsi="宋体" w:cs="Times New Roman"/>
                <w:color w:val="000000"/>
                <w:szCs w:val="21"/>
                <w:highlight w:val="none"/>
                <w:lang w:val="en-US" w:eastAsia="zh-CN"/>
              </w:rPr>
            </w:pPr>
            <w:r>
              <w:rPr>
                <w:rFonts w:hint="eastAsia" w:ascii="宋体" w:hAnsi="宋体" w:cs="Times New Roman"/>
                <w:color w:val="000000"/>
                <w:szCs w:val="21"/>
                <w:highlight w:val="none"/>
                <w:lang w:val="en-US" w:eastAsia="zh-CN"/>
              </w:rPr>
              <w:t>本次设计在评审、评审过程中无变更情况。</w:t>
            </w:r>
          </w:p>
          <w:p>
            <w:pPr>
              <w:spacing w:line="400" w:lineRule="exact"/>
              <w:rPr>
                <w:rFonts w:hint="eastAsia" w:ascii="宋体" w:hAnsi="宋体" w:cs="Times New Roman"/>
                <w:color w:val="000000"/>
                <w:szCs w:val="21"/>
                <w:highlight w:val="yellow"/>
              </w:rPr>
            </w:pPr>
            <w:r>
              <w:rPr>
                <w:rFonts w:hint="eastAsia" w:ascii="宋体" w:hAnsi="宋体" w:cs="Times New Roman"/>
                <w:color w:val="000000"/>
                <w:szCs w:val="21"/>
                <w:highlight w:val="none"/>
                <w:lang w:val="en-US" w:eastAsia="zh-CN"/>
              </w:rPr>
              <w:t>设计开发过程基本受控。</w:t>
            </w:r>
          </w:p>
        </w:tc>
        <w:tc>
          <w:tcPr>
            <w:tcW w:w="781"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adjustRightInd w:val="0"/>
              <w:snapToGrid w:val="0"/>
              <w:jc w:val="center"/>
              <w:rPr>
                <w:rFonts w:hint="eastAsia" w:ascii="宋体" w:hAnsi="宋体"/>
                <w:szCs w:val="21"/>
              </w:rPr>
            </w:pPr>
            <w:r>
              <w:rPr>
                <w:rFonts w:hint="eastAsia" w:ascii="宋体" w:hAnsi="宋体" w:cs="宋体"/>
                <w:szCs w:val="21"/>
              </w:rPr>
              <w:t xml:space="preserve">  </w:t>
            </w:r>
            <w:r>
              <w:rPr>
                <w:rFonts w:hint="eastAsia" w:ascii="宋体" w:hAnsi="宋体"/>
                <w:szCs w:val="21"/>
              </w:rPr>
              <w:t>生产和服务提供的控制</w:t>
            </w:r>
          </w:p>
        </w:tc>
        <w:tc>
          <w:tcPr>
            <w:tcW w:w="960" w:type="dxa"/>
            <w:vAlign w:val="top"/>
          </w:tcPr>
          <w:p>
            <w:pPr>
              <w:rPr>
                <w:rFonts w:hint="eastAsia" w:ascii="宋体" w:hAnsi="宋体" w:cs="宋体"/>
                <w:b/>
                <w:szCs w:val="21"/>
              </w:rPr>
            </w:pPr>
            <w:r>
              <w:rPr>
                <w:rFonts w:hint="eastAsia" w:ascii="宋体" w:hAnsi="宋体" w:cs="宋体"/>
                <w:b/>
                <w:szCs w:val="21"/>
              </w:rPr>
              <w:t>8.5.1</w:t>
            </w:r>
          </w:p>
          <w:p>
            <w:pPr>
              <w:rPr>
                <w:rFonts w:hint="eastAsia" w:ascii="宋体" w:hAnsi="宋体" w:cs="宋体"/>
                <w:b/>
                <w:szCs w:val="21"/>
              </w:rPr>
            </w:pPr>
          </w:p>
        </w:tc>
        <w:tc>
          <w:tcPr>
            <w:tcW w:w="10808" w:type="dxa"/>
            <w:vAlign w:val="top"/>
          </w:tcPr>
          <w:p>
            <w:pPr>
              <w:spacing w:line="400" w:lineRule="exact"/>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公司制定了《运行策划和控制程序》</w:t>
            </w:r>
          </w:p>
          <w:p>
            <w:pPr>
              <w:spacing w:line="400" w:lineRule="exact"/>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明确了受控条件包括：</w:t>
            </w:r>
          </w:p>
          <w:p>
            <w:pPr>
              <w:spacing w:line="400" w:lineRule="exact"/>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 xml:space="preserve">a）规定产品/服务/活动的特征以及拟获得结果的文件； </w:t>
            </w:r>
          </w:p>
          <w:p>
            <w:pPr>
              <w:spacing w:line="400" w:lineRule="exact"/>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b）可获得和使用适宜的监视和测量资源；</w:t>
            </w:r>
          </w:p>
          <w:p>
            <w:pPr>
              <w:spacing w:line="400" w:lineRule="exact"/>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c）适当阶段实施监视和测量活动；</w:t>
            </w:r>
          </w:p>
          <w:p>
            <w:pPr>
              <w:spacing w:line="400" w:lineRule="exact"/>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d）为过程的运行提供适宜的基础设施和环境；</w:t>
            </w:r>
          </w:p>
          <w:p>
            <w:pPr>
              <w:spacing w:line="400" w:lineRule="exact"/>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e）配备具备能力的人员，包括所要求的资格；</w:t>
            </w:r>
          </w:p>
          <w:p>
            <w:pPr>
              <w:spacing w:line="400" w:lineRule="exact"/>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f）对特殊过程的确认和定期再确认；</w:t>
            </w:r>
          </w:p>
          <w:p>
            <w:pPr>
              <w:spacing w:line="400" w:lineRule="exact"/>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g）采取措施防止人为错误；</w:t>
            </w:r>
          </w:p>
          <w:p>
            <w:pPr>
              <w:spacing w:line="400" w:lineRule="exact"/>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h）实施放行、交付和交付后活动。</w:t>
            </w:r>
          </w:p>
          <w:p>
            <w:pPr>
              <w:spacing w:line="400" w:lineRule="exact"/>
              <w:rPr>
                <w:rFonts w:hint="eastAsia" w:ascii="宋体" w:hAnsi="宋体" w:cs="Times New Roman"/>
                <w:color w:val="000000"/>
                <w:szCs w:val="21"/>
                <w:lang w:val="zh-CN" w:eastAsia="zh-CN"/>
              </w:rPr>
            </w:pPr>
            <w:r>
              <w:rPr>
                <w:rFonts w:hint="eastAsia" w:ascii="宋体" w:hAnsi="宋体" w:cs="Times New Roman"/>
                <w:color w:val="000000"/>
                <w:szCs w:val="21"/>
                <w:lang w:val="en-US" w:eastAsia="zh-CN"/>
              </w:rPr>
              <w:t>1、</w:t>
            </w:r>
            <w:r>
              <w:rPr>
                <w:rFonts w:hint="eastAsia" w:ascii="宋体" w:hAnsi="宋体" w:cs="Times New Roman"/>
                <w:color w:val="000000"/>
                <w:szCs w:val="21"/>
                <w:lang w:val="zh-CN" w:eastAsia="zh-CN"/>
              </w:rPr>
              <w:t>公司对计算机软件开发过程进行了控制。</w:t>
            </w:r>
          </w:p>
          <w:p>
            <w:pPr>
              <w:spacing w:line="360" w:lineRule="exact"/>
              <w:rPr>
                <w:rFonts w:hint="eastAsia" w:ascii="宋体" w:hAnsi="宋体" w:cs="宋体"/>
                <w:sz w:val="21"/>
                <w:szCs w:val="21"/>
                <w:u w:val="none"/>
                <w:lang w:val="en-US" w:eastAsia="zh-CN"/>
              </w:rPr>
            </w:pPr>
            <w:r>
              <w:rPr>
                <w:rFonts w:hint="eastAsia" w:ascii="宋体" w:hAnsi="宋体" w:cs="Times New Roman"/>
                <w:color w:val="000000"/>
                <w:szCs w:val="21"/>
                <w:lang w:val="en-US" w:eastAsia="zh-CN"/>
              </w:rPr>
              <w:t>2、</w:t>
            </w:r>
            <w:r>
              <w:rPr>
                <w:rFonts w:hint="eastAsia" w:ascii="宋体" w:hAnsi="宋体" w:cs="Times New Roman"/>
                <w:color w:val="000000"/>
                <w:szCs w:val="21"/>
                <w:lang w:val="zh-CN" w:eastAsia="zh-CN"/>
              </w:rPr>
              <w:t>组织产品覆盖范围：</w:t>
            </w:r>
            <w:r>
              <w:rPr>
                <w:rFonts w:hint="eastAsia" w:ascii="宋体" w:hAnsi="宋体"/>
                <w:szCs w:val="21"/>
              </w:rPr>
              <w:t xml:space="preserve">计算机应用软件开发及服务；电子产品、软件、电气设备技术咨询及销售服务 </w:t>
            </w:r>
          </w:p>
          <w:p>
            <w:pPr>
              <w:spacing w:line="360" w:lineRule="exact"/>
              <w:rPr>
                <w:rFonts w:hint="eastAsia" w:ascii="宋体" w:hAnsi="宋体" w:eastAsia="宋体" w:cs="宋体"/>
                <w:sz w:val="21"/>
                <w:szCs w:val="21"/>
                <w:u w:val="none"/>
              </w:rPr>
            </w:pPr>
            <w:r>
              <w:rPr>
                <w:rFonts w:hint="eastAsia" w:ascii="宋体" w:hAnsi="宋体" w:eastAsia="宋体" w:cs="宋体"/>
                <w:sz w:val="21"/>
                <w:szCs w:val="21"/>
                <w:u w:val="none"/>
              </w:rPr>
              <w:t xml:space="preserve">销售服务流程图：                                          </w:t>
            </w:r>
          </w:p>
          <w:p>
            <w:pPr>
              <w:jc w:val="both"/>
              <w:rPr>
                <w:rFonts w:hint="eastAsia" w:ascii="宋体" w:hAnsi="宋体" w:eastAsia="宋体" w:cs="宋体"/>
                <w:sz w:val="21"/>
                <w:szCs w:val="21"/>
                <w:u w:val="none"/>
              </w:rPr>
            </w:pPr>
            <w:r>
              <w:rPr>
                <w:rFonts w:hint="eastAsia" w:ascii="宋体" w:hAnsi="宋体" w:eastAsia="宋体" w:cs="宋体"/>
                <w:sz w:val="21"/>
                <w:szCs w:val="21"/>
                <w:u w:val="none"/>
              </w:rPr>
              <w:t xml:space="preserve">投标/业务洽谈→签订合同→采购→物资检验→交付 </w:t>
            </w:r>
          </w:p>
          <w:p>
            <w:pPr>
              <w:rPr>
                <w:rFonts w:hint="eastAsia" w:ascii="宋体" w:hAnsi="宋体" w:eastAsia="宋体" w:cs="宋体"/>
                <w:sz w:val="21"/>
                <w:szCs w:val="21"/>
                <w:u w:val="none"/>
              </w:rPr>
            </w:pPr>
            <w:r>
              <w:rPr>
                <w:rFonts w:hint="eastAsia" w:ascii="宋体" w:hAnsi="宋体" w:eastAsia="宋体" w:cs="宋体"/>
                <w:sz w:val="21"/>
                <w:szCs w:val="21"/>
                <w:u w:val="none"/>
              </w:rPr>
              <w:t>软件应用开发流程图：</w:t>
            </w:r>
          </w:p>
          <w:p>
            <w:pPr>
              <w:spacing w:line="400" w:lineRule="exact"/>
              <w:rPr>
                <w:rFonts w:hint="eastAsia" w:ascii="宋体" w:hAnsi="宋体" w:eastAsia="宋体" w:cs="宋体"/>
                <w:sz w:val="21"/>
                <w:szCs w:val="16"/>
                <w:u w:val="none"/>
                <w:lang w:val="en-US" w:eastAsia="zh-CN"/>
              </w:rPr>
            </w:pPr>
            <w:r>
              <w:rPr>
                <w:rFonts w:hint="eastAsia" w:ascii="宋体" w:hAnsi="宋体" w:eastAsia="宋体" w:cs="宋体"/>
                <w:sz w:val="21"/>
                <w:szCs w:val="16"/>
                <w:u w:val="none"/>
                <w:lang w:eastAsia="zh-CN"/>
              </w:rPr>
              <w:t>需求分析</w:t>
            </w:r>
            <w:r>
              <w:rPr>
                <w:rFonts w:hint="eastAsia" w:ascii="宋体" w:hAnsi="宋体" w:eastAsia="宋体" w:cs="宋体"/>
                <w:sz w:val="21"/>
                <w:szCs w:val="16"/>
                <w:u w:val="none"/>
                <w:lang w:val="en-US" w:eastAsia="zh-CN"/>
              </w:rPr>
              <w:t>-概要设计-详细设计-编码-测试-软件交付-验收-维护</w:t>
            </w:r>
          </w:p>
          <w:p>
            <w:pPr>
              <w:spacing w:line="360" w:lineRule="exact"/>
              <w:rPr>
                <w:rFonts w:hint="eastAsia" w:ascii="宋体" w:hAnsi="宋体" w:eastAsia="宋体" w:cs="宋体"/>
                <w:sz w:val="21"/>
                <w:szCs w:val="21"/>
                <w:u w:val="none"/>
              </w:rPr>
            </w:pPr>
            <w:r>
              <w:rPr>
                <w:rFonts w:hint="eastAsia" w:ascii="宋体" w:hAnsi="宋体" w:eastAsia="宋体" w:cs="宋体"/>
                <w:sz w:val="21"/>
                <w:szCs w:val="21"/>
                <w:u w:val="none"/>
                <w:lang w:val="en-US" w:eastAsia="zh-CN"/>
              </w:rPr>
              <w:t>技术咨询</w:t>
            </w:r>
            <w:r>
              <w:rPr>
                <w:rFonts w:hint="eastAsia" w:ascii="宋体" w:hAnsi="宋体" w:eastAsia="宋体" w:cs="宋体"/>
                <w:sz w:val="21"/>
                <w:szCs w:val="21"/>
                <w:u w:val="none"/>
              </w:rPr>
              <w:t xml:space="preserve">流程图：                                          </w:t>
            </w:r>
          </w:p>
          <w:p>
            <w:pPr>
              <w:jc w:val="both"/>
              <w:rPr>
                <w:rFonts w:hint="eastAsia" w:ascii="宋体" w:hAnsi="宋体" w:eastAsia="宋体" w:cs="宋体"/>
                <w:sz w:val="21"/>
                <w:szCs w:val="16"/>
                <w:u w:val="none"/>
                <w:lang w:val="en-US" w:eastAsia="zh-CN"/>
              </w:rPr>
            </w:pPr>
            <w:r>
              <w:rPr>
                <w:rFonts w:hint="eastAsia" w:ascii="宋体" w:hAnsi="宋体" w:eastAsia="宋体" w:cs="宋体"/>
                <w:sz w:val="21"/>
                <w:szCs w:val="21"/>
                <w:u w:val="none"/>
                <w:lang w:val="en-US" w:eastAsia="zh-CN"/>
              </w:rPr>
              <w:t>咨询来电</w:t>
            </w:r>
            <w:r>
              <w:rPr>
                <w:rFonts w:hint="eastAsia" w:ascii="宋体" w:hAnsi="宋体" w:eastAsia="宋体" w:cs="宋体"/>
                <w:sz w:val="21"/>
                <w:szCs w:val="21"/>
                <w:u w:val="none"/>
              </w:rPr>
              <w:t>→</w:t>
            </w:r>
            <w:r>
              <w:rPr>
                <w:rFonts w:hint="eastAsia" w:ascii="宋体" w:hAnsi="宋体" w:eastAsia="宋体" w:cs="宋体"/>
                <w:sz w:val="21"/>
                <w:szCs w:val="21"/>
                <w:u w:val="none"/>
                <w:lang w:val="en-US" w:eastAsia="zh-CN"/>
              </w:rPr>
              <w:t>接待记录</w:t>
            </w:r>
            <w:r>
              <w:rPr>
                <w:rFonts w:hint="eastAsia" w:ascii="宋体" w:hAnsi="宋体" w:eastAsia="宋体" w:cs="宋体"/>
                <w:sz w:val="21"/>
                <w:szCs w:val="21"/>
                <w:u w:val="none"/>
              </w:rPr>
              <w:t>→</w:t>
            </w:r>
            <w:r>
              <w:rPr>
                <w:rFonts w:hint="eastAsia" w:ascii="宋体" w:hAnsi="宋体" w:eastAsia="宋体" w:cs="宋体"/>
                <w:sz w:val="21"/>
                <w:szCs w:val="21"/>
                <w:u w:val="none"/>
                <w:lang w:val="en-US" w:eastAsia="zh-CN"/>
              </w:rPr>
              <w:t>专业工程师技术回复</w:t>
            </w:r>
            <w:r>
              <w:rPr>
                <w:rFonts w:hint="eastAsia" w:ascii="宋体" w:hAnsi="宋体" w:eastAsia="宋体" w:cs="宋体"/>
                <w:sz w:val="21"/>
                <w:szCs w:val="21"/>
                <w:u w:val="none"/>
              </w:rPr>
              <w:t>→</w:t>
            </w:r>
            <w:r>
              <w:rPr>
                <w:rFonts w:hint="eastAsia" w:ascii="宋体" w:hAnsi="宋体" w:eastAsia="宋体" w:cs="宋体"/>
                <w:sz w:val="21"/>
                <w:szCs w:val="21"/>
                <w:u w:val="none"/>
                <w:lang w:val="en-US" w:eastAsia="zh-CN"/>
              </w:rPr>
              <w:t>电话反馈</w:t>
            </w:r>
            <w:r>
              <w:rPr>
                <w:rFonts w:hint="eastAsia" w:ascii="宋体" w:hAnsi="宋体" w:eastAsia="宋体" w:cs="宋体"/>
                <w:sz w:val="21"/>
                <w:szCs w:val="21"/>
                <w:u w:val="none"/>
              </w:rPr>
              <w:t xml:space="preserve"> </w:t>
            </w:r>
          </w:p>
          <w:p>
            <w:pPr>
              <w:spacing w:line="400" w:lineRule="exact"/>
              <w:rPr>
                <w:rFonts w:hint="eastAsia" w:ascii="宋体" w:hAnsi="宋体" w:cs="Times New Roman"/>
                <w:color w:val="000000"/>
                <w:szCs w:val="21"/>
                <w:lang w:val="zh-CN" w:eastAsia="zh-CN"/>
              </w:rPr>
            </w:pPr>
            <w:r>
              <w:rPr>
                <w:rFonts w:hint="eastAsia" w:ascii="宋体" w:hAnsi="宋体" w:cs="Times New Roman"/>
                <w:color w:val="000000"/>
                <w:szCs w:val="21"/>
                <w:lang w:val="en-US" w:eastAsia="zh-CN"/>
              </w:rPr>
              <w:t>3、</w:t>
            </w:r>
            <w:r>
              <w:rPr>
                <w:rFonts w:hint="eastAsia" w:ascii="宋体" w:hAnsi="宋体" w:cs="Times New Roman"/>
                <w:color w:val="000000"/>
                <w:szCs w:val="21"/>
                <w:lang w:val="zh-CN" w:eastAsia="zh-CN"/>
              </w:rPr>
              <w:t>获得的作业指导书：产品开发作业指导书</w:t>
            </w:r>
          </w:p>
          <w:p>
            <w:pPr>
              <w:spacing w:line="400" w:lineRule="exact"/>
              <w:rPr>
                <w:rFonts w:hint="eastAsia" w:ascii="宋体" w:hAnsi="宋体" w:cs="Times New Roman"/>
                <w:color w:val="000000"/>
                <w:szCs w:val="21"/>
                <w:highlight w:val="none"/>
                <w:lang w:val="en-US" w:eastAsia="zh-CN"/>
              </w:rPr>
            </w:pPr>
            <w:r>
              <w:rPr>
                <w:rFonts w:hint="eastAsia" w:ascii="宋体" w:hAnsi="宋体" w:cs="Times New Roman"/>
                <w:color w:val="000000"/>
                <w:szCs w:val="21"/>
                <w:lang w:val="en-US" w:eastAsia="zh-CN"/>
              </w:rPr>
              <w:t>4、为</w:t>
            </w:r>
            <w:r>
              <w:rPr>
                <w:rFonts w:hint="eastAsia" w:ascii="宋体" w:hAnsi="宋体" w:cs="Times New Roman"/>
                <w:color w:val="000000"/>
                <w:szCs w:val="21"/>
                <w:highlight w:val="none"/>
                <w:lang w:val="en-US" w:eastAsia="zh-CN"/>
              </w:rPr>
              <w:t>过程的运行提供适宜的基础设施和环境：现场查见有</w:t>
            </w:r>
            <w:r>
              <w:rPr>
                <w:rFonts w:hint="eastAsia" w:ascii="宋体" w:hAnsi="宋体" w:cs="Times New Roman"/>
                <w:color w:val="000000"/>
                <w:szCs w:val="21"/>
                <w:highlight w:val="none"/>
              </w:rPr>
              <w:t>电脑、打印件、网络等</w:t>
            </w:r>
            <w:r>
              <w:rPr>
                <w:rFonts w:hint="eastAsia" w:ascii="宋体" w:hAnsi="宋体" w:cs="Times New Roman"/>
                <w:color w:val="000000"/>
                <w:szCs w:val="21"/>
                <w:highlight w:val="none"/>
                <w:lang w:eastAsia="zh-CN"/>
              </w:rPr>
              <w:t>；</w:t>
            </w:r>
            <w:r>
              <w:rPr>
                <w:rFonts w:hint="eastAsia" w:ascii="宋体" w:hAnsi="宋体" w:cs="Times New Roman"/>
                <w:color w:val="000000"/>
                <w:szCs w:val="21"/>
                <w:highlight w:val="none"/>
              </w:rPr>
              <w:t>均进行了维护和保养</w:t>
            </w:r>
            <w:r>
              <w:rPr>
                <w:rFonts w:hint="eastAsia" w:ascii="宋体" w:hAnsi="宋体" w:cs="Times New Roman"/>
                <w:color w:val="000000"/>
                <w:szCs w:val="21"/>
                <w:highlight w:val="none"/>
                <w:lang w:eastAsia="zh-CN"/>
              </w:rPr>
              <w:t>。</w:t>
            </w:r>
          </w:p>
          <w:p>
            <w:pPr>
              <w:spacing w:line="400" w:lineRule="exact"/>
              <w:rPr>
                <w:rFonts w:hint="eastAsia" w:ascii="宋体" w:hAnsi="宋体" w:cs="Times New Roman"/>
                <w:color w:val="000000"/>
                <w:szCs w:val="21"/>
                <w:highlight w:val="none"/>
                <w:lang w:val="zh-CN" w:eastAsia="zh-CN"/>
              </w:rPr>
            </w:pPr>
            <w:r>
              <w:rPr>
                <w:rFonts w:hint="eastAsia" w:ascii="宋体" w:hAnsi="宋体" w:cs="Times New Roman"/>
                <w:color w:val="000000"/>
                <w:szCs w:val="21"/>
                <w:highlight w:val="none"/>
                <w:lang w:val="en-US" w:eastAsia="zh-CN"/>
              </w:rPr>
              <w:t>5、</w:t>
            </w:r>
            <w:r>
              <w:rPr>
                <w:rFonts w:hint="eastAsia" w:ascii="宋体" w:hAnsi="宋体" w:cs="Times New Roman"/>
                <w:color w:val="000000"/>
                <w:szCs w:val="21"/>
                <w:highlight w:val="none"/>
                <w:lang w:val="zh-CN" w:eastAsia="zh-CN"/>
              </w:rPr>
              <w:t>监视和测量设备</w:t>
            </w:r>
          </w:p>
          <w:p>
            <w:pPr>
              <w:spacing w:line="400" w:lineRule="exact"/>
              <w:rPr>
                <w:rFonts w:hint="eastAsia" w:ascii="宋体" w:hAnsi="宋体" w:cs="Times New Roman"/>
                <w:color w:val="000000"/>
                <w:szCs w:val="21"/>
                <w:highlight w:val="none"/>
                <w:lang w:eastAsia="zh-CN"/>
              </w:rPr>
            </w:pPr>
            <w:r>
              <w:rPr>
                <w:rFonts w:hint="eastAsia" w:ascii="宋体" w:hAnsi="宋体" w:cs="Times New Roman"/>
                <w:color w:val="000000"/>
                <w:szCs w:val="21"/>
                <w:highlight w:val="none"/>
                <w:lang w:val="en-US" w:eastAsia="zh-CN"/>
              </w:rPr>
              <w:t xml:space="preserve">   </w:t>
            </w:r>
            <w:r>
              <w:rPr>
                <w:rFonts w:hint="eastAsia" w:ascii="宋体" w:hAnsi="宋体" w:cs="Times New Roman"/>
                <w:color w:val="000000"/>
                <w:szCs w:val="21"/>
                <w:highlight w:val="none"/>
                <w:lang w:eastAsia="zh-CN"/>
              </w:rPr>
              <w:t>公司硬件方面的质量由供应商负责，公司只对其规格型号、数量等进行验收；项目在安装过程中使用</w:t>
            </w:r>
            <w:r>
              <w:rPr>
                <w:rFonts w:hint="eastAsia" w:ascii="宋体" w:hAnsi="宋体" w:cs="Times New Roman"/>
                <w:color w:val="000000"/>
                <w:szCs w:val="21"/>
                <w:highlight w:val="none"/>
                <w:lang w:val="en-US" w:eastAsia="zh-CN"/>
              </w:rPr>
              <w:t>游标卡尺</w:t>
            </w:r>
            <w:r>
              <w:rPr>
                <w:rFonts w:hint="eastAsia" w:ascii="宋体" w:hAnsi="宋体" w:cs="Times New Roman"/>
                <w:color w:val="000000"/>
                <w:szCs w:val="21"/>
                <w:highlight w:val="none"/>
                <w:lang w:eastAsia="zh-CN"/>
              </w:rPr>
              <w:t>、万用表进行检测。</w:t>
            </w:r>
          </w:p>
          <w:p>
            <w:pPr>
              <w:numPr>
                <w:ilvl w:val="0"/>
                <w:numId w:val="6"/>
              </w:numPr>
              <w:spacing w:line="400" w:lineRule="exact"/>
              <w:ind w:left="105" w:leftChars="0" w:firstLine="0" w:firstLineChars="0"/>
              <w:rPr>
                <w:rFonts w:hint="eastAsia" w:ascii="宋体" w:hAnsi="宋体" w:cs="Times New Roman"/>
                <w:color w:val="000000"/>
                <w:szCs w:val="21"/>
                <w:highlight w:val="none"/>
                <w:lang w:val="zh-CN" w:eastAsia="zh-CN"/>
              </w:rPr>
            </w:pPr>
            <w:r>
              <w:rPr>
                <w:rFonts w:hint="eastAsia" w:ascii="宋体" w:hAnsi="宋体" w:cs="Times New Roman"/>
                <w:color w:val="000000"/>
                <w:szCs w:val="21"/>
                <w:highlight w:val="none"/>
                <w:lang w:val="zh-CN" w:eastAsia="zh-CN"/>
              </w:rPr>
              <w:t>抽查公司</w:t>
            </w:r>
            <w:r>
              <w:rPr>
                <w:rFonts w:hint="eastAsia" w:ascii="宋体" w:hAnsi="宋体"/>
                <w:szCs w:val="21"/>
                <w:highlight w:val="none"/>
              </w:rPr>
              <w:t>计算机应用软件开发及服务</w:t>
            </w:r>
            <w:r>
              <w:rPr>
                <w:rFonts w:hint="eastAsia" w:ascii="宋体" w:hAnsi="宋体"/>
                <w:szCs w:val="21"/>
                <w:highlight w:val="none"/>
                <w:lang w:eastAsia="zh-CN"/>
              </w:rPr>
              <w:t>，</w:t>
            </w:r>
            <w:r>
              <w:rPr>
                <w:rFonts w:hint="eastAsia" w:ascii="宋体" w:hAnsi="宋体"/>
                <w:szCs w:val="21"/>
                <w:highlight w:val="none"/>
              </w:rPr>
              <w:t>电子产品、软件、电气设备技术咨询及销售服务</w:t>
            </w:r>
            <w:r>
              <w:rPr>
                <w:rFonts w:hint="eastAsia" w:ascii="宋体" w:hAnsi="宋体" w:cs="Times New Roman"/>
                <w:color w:val="000000"/>
                <w:szCs w:val="21"/>
                <w:highlight w:val="none"/>
                <w:lang w:val="zh-CN" w:eastAsia="zh-CN"/>
              </w:rPr>
              <w:t>控制情况：</w:t>
            </w:r>
          </w:p>
          <w:p>
            <w:pPr>
              <w:spacing w:line="360" w:lineRule="exact"/>
              <w:rPr>
                <w:rFonts w:hint="eastAsia" w:ascii="宋体" w:hAnsi="宋体" w:eastAsia="宋体" w:cs="宋体"/>
                <w:sz w:val="21"/>
                <w:szCs w:val="21"/>
                <w:u w:val="none"/>
              </w:rPr>
            </w:pPr>
            <w:r>
              <w:rPr>
                <w:rFonts w:hint="eastAsia" w:ascii="宋体" w:hAnsi="宋体" w:eastAsia="宋体" w:cs="宋体"/>
                <w:sz w:val="21"/>
                <w:szCs w:val="21"/>
                <w:u w:val="none"/>
              </w:rPr>
              <w:t xml:space="preserve">销售服务流程图：                                          </w:t>
            </w:r>
          </w:p>
          <w:p>
            <w:pPr>
              <w:jc w:val="both"/>
              <w:rPr>
                <w:rFonts w:hint="eastAsia" w:ascii="宋体" w:hAnsi="宋体" w:cs="Times New Roman"/>
                <w:color w:val="000000"/>
                <w:szCs w:val="21"/>
                <w:highlight w:val="none"/>
                <w:lang w:val="zh-CN" w:eastAsia="zh-CN"/>
              </w:rPr>
            </w:pPr>
            <w:r>
              <w:rPr>
                <w:rFonts w:hint="eastAsia" w:ascii="宋体" w:hAnsi="宋体" w:eastAsia="宋体" w:cs="宋体"/>
                <w:sz w:val="21"/>
                <w:szCs w:val="21"/>
                <w:u w:val="none"/>
              </w:rPr>
              <w:t xml:space="preserve">投标/业务洽谈→签订合同→采购→物资检验→交付 </w:t>
            </w:r>
          </w:p>
          <w:p>
            <w:pPr>
              <w:numPr>
                <w:ilvl w:val="0"/>
                <w:numId w:val="0"/>
              </w:numPr>
              <w:spacing w:line="400" w:lineRule="exact"/>
              <w:rPr>
                <w:rFonts w:hint="eastAsia" w:ascii="宋体" w:hAnsi="宋体" w:cs="Times New Roman"/>
                <w:color w:val="000000"/>
                <w:szCs w:val="21"/>
                <w:highlight w:val="none"/>
                <w:lang w:val="en-US" w:eastAsia="zh-CN"/>
              </w:rPr>
            </w:pPr>
            <w:r>
              <w:rPr>
                <w:rFonts w:hint="eastAsia" w:ascii="宋体" w:hAnsi="宋体" w:cs="Times New Roman"/>
                <w:color w:val="000000"/>
                <w:szCs w:val="21"/>
                <w:highlight w:val="none"/>
                <w:lang w:val="en-US" w:eastAsia="zh-CN"/>
              </w:rPr>
              <w:t>抽客户名称：遂宁市江源实业有限公司大英分公司</w:t>
            </w:r>
          </w:p>
          <w:p>
            <w:pPr>
              <w:numPr>
                <w:ilvl w:val="0"/>
                <w:numId w:val="0"/>
              </w:numPr>
              <w:spacing w:line="400" w:lineRule="exact"/>
              <w:rPr>
                <w:rFonts w:hint="eastAsia" w:ascii="宋体" w:hAnsi="宋体" w:cs="Times New Roman"/>
                <w:color w:val="000000"/>
                <w:szCs w:val="21"/>
                <w:highlight w:val="none"/>
                <w:lang w:val="en-US" w:eastAsia="zh-CN"/>
              </w:rPr>
            </w:pPr>
            <w:r>
              <w:rPr>
                <w:rFonts w:hint="eastAsia" w:ascii="宋体" w:hAnsi="宋体" w:cs="Times New Roman"/>
                <w:color w:val="000000"/>
                <w:szCs w:val="21"/>
                <w:highlight w:val="none"/>
                <w:lang w:val="en-US" w:eastAsia="zh-CN"/>
              </w:rPr>
              <w:t>销售产品：智能电能表、柱上断路器</w:t>
            </w:r>
          </w:p>
          <w:p>
            <w:pPr>
              <w:numPr>
                <w:ilvl w:val="0"/>
                <w:numId w:val="0"/>
              </w:numPr>
              <w:spacing w:line="400" w:lineRule="exact"/>
              <w:rPr>
                <w:rFonts w:hint="eastAsia" w:ascii="宋体" w:hAnsi="宋体" w:cs="Times New Roman"/>
                <w:color w:val="000000"/>
                <w:szCs w:val="21"/>
                <w:highlight w:val="none"/>
                <w:lang w:val="en-US" w:eastAsia="zh-CN"/>
              </w:rPr>
            </w:pPr>
            <w:r>
              <w:rPr>
                <w:rFonts w:hint="eastAsia" w:ascii="宋体" w:hAnsi="宋体" w:cs="Times New Roman"/>
                <w:color w:val="000000"/>
                <w:szCs w:val="21"/>
                <w:highlight w:val="none"/>
                <w:lang w:val="en-US" w:eastAsia="zh-CN"/>
              </w:rPr>
              <w:t>技术咨询：</w:t>
            </w:r>
          </w:p>
          <w:p>
            <w:pPr>
              <w:numPr>
                <w:ilvl w:val="0"/>
                <w:numId w:val="0"/>
              </w:numPr>
              <w:spacing w:line="400" w:lineRule="exact"/>
              <w:rPr>
                <w:rFonts w:hint="eastAsia" w:ascii="宋体" w:hAnsi="宋体" w:cs="Times New Roman"/>
                <w:color w:val="000000"/>
                <w:szCs w:val="21"/>
                <w:highlight w:val="none"/>
                <w:lang w:val="en-US" w:eastAsia="zh-CN"/>
              </w:rPr>
            </w:pPr>
            <w:r>
              <w:rPr>
                <w:rFonts w:hint="eastAsia" w:ascii="宋体" w:hAnsi="宋体" w:cs="Times New Roman"/>
                <w:color w:val="000000"/>
                <w:szCs w:val="21"/>
                <w:highlight w:val="none"/>
                <w:lang w:val="en-US" w:eastAsia="zh-CN"/>
              </w:rPr>
              <w:t>公司提供客户咨询的相关证据，包含了技术参数、规格型号等，如下：</w:t>
            </w:r>
          </w:p>
          <w:p>
            <w:pPr>
              <w:numPr>
                <w:ilvl w:val="0"/>
                <w:numId w:val="0"/>
              </w:numPr>
              <w:spacing w:line="240" w:lineRule="auto"/>
              <w:rPr>
                <w:rFonts w:hint="default" w:ascii="宋体" w:hAnsi="宋体" w:cs="Times New Roman"/>
                <w:color w:val="000000"/>
                <w:szCs w:val="21"/>
                <w:highlight w:val="none"/>
                <w:lang w:val="en-US" w:eastAsia="zh-CN"/>
              </w:rPr>
            </w:pPr>
            <w:r>
              <w:drawing>
                <wp:inline distT="0" distB="0" distL="114300" distR="114300">
                  <wp:extent cx="1648460" cy="2793365"/>
                  <wp:effectExtent l="0" t="0" r="8890" b="698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6"/>
                          <a:stretch>
                            <a:fillRect/>
                          </a:stretch>
                        </pic:blipFill>
                        <pic:spPr>
                          <a:xfrm>
                            <a:off x="0" y="0"/>
                            <a:ext cx="1648460" cy="2793365"/>
                          </a:xfrm>
                          <a:prstGeom prst="rect">
                            <a:avLst/>
                          </a:prstGeom>
                          <a:noFill/>
                          <a:ln>
                            <a:noFill/>
                          </a:ln>
                        </pic:spPr>
                      </pic:pic>
                    </a:graphicData>
                  </a:graphic>
                </wp:inline>
              </w:drawing>
            </w:r>
            <w:r>
              <w:rPr>
                <w:rFonts w:hint="eastAsia" w:ascii="宋体" w:hAnsi="宋体" w:cs="Times New Roman"/>
                <w:color w:val="000000"/>
                <w:szCs w:val="21"/>
                <w:highlight w:val="none"/>
                <w:lang w:val="en-US" w:eastAsia="zh-CN"/>
              </w:rPr>
              <w:t xml:space="preserve">      </w:t>
            </w:r>
            <w:r>
              <w:drawing>
                <wp:inline distT="0" distB="0" distL="114300" distR="114300">
                  <wp:extent cx="1699895" cy="2877820"/>
                  <wp:effectExtent l="0" t="0" r="14605" b="1778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7"/>
                          <a:stretch>
                            <a:fillRect/>
                          </a:stretch>
                        </pic:blipFill>
                        <pic:spPr>
                          <a:xfrm>
                            <a:off x="0" y="0"/>
                            <a:ext cx="1699895" cy="2877820"/>
                          </a:xfrm>
                          <a:prstGeom prst="rect">
                            <a:avLst/>
                          </a:prstGeom>
                          <a:noFill/>
                          <a:ln>
                            <a:noFill/>
                          </a:ln>
                        </pic:spPr>
                      </pic:pic>
                    </a:graphicData>
                  </a:graphic>
                </wp:inline>
              </w:drawing>
            </w:r>
          </w:p>
          <w:p>
            <w:pPr>
              <w:numPr>
                <w:ilvl w:val="0"/>
                <w:numId w:val="7"/>
              </w:numPr>
              <w:spacing w:line="400" w:lineRule="exact"/>
              <w:rPr>
                <w:rFonts w:hint="eastAsia" w:ascii="宋体" w:hAnsi="宋体" w:cs="Times New Roman"/>
                <w:color w:val="000000"/>
                <w:szCs w:val="21"/>
                <w:highlight w:val="none"/>
                <w:lang w:val="en-US" w:eastAsia="zh-CN"/>
              </w:rPr>
            </w:pPr>
            <w:r>
              <w:rPr>
                <w:rFonts w:hint="eastAsia" w:ascii="宋体" w:hAnsi="宋体" w:cs="Times New Roman"/>
                <w:color w:val="000000"/>
                <w:szCs w:val="21"/>
                <w:highlight w:val="none"/>
                <w:lang w:val="en-US" w:eastAsia="zh-CN"/>
              </w:rPr>
              <w:t>业务洽谈</w:t>
            </w:r>
          </w:p>
          <w:p>
            <w:pPr>
              <w:numPr>
                <w:ilvl w:val="0"/>
                <w:numId w:val="0"/>
              </w:numPr>
              <w:spacing w:line="400" w:lineRule="exact"/>
              <w:rPr>
                <w:rFonts w:hint="default" w:ascii="宋体" w:hAnsi="宋体" w:cs="Times New Roman"/>
                <w:color w:val="000000"/>
                <w:szCs w:val="21"/>
                <w:highlight w:val="none"/>
                <w:lang w:val="en-US" w:eastAsia="zh-CN"/>
              </w:rPr>
            </w:pPr>
            <w:r>
              <w:rPr>
                <w:rFonts w:hint="eastAsia" w:ascii="宋体" w:hAnsi="宋体" w:cs="Times New Roman"/>
                <w:color w:val="000000"/>
                <w:szCs w:val="21"/>
                <w:highlight w:val="none"/>
                <w:lang w:val="en-US" w:eastAsia="zh-CN"/>
              </w:rPr>
              <w:t xml:space="preserve">   该业务为非招标的方式，买方为实施射洪分公司库房备货物质需求。</w:t>
            </w:r>
          </w:p>
          <w:p>
            <w:pPr>
              <w:numPr>
                <w:ilvl w:val="0"/>
                <w:numId w:val="7"/>
              </w:numPr>
              <w:spacing w:line="400" w:lineRule="exact"/>
              <w:rPr>
                <w:rFonts w:hint="default" w:ascii="宋体" w:hAnsi="宋体" w:cs="Times New Roman"/>
                <w:color w:val="000000"/>
                <w:szCs w:val="21"/>
                <w:highlight w:val="none"/>
                <w:lang w:val="en-US" w:eastAsia="zh-CN"/>
              </w:rPr>
            </w:pPr>
            <w:r>
              <w:rPr>
                <w:rFonts w:hint="eastAsia" w:ascii="宋体" w:hAnsi="宋体" w:cs="Times New Roman"/>
                <w:color w:val="000000"/>
                <w:szCs w:val="21"/>
                <w:highlight w:val="none"/>
                <w:lang w:val="en-US" w:eastAsia="zh-CN"/>
              </w:rPr>
              <w:t>签订合同</w:t>
            </w:r>
          </w:p>
          <w:p>
            <w:pPr>
              <w:numPr>
                <w:ilvl w:val="0"/>
                <w:numId w:val="0"/>
              </w:numPr>
              <w:spacing w:line="400" w:lineRule="exact"/>
              <w:rPr>
                <w:rFonts w:hint="eastAsia" w:ascii="宋体" w:hAnsi="宋体" w:cs="Times New Roman"/>
                <w:color w:val="000000"/>
                <w:szCs w:val="21"/>
                <w:highlight w:val="none"/>
                <w:lang w:val="en-US" w:eastAsia="zh-CN"/>
              </w:rPr>
            </w:pPr>
            <w:r>
              <w:rPr>
                <w:rFonts w:hint="eastAsia" w:ascii="宋体" w:hAnsi="宋体" w:cs="Times New Roman"/>
                <w:color w:val="000000"/>
                <w:szCs w:val="21"/>
                <w:highlight w:val="none"/>
                <w:lang w:val="en-US" w:eastAsia="zh-CN"/>
              </w:rPr>
              <w:t>合同签订时间：2020年7月</w:t>
            </w:r>
          </w:p>
          <w:p>
            <w:pPr>
              <w:numPr>
                <w:ilvl w:val="0"/>
                <w:numId w:val="0"/>
              </w:numPr>
              <w:spacing w:line="400" w:lineRule="exact"/>
              <w:rPr>
                <w:rFonts w:hint="eastAsia" w:ascii="宋体" w:hAnsi="宋体" w:cs="Times New Roman"/>
                <w:color w:val="000000"/>
                <w:szCs w:val="21"/>
                <w:highlight w:val="none"/>
                <w:lang w:val="en-US" w:eastAsia="zh-CN"/>
              </w:rPr>
            </w:pPr>
            <w:r>
              <w:rPr>
                <w:rFonts w:hint="eastAsia" w:ascii="宋体" w:hAnsi="宋体" w:cs="Times New Roman"/>
                <w:color w:val="000000"/>
                <w:szCs w:val="21"/>
                <w:highlight w:val="none"/>
                <w:lang w:val="en-US" w:eastAsia="zh-CN"/>
              </w:rPr>
              <w:t>签订地点：遂宁市</w:t>
            </w:r>
          </w:p>
          <w:p>
            <w:pPr>
              <w:numPr>
                <w:ilvl w:val="0"/>
                <w:numId w:val="0"/>
              </w:numPr>
              <w:spacing w:line="400" w:lineRule="exact"/>
              <w:rPr>
                <w:rFonts w:hint="eastAsia" w:ascii="宋体" w:hAnsi="宋体" w:cs="Times New Roman"/>
                <w:color w:val="000000"/>
                <w:szCs w:val="21"/>
                <w:highlight w:val="none"/>
                <w:lang w:val="en-US" w:eastAsia="zh-CN"/>
              </w:rPr>
            </w:pPr>
            <w:r>
              <w:rPr>
                <w:rFonts w:hint="eastAsia" w:ascii="宋体" w:hAnsi="宋体" w:cs="Times New Roman"/>
                <w:color w:val="000000"/>
                <w:szCs w:val="21"/>
                <w:highlight w:val="none"/>
                <w:lang w:val="en-US" w:eastAsia="zh-CN"/>
              </w:rPr>
              <w:t>合同组成部分包含了：</w:t>
            </w:r>
          </w:p>
          <w:p>
            <w:pPr>
              <w:numPr>
                <w:ilvl w:val="0"/>
                <w:numId w:val="0"/>
              </w:numPr>
              <w:spacing w:line="400" w:lineRule="exact"/>
              <w:rPr>
                <w:rFonts w:hint="default" w:ascii="宋体" w:hAnsi="宋体" w:cs="Times New Roman"/>
                <w:color w:val="000000"/>
                <w:szCs w:val="21"/>
                <w:highlight w:val="none"/>
                <w:lang w:val="en-US" w:eastAsia="zh-CN"/>
              </w:rPr>
            </w:pPr>
            <w:r>
              <w:rPr>
                <w:rFonts w:hint="default" w:ascii="宋体" w:hAnsi="宋体" w:cs="Times New Roman"/>
                <w:color w:val="000000"/>
                <w:szCs w:val="21"/>
                <w:highlight w:val="none"/>
                <w:lang w:val="en-US" w:eastAsia="zh-CN"/>
              </w:rPr>
              <w:t>1.双方在合同履行过程中达成的协议、纪要等文件;</w:t>
            </w:r>
          </w:p>
          <w:p>
            <w:pPr>
              <w:numPr>
                <w:ilvl w:val="0"/>
                <w:numId w:val="0"/>
              </w:numPr>
              <w:spacing w:line="400" w:lineRule="exact"/>
              <w:rPr>
                <w:rFonts w:hint="default" w:ascii="宋体" w:hAnsi="宋体" w:cs="Times New Roman"/>
                <w:color w:val="000000"/>
                <w:szCs w:val="21"/>
                <w:highlight w:val="none"/>
                <w:lang w:val="en-US" w:eastAsia="zh-CN"/>
              </w:rPr>
            </w:pPr>
            <w:r>
              <w:rPr>
                <w:rFonts w:hint="default" w:ascii="宋体" w:hAnsi="宋体" w:cs="Times New Roman"/>
                <w:color w:val="000000"/>
                <w:szCs w:val="21"/>
                <w:highlight w:val="none"/>
                <w:lang w:val="en-US" w:eastAsia="zh-CN"/>
              </w:rPr>
              <w:t>2.合同协议书及附件</w:t>
            </w:r>
          </w:p>
          <w:p>
            <w:pPr>
              <w:numPr>
                <w:ilvl w:val="0"/>
                <w:numId w:val="0"/>
              </w:numPr>
              <w:spacing w:line="400" w:lineRule="exact"/>
              <w:rPr>
                <w:rFonts w:hint="default" w:ascii="宋体" w:hAnsi="宋体" w:cs="Times New Roman"/>
                <w:color w:val="000000"/>
                <w:szCs w:val="21"/>
                <w:highlight w:val="none"/>
                <w:lang w:val="en-US" w:eastAsia="zh-CN"/>
              </w:rPr>
            </w:pPr>
            <w:r>
              <w:rPr>
                <w:rFonts w:hint="default" w:ascii="宋体" w:hAnsi="宋体" w:cs="Times New Roman"/>
                <w:color w:val="000000"/>
                <w:szCs w:val="21"/>
                <w:highlight w:val="none"/>
                <w:lang w:val="en-US" w:eastAsia="zh-CN"/>
              </w:rPr>
              <w:t>3.签约通知书;</w:t>
            </w:r>
          </w:p>
          <w:p>
            <w:pPr>
              <w:numPr>
                <w:ilvl w:val="0"/>
                <w:numId w:val="0"/>
              </w:numPr>
              <w:spacing w:line="400" w:lineRule="exact"/>
              <w:rPr>
                <w:rFonts w:hint="default" w:ascii="宋体" w:hAnsi="宋体" w:cs="Times New Roman"/>
                <w:color w:val="000000"/>
                <w:szCs w:val="21"/>
                <w:highlight w:val="none"/>
                <w:lang w:val="en-US" w:eastAsia="zh-CN"/>
              </w:rPr>
            </w:pPr>
            <w:r>
              <w:rPr>
                <w:rFonts w:hint="default" w:ascii="宋体" w:hAnsi="宋体" w:cs="Times New Roman"/>
                <w:color w:val="000000"/>
                <w:szCs w:val="21"/>
                <w:highlight w:val="none"/>
                <w:lang w:val="en-US" w:eastAsia="zh-CN"/>
              </w:rPr>
              <w:t>4.专用合同条款及附件</w:t>
            </w:r>
          </w:p>
          <w:p>
            <w:pPr>
              <w:numPr>
                <w:ilvl w:val="0"/>
                <w:numId w:val="0"/>
              </w:numPr>
              <w:spacing w:line="400" w:lineRule="exact"/>
              <w:rPr>
                <w:rFonts w:hint="default" w:ascii="宋体" w:hAnsi="宋体" w:cs="Times New Roman"/>
                <w:color w:val="000000"/>
                <w:szCs w:val="21"/>
                <w:highlight w:val="none"/>
                <w:lang w:val="en-US" w:eastAsia="zh-CN"/>
              </w:rPr>
            </w:pPr>
            <w:r>
              <w:rPr>
                <w:rFonts w:hint="default" w:ascii="宋体" w:hAnsi="宋体" w:cs="Times New Roman"/>
                <w:color w:val="000000"/>
                <w:szCs w:val="21"/>
                <w:highlight w:val="none"/>
                <w:lang w:val="en-US" w:eastAsia="zh-CN"/>
              </w:rPr>
              <w:t>5.通用合同条款</w:t>
            </w:r>
          </w:p>
          <w:p>
            <w:pPr>
              <w:numPr>
                <w:ilvl w:val="0"/>
                <w:numId w:val="0"/>
              </w:numPr>
              <w:spacing w:line="400" w:lineRule="exact"/>
              <w:rPr>
                <w:rFonts w:hint="default" w:ascii="宋体" w:hAnsi="宋体" w:cs="Times New Roman"/>
                <w:color w:val="000000"/>
                <w:szCs w:val="21"/>
                <w:highlight w:val="none"/>
                <w:lang w:val="en-US" w:eastAsia="zh-CN"/>
              </w:rPr>
            </w:pPr>
            <w:r>
              <w:rPr>
                <w:rFonts w:hint="default" w:ascii="宋体" w:hAnsi="宋体" w:cs="Times New Roman"/>
                <w:color w:val="000000"/>
                <w:szCs w:val="21"/>
                <w:highlight w:val="none"/>
                <w:lang w:val="en-US" w:eastAsia="zh-CN"/>
              </w:rPr>
              <w:t>6.采购文件</w:t>
            </w:r>
          </w:p>
          <w:p>
            <w:pPr>
              <w:numPr>
                <w:ilvl w:val="0"/>
                <w:numId w:val="0"/>
              </w:numPr>
              <w:spacing w:line="400" w:lineRule="exact"/>
              <w:rPr>
                <w:rFonts w:hint="default" w:ascii="宋体" w:hAnsi="宋体" w:cs="Times New Roman"/>
                <w:color w:val="000000"/>
                <w:szCs w:val="21"/>
                <w:highlight w:val="none"/>
                <w:lang w:val="en-US" w:eastAsia="zh-CN"/>
              </w:rPr>
            </w:pPr>
            <w:r>
              <w:rPr>
                <w:rFonts w:hint="default" w:ascii="宋体" w:hAnsi="宋体" w:cs="Times New Roman"/>
                <w:color w:val="000000"/>
                <w:szCs w:val="21"/>
                <w:highlight w:val="none"/>
                <w:lang w:val="en-US" w:eastAsia="zh-CN"/>
              </w:rPr>
              <w:t>7.构成合同的其他文件</w:t>
            </w:r>
          </w:p>
          <w:p>
            <w:pPr>
              <w:numPr>
                <w:ilvl w:val="0"/>
                <w:numId w:val="7"/>
              </w:numPr>
              <w:spacing w:line="400" w:lineRule="exact"/>
              <w:rPr>
                <w:rFonts w:hint="default" w:ascii="宋体" w:hAnsi="宋体" w:cs="Times New Roman"/>
                <w:color w:val="000000"/>
                <w:szCs w:val="21"/>
                <w:highlight w:val="none"/>
                <w:lang w:val="en-US" w:eastAsia="zh-CN"/>
              </w:rPr>
            </w:pPr>
            <w:r>
              <w:rPr>
                <w:rFonts w:hint="eastAsia" w:ascii="宋体" w:hAnsi="宋体" w:cs="Times New Roman"/>
                <w:color w:val="000000"/>
                <w:szCs w:val="21"/>
                <w:highlight w:val="none"/>
                <w:lang w:val="en-US" w:eastAsia="zh-CN"/>
              </w:rPr>
              <w:t>物料采购</w:t>
            </w:r>
          </w:p>
          <w:p>
            <w:pPr>
              <w:spacing w:line="360" w:lineRule="auto"/>
              <w:ind w:firstLine="420" w:firstLineChars="200"/>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采购</w:t>
            </w:r>
            <w:r>
              <w:rPr>
                <w:rFonts w:hint="eastAsia" w:ascii="宋体" w:hAnsi="宋体" w:cs="宋体"/>
                <w:szCs w:val="21"/>
                <w:highlight w:val="none"/>
              </w:rPr>
              <w:t>产品名称：</w:t>
            </w:r>
            <w:r>
              <w:rPr>
                <w:rFonts w:hint="eastAsia" w:ascii="宋体" w:hAnsi="宋体" w:cs="宋体"/>
                <w:szCs w:val="21"/>
                <w:highlight w:val="none"/>
                <w:lang w:val="en-US" w:eastAsia="zh-CN"/>
              </w:rPr>
              <w:t>智能真空断路器、智能电表等</w:t>
            </w:r>
          </w:p>
          <w:p>
            <w:pPr>
              <w:numPr>
                <w:ilvl w:val="0"/>
                <w:numId w:val="0"/>
              </w:numPr>
              <w:spacing w:line="400" w:lineRule="exact"/>
              <w:ind w:firstLine="840" w:firstLineChars="400"/>
              <w:rPr>
                <w:rFonts w:hint="eastAsia" w:ascii="宋体" w:hAnsi="宋体" w:cs="宋体"/>
                <w:iCs/>
                <w:szCs w:val="21"/>
                <w:highlight w:val="none"/>
                <w:lang w:val="en-US" w:eastAsia="zh-CN"/>
              </w:rPr>
            </w:pPr>
            <w:r>
              <w:rPr>
                <w:rFonts w:hint="eastAsia" w:ascii="宋体" w:hAnsi="宋体" w:cs="Times New Roman"/>
                <w:color w:val="000000"/>
                <w:szCs w:val="21"/>
                <w:highlight w:val="none"/>
                <w:lang w:val="en-US" w:eastAsia="zh-CN"/>
              </w:rPr>
              <w:t>供方名称：</w:t>
            </w:r>
            <w:r>
              <w:rPr>
                <w:rFonts w:hint="eastAsia" w:ascii="宋体" w:hAnsi="宋体" w:cs="宋体"/>
                <w:iCs/>
                <w:szCs w:val="21"/>
                <w:highlight w:val="none"/>
                <w:lang w:val="en-US" w:eastAsia="zh-CN"/>
              </w:rPr>
              <w:t>四川宇光电气有限公司</w:t>
            </w:r>
          </w:p>
          <w:p>
            <w:pPr>
              <w:numPr>
                <w:ilvl w:val="0"/>
                <w:numId w:val="0"/>
              </w:numPr>
              <w:spacing w:line="400" w:lineRule="exact"/>
              <w:rPr>
                <w:rFonts w:hint="default" w:ascii="宋体" w:hAnsi="宋体" w:cs="宋体"/>
                <w:iCs/>
                <w:szCs w:val="21"/>
                <w:highlight w:val="none"/>
                <w:lang w:val="en-US" w:eastAsia="zh-CN"/>
              </w:rPr>
            </w:pPr>
            <w:r>
              <w:rPr>
                <w:rFonts w:hint="eastAsia" w:ascii="宋体" w:hAnsi="宋体" w:cs="宋体"/>
                <w:iCs/>
                <w:szCs w:val="21"/>
                <w:highlight w:val="none"/>
                <w:lang w:val="en-US" w:eastAsia="zh-CN"/>
              </w:rPr>
              <w:t xml:space="preserve">        采购数量： 2000只</w:t>
            </w:r>
          </w:p>
          <w:p>
            <w:pPr>
              <w:numPr>
                <w:ilvl w:val="0"/>
                <w:numId w:val="7"/>
              </w:numPr>
              <w:spacing w:line="400" w:lineRule="exact"/>
              <w:rPr>
                <w:rFonts w:hint="default" w:ascii="宋体" w:hAnsi="宋体" w:cs="Times New Roman"/>
                <w:color w:val="000000"/>
                <w:szCs w:val="21"/>
                <w:highlight w:val="none"/>
                <w:lang w:val="en-US" w:eastAsia="zh-CN"/>
              </w:rPr>
            </w:pPr>
            <w:r>
              <w:rPr>
                <w:rFonts w:hint="eastAsia" w:ascii="宋体" w:hAnsi="宋体" w:cs="Times New Roman"/>
                <w:color w:val="000000"/>
                <w:szCs w:val="21"/>
                <w:highlight w:val="none"/>
                <w:lang w:val="en-US" w:eastAsia="zh-CN"/>
              </w:rPr>
              <w:t>物料检验</w:t>
            </w:r>
          </w:p>
          <w:p>
            <w:pPr>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rPr>
              <w:t>检验项目：</w:t>
            </w:r>
            <w:r>
              <w:rPr>
                <w:rFonts w:hint="eastAsia" w:ascii="宋体" w:hAnsi="宋体" w:cs="宋体"/>
                <w:szCs w:val="21"/>
                <w:highlight w:val="none"/>
                <w:lang w:eastAsia="zh-CN"/>
              </w:rPr>
              <w:t>数量、包装、规格型号、</w:t>
            </w:r>
            <w:r>
              <w:rPr>
                <w:rFonts w:hint="eastAsia" w:ascii="宋体" w:hAnsi="宋体" w:cs="宋体"/>
                <w:szCs w:val="21"/>
                <w:highlight w:val="none"/>
                <w:lang w:val="en-US" w:eastAsia="zh-CN"/>
              </w:rPr>
              <w:t>通电效果</w:t>
            </w:r>
            <w:r>
              <w:rPr>
                <w:rFonts w:hint="eastAsia" w:ascii="宋体" w:hAnsi="宋体" w:cs="宋体"/>
                <w:szCs w:val="21"/>
                <w:highlight w:val="none"/>
                <w:lang w:eastAsia="zh-CN"/>
              </w:rPr>
              <w:t>等</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检验结论：</w:t>
            </w:r>
            <w:r>
              <w:rPr>
                <w:rFonts w:hint="eastAsia" w:ascii="宋体" w:hAnsi="宋体" w:cs="宋体"/>
                <w:szCs w:val="21"/>
                <w:highlight w:val="none"/>
                <w:lang w:val="en-US" w:eastAsia="zh-CN"/>
              </w:rPr>
              <w:t>合格</w:t>
            </w:r>
            <w:r>
              <w:rPr>
                <w:rFonts w:hint="eastAsia" w:ascii="宋体" w:hAnsi="宋体" w:cs="宋体"/>
                <w:szCs w:val="21"/>
                <w:highlight w:val="none"/>
              </w:rPr>
              <w:t>      </w:t>
            </w:r>
          </w:p>
          <w:p>
            <w:pPr>
              <w:numPr>
                <w:ilvl w:val="0"/>
                <w:numId w:val="7"/>
              </w:numPr>
              <w:spacing w:line="400" w:lineRule="exact"/>
              <w:rPr>
                <w:rFonts w:hint="default" w:ascii="宋体" w:hAnsi="宋体" w:cs="Times New Roman"/>
                <w:color w:val="000000"/>
                <w:szCs w:val="21"/>
                <w:highlight w:val="none"/>
                <w:lang w:val="en-US" w:eastAsia="zh-CN"/>
              </w:rPr>
            </w:pPr>
            <w:r>
              <w:rPr>
                <w:rFonts w:hint="eastAsia" w:ascii="宋体" w:hAnsi="宋体" w:cs="Times New Roman"/>
                <w:color w:val="000000"/>
                <w:szCs w:val="21"/>
                <w:highlight w:val="none"/>
                <w:lang w:val="en-US" w:eastAsia="zh-CN"/>
              </w:rPr>
              <w:t>交付</w:t>
            </w:r>
          </w:p>
          <w:p>
            <w:pPr>
              <w:spacing w:line="400" w:lineRule="exact"/>
              <w:ind w:firstLine="420" w:firstLineChars="200"/>
              <w:rPr>
                <w:rFonts w:hint="eastAsia" w:ascii="宋体" w:hAnsi="宋体" w:cs="宋体"/>
                <w:szCs w:val="21"/>
                <w:highlight w:val="none"/>
                <w:lang w:val="en-US" w:eastAsia="zh-CN"/>
              </w:rPr>
            </w:pPr>
            <w:r>
              <w:rPr>
                <w:rFonts w:hint="eastAsia" w:ascii="宋体" w:hAnsi="宋体" w:cs="Times New Roman"/>
                <w:color w:val="000000"/>
                <w:szCs w:val="21"/>
                <w:highlight w:val="none"/>
                <w:lang w:val="en-US" w:eastAsia="zh-CN"/>
              </w:rPr>
              <w:t>提供产品验收清单，内容包含：</w:t>
            </w:r>
            <w:r>
              <w:rPr>
                <w:rFonts w:hint="eastAsia" w:ascii="宋体" w:hAnsi="宋体" w:cs="宋体"/>
                <w:szCs w:val="21"/>
                <w:highlight w:val="none"/>
                <w:lang w:eastAsia="zh-CN"/>
              </w:rPr>
              <w:t>数量、包装、规格型号、</w:t>
            </w:r>
            <w:r>
              <w:rPr>
                <w:rFonts w:hint="eastAsia" w:ascii="宋体" w:hAnsi="宋体" w:cs="宋体"/>
                <w:szCs w:val="21"/>
                <w:highlight w:val="none"/>
                <w:lang w:val="en-US" w:eastAsia="zh-CN"/>
              </w:rPr>
              <w:t>验收人签字等</w:t>
            </w:r>
          </w:p>
          <w:p>
            <w:pPr>
              <w:spacing w:line="400" w:lineRule="exact"/>
              <w:rPr>
                <w:rFonts w:hint="eastAsia" w:ascii="宋体" w:hAnsi="宋体" w:cs="宋体"/>
                <w:szCs w:val="21"/>
                <w:highlight w:val="yellow"/>
                <w:lang w:val="en-US" w:eastAsia="zh-CN"/>
              </w:rPr>
            </w:pPr>
          </w:p>
          <w:p>
            <w:pPr>
              <w:ind w:firstLine="210" w:firstLineChars="100"/>
              <w:rPr>
                <w:rFonts w:ascii="宋体" w:hAnsi="宋体"/>
                <w:szCs w:val="21"/>
                <w:highlight w:val="none"/>
              </w:rPr>
            </w:pPr>
            <w:r>
              <w:rPr>
                <w:rFonts w:hint="eastAsia" w:ascii="宋体" w:hAnsi="宋体" w:cs="Times New Roman"/>
                <w:color w:val="000000"/>
                <w:szCs w:val="21"/>
                <w:highlight w:val="none"/>
                <w:lang w:val="en-US" w:eastAsia="zh-CN"/>
              </w:rPr>
              <w:t>查见，公司关键过程为设计开发过程、销售服务过程、咨询过程</w:t>
            </w:r>
            <w:r>
              <w:rPr>
                <w:rFonts w:hint="eastAsia" w:ascii="宋体" w:hAnsi="宋体"/>
                <w:szCs w:val="21"/>
                <w:highlight w:val="none"/>
              </w:rPr>
              <w:t>。制定了《</w:t>
            </w:r>
            <w:r>
              <w:rPr>
                <w:rFonts w:hint="eastAsia"/>
                <w:szCs w:val="21"/>
                <w:highlight w:val="none"/>
              </w:rPr>
              <w:t>过程控制程序</w:t>
            </w:r>
            <w:r>
              <w:rPr>
                <w:rFonts w:hint="eastAsia" w:ascii="宋体" w:hAnsi="宋体"/>
                <w:szCs w:val="21"/>
                <w:highlight w:val="none"/>
              </w:rPr>
              <w:t>》，对特殊过程的管理进行了规定。通过产品检验和配备有能力的员工实施生产，对特殊过程的质量予以控制，并采取以下方式予以确认：</w:t>
            </w:r>
          </w:p>
          <w:p>
            <w:pPr>
              <w:rPr>
                <w:rFonts w:ascii="宋体" w:hAnsi="宋体"/>
                <w:color w:val="auto"/>
                <w:szCs w:val="21"/>
                <w:highlight w:val="none"/>
              </w:rPr>
            </w:pPr>
            <w:r>
              <w:rPr>
                <w:rFonts w:hint="eastAsia" w:ascii="宋体" w:hAnsi="宋体"/>
                <w:szCs w:val="21"/>
                <w:highlight w:val="none"/>
              </w:rPr>
              <w:t>查见：</w:t>
            </w:r>
          </w:p>
          <w:p>
            <w:pPr>
              <w:rPr>
                <w:rFonts w:hint="eastAsia" w:ascii="宋体" w:hAnsi="宋体"/>
                <w:color w:val="auto"/>
                <w:szCs w:val="21"/>
                <w:highlight w:val="none"/>
              </w:rPr>
            </w:pPr>
            <w:r>
              <w:rPr>
                <w:rFonts w:hint="eastAsia" w:ascii="宋体" w:hAnsi="宋体"/>
                <w:color w:val="auto"/>
                <w:szCs w:val="21"/>
                <w:highlight w:val="none"/>
              </w:rPr>
              <w:t>对</w:t>
            </w:r>
            <w:r>
              <w:rPr>
                <w:rFonts w:hint="eastAsia" w:ascii="宋体" w:hAnsi="宋体"/>
                <w:color w:val="000000"/>
                <w:szCs w:val="21"/>
                <w:highlight w:val="none"/>
                <w:lang w:val="en-US" w:eastAsia="zh-CN"/>
              </w:rPr>
              <w:t>设计开发过程</w:t>
            </w:r>
            <w:r>
              <w:rPr>
                <w:rFonts w:hint="eastAsia" w:ascii="宋体" w:hAnsi="宋体"/>
                <w:color w:val="auto"/>
                <w:szCs w:val="21"/>
                <w:highlight w:val="none"/>
              </w:rPr>
              <w:t>操作作业指导书</w:t>
            </w:r>
            <w:r>
              <w:rPr>
                <w:rFonts w:hint="eastAsia" w:ascii="宋体" w:hAnsi="宋体"/>
                <w:color w:val="auto"/>
                <w:szCs w:val="21"/>
                <w:highlight w:val="none"/>
                <w:lang w:eastAsia="zh-CN"/>
              </w:rPr>
              <w:t>、</w:t>
            </w:r>
            <w:r>
              <w:rPr>
                <w:rFonts w:hint="eastAsia" w:ascii="宋体" w:hAnsi="宋体"/>
                <w:color w:val="auto"/>
                <w:szCs w:val="21"/>
                <w:highlight w:val="none"/>
              </w:rPr>
              <w:t>人员能力进行了确认。编制了</w:t>
            </w:r>
            <w:r>
              <w:rPr>
                <w:rFonts w:hint="eastAsia" w:ascii="宋体" w:hAnsi="宋体"/>
                <w:color w:val="000000"/>
                <w:szCs w:val="21"/>
                <w:highlight w:val="none"/>
                <w:lang w:val="en-US" w:eastAsia="zh-CN"/>
              </w:rPr>
              <w:t>设计开发过程</w:t>
            </w:r>
            <w:r>
              <w:rPr>
                <w:rFonts w:hint="eastAsia" w:ascii="宋体" w:hAnsi="宋体"/>
                <w:color w:val="auto"/>
                <w:szCs w:val="21"/>
                <w:highlight w:val="none"/>
              </w:rPr>
              <w:t>作业指导书，使用的</w:t>
            </w:r>
            <w:r>
              <w:rPr>
                <w:rFonts w:hint="eastAsia" w:ascii="宋体" w:hAnsi="宋体"/>
                <w:color w:val="auto"/>
                <w:szCs w:val="21"/>
                <w:highlight w:val="none"/>
                <w:lang w:val="en-US" w:eastAsia="zh-CN"/>
              </w:rPr>
              <w:t>软件</w:t>
            </w:r>
            <w:r>
              <w:rPr>
                <w:rFonts w:hint="eastAsia" w:ascii="宋体" w:hAnsi="宋体"/>
                <w:color w:val="auto"/>
                <w:szCs w:val="21"/>
                <w:highlight w:val="none"/>
              </w:rPr>
              <w:t>进行了维护和保养，状态良好，该工序的员工经公司培训合格后</w:t>
            </w:r>
            <w:r>
              <w:rPr>
                <w:rFonts w:hint="eastAsia" w:ascii="宋体" w:hAnsi="宋体"/>
                <w:color w:val="auto"/>
                <w:szCs w:val="21"/>
                <w:highlight w:val="none"/>
                <w:lang w:eastAsia="zh-CN"/>
              </w:rPr>
              <w:t>持证</w:t>
            </w:r>
            <w:r>
              <w:rPr>
                <w:rFonts w:hint="eastAsia" w:ascii="宋体" w:hAnsi="宋体"/>
                <w:color w:val="auto"/>
                <w:szCs w:val="21"/>
                <w:highlight w:val="none"/>
              </w:rPr>
              <w:t>上岗。</w:t>
            </w:r>
          </w:p>
          <w:p>
            <w:pPr>
              <w:rPr>
                <w:rFonts w:ascii="宋体" w:hAnsi="宋体"/>
                <w:szCs w:val="21"/>
                <w:highlight w:val="none"/>
              </w:rPr>
            </w:pPr>
            <w:r>
              <w:rPr>
                <w:rFonts w:hint="eastAsia" w:ascii="宋体" w:hAnsi="宋体"/>
                <w:szCs w:val="21"/>
                <w:highlight w:val="none"/>
              </w:rPr>
              <w:t>抽</w:t>
            </w:r>
            <w:r>
              <w:rPr>
                <w:rFonts w:hint="eastAsia" w:ascii="宋体" w:hAnsi="宋体"/>
                <w:szCs w:val="21"/>
                <w:highlight w:val="none"/>
                <w:lang w:eastAsia="zh-CN"/>
              </w:rPr>
              <w:t>2020</w:t>
            </w:r>
            <w:r>
              <w:rPr>
                <w:rFonts w:hint="eastAsia" w:ascii="宋体" w:hAnsi="宋体"/>
                <w:szCs w:val="21"/>
                <w:highlight w:val="none"/>
              </w:rPr>
              <w:t>年</w:t>
            </w:r>
            <w:r>
              <w:rPr>
                <w:rFonts w:hint="eastAsia" w:ascii="宋体" w:hAnsi="宋体"/>
                <w:szCs w:val="21"/>
                <w:highlight w:val="none"/>
                <w:lang w:val="en-US" w:eastAsia="zh-CN"/>
              </w:rPr>
              <w:t>8</w:t>
            </w:r>
            <w:r>
              <w:rPr>
                <w:rFonts w:hint="eastAsia" w:ascii="宋体" w:hAnsi="宋体"/>
                <w:szCs w:val="21"/>
                <w:highlight w:val="none"/>
              </w:rPr>
              <w:t>月</w:t>
            </w:r>
            <w:r>
              <w:rPr>
                <w:rFonts w:hint="eastAsia" w:ascii="宋体" w:hAnsi="宋体"/>
                <w:szCs w:val="21"/>
                <w:highlight w:val="none"/>
                <w:lang w:val="en-US" w:eastAsia="zh-CN"/>
              </w:rPr>
              <w:t>20</w:t>
            </w:r>
            <w:r>
              <w:rPr>
                <w:rFonts w:hint="eastAsia" w:ascii="宋体" w:hAnsi="宋体"/>
                <w:szCs w:val="21"/>
                <w:highlight w:val="none"/>
              </w:rPr>
              <w:t>日对</w:t>
            </w:r>
            <w:r>
              <w:rPr>
                <w:rFonts w:hint="eastAsia" w:ascii="宋体" w:hAnsi="宋体"/>
                <w:color w:val="000000"/>
                <w:szCs w:val="21"/>
                <w:highlight w:val="none"/>
                <w:lang w:val="en-US" w:eastAsia="zh-CN"/>
              </w:rPr>
              <w:t>设计开发过程</w:t>
            </w:r>
            <w:r>
              <w:rPr>
                <w:rFonts w:hint="eastAsia" w:ascii="宋体" w:hAnsi="宋体"/>
                <w:szCs w:val="21"/>
                <w:highlight w:val="none"/>
              </w:rPr>
              <w:t xml:space="preserve">工序的《过程能力确认表》 </w:t>
            </w:r>
          </w:p>
          <w:p>
            <w:pPr>
              <w:rPr>
                <w:rFonts w:ascii="宋体" w:hAnsi="宋体"/>
                <w:szCs w:val="21"/>
                <w:highlight w:val="none"/>
              </w:rPr>
            </w:pPr>
            <w:r>
              <w:rPr>
                <w:rFonts w:hint="eastAsia" w:ascii="宋体" w:hAnsi="宋体"/>
                <w:szCs w:val="21"/>
                <w:highlight w:val="none"/>
              </w:rPr>
              <w:t>设备鉴定：</w:t>
            </w:r>
            <w:r>
              <w:rPr>
                <w:rFonts w:hint="eastAsia" w:ascii="宋体" w:hAnsi="宋体"/>
                <w:szCs w:val="21"/>
                <w:highlight w:val="none"/>
                <w:lang w:val="en-US" w:eastAsia="zh-CN"/>
              </w:rPr>
              <w:t>软件</w:t>
            </w:r>
            <w:r>
              <w:rPr>
                <w:rFonts w:hint="eastAsia" w:ascii="宋体" w:hAnsi="宋体"/>
                <w:szCs w:val="21"/>
                <w:highlight w:val="none"/>
              </w:rPr>
              <w:t>正常，</w:t>
            </w:r>
            <w:r>
              <w:rPr>
                <w:rFonts w:hint="eastAsia" w:ascii="宋体" w:hAnsi="宋体"/>
                <w:szCs w:val="21"/>
                <w:highlight w:val="none"/>
                <w:lang w:val="en-US" w:eastAsia="zh-CN"/>
              </w:rPr>
              <w:t>电脑等</w:t>
            </w:r>
            <w:r>
              <w:rPr>
                <w:rFonts w:hint="eastAsia" w:ascii="宋体" w:hAnsi="宋体"/>
                <w:szCs w:val="21"/>
                <w:highlight w:val="none"/>
              </w:rPr>
              <w:t xml:space="preserve">均进行了日常保养，能满足要求。  </w:t>
            </w:r>
          </w:p>
          <w:p>
            <w:pPr>
              <w:rPr>
                <w:rFonts w:ascii="宋体" w:hAnsi="宋体"/>
                <w:szCs w:val="21"/>
                <w:highlight w:val="none"/>
              </w:rPr>
            </w:pPr>
            <w:r>
              <w:rPr>
                <w:rFonts w:hint="eastAsia" w:ascii="宋体" w:hAnsi="宋体"/>
                <w:szCs w:val="21"/>
                <w:highlight w:val="none"/>
              </w:rPr>
              <w:t>工艺参数鉴定：按照作业指导书的规定进行。</w:t>
            </w:r>
          </w:p>
          <w:p>
            <w:pPr>
              <w:rPr>
                <w:rFonts w:ascii="宋体" w:hAnsi="宋体"/>
                <w:szCs w:val="21"/>
                <w:highlight w:val="none"/>
              </w:rPr>
            </w:pPr>
            <w:r>
              <w:rPr>
                <w:rFonts w:hint="eastAsia" w:ascii="宋体" w:hAnsi="宋体"/>
                <w:szCs w:val="21"/>
                <w:highlight w:val="none"/>
              </w:rPr>
              <w:t>人员鉴定：</w:t>
            </w:r>
            <w:r>
              <w:rPr>
                <w:rFonts w:hint="eastAsia" w:ascii="宋体" w:hAnsi="宋体"/>
                <w:szCs w:val="21"/>
                <w:highlight w:val="none"/>
                <w:lang w:val="en-US" w:eastAsia="zh-CN"/>
              </w:rPr>
              <w:t>设计</w:t>
            </w:r>
            <w:r>
              <w:rPr>
                <w:rFonts w:hint="eastAsia" w:ascii="宋体" w:hAnsi="宋体"/>
                <w:szCs w:val="21"/>
                <w:highlight w:val="none"/>
                <w:lang w:eastAsia="zh-CN"/>
              </w:rPr>
              <w:t>人员具备</w:t>
            </w:r>
            <w:r>
              <w:rPr>
                <w:rFonts w:hint="eastAsia" w:ascii="宋体" w:hAnsi="宋体"/>
                <w:szCs w:val="21"/>
                <w:highlight w:val="none"/>
                <w:lang w:val="en-US" w:eastAsia="zh-CN"/>
              </w:rPr>
              <w:t>实操的工作经验</w:t>
            </w:r>
            <w:r>
              <w:rPr>
                <w:rFonts w:hint="eastAsia" w:ascii="宋体" w:hAnsi="宋体"/>
                <w:szCs w:val="21"/>
                <w:highlight w:val="none"/>
              </w:rPr>
              <w:t xml:space="preserve">  </w:t>
            </w:r>
          </w:p>
          <w:p>
            <w:pPr>
              <w:rPr>
                <w:rFonts w:ascii="宋体" w:hAnsi="宋体"/>
                <w:szCs w:val="21"/>
                <w:highlight w:val="none"/>
              </w:rPr>
            </w:pPr>
            <w:r>
              <w:rPr>
                <w:rFonts w:hint="eastAsia" w:ascii="宋体" w:hAnsi="宋体"/>
                <w:szCs w:val="21"/>
                <w:highlight w:val="none"/>
              </w:rPr>
              <w:t>过程能力鉴定：满足工序过程控制要求。</w:t>
            </w:r>
          </w:p>
          <w:p>
            <w:pPr>
              <w:rPr>
                <w:rFonts w:hint="eastAsia" w:ascii="宋体" w:hAnsi="宋体"/>
                <w:szCs w:val="21"/>
                <w:highlight w:val="none"/>
                <w:lang w:eastAsia="zh-CN"/>
              </w:rPr>
            </w:pPr>
            <w:r>
              <w:rPr>
                <w:rFonts w:hint="eastAsia" w:ascii="宋体" w:hAnsi="宋体" w:cs="宋体"/>
                <w:szCs w:val="21"/>
                <w:highlight w:val="none"/>
              </w:rPr>
              <w:t>确认人：</w:t>
            </w:r>
            <w:r>
              <w:rPr>
                <w:rFonts w:hint="eastAsia" w:ascii="宋体" w:hAnsi="宋体"/>
                <w:szCs w:val="21"/>
                <w:highlight w:val="none"/>
                <w:lang w:eastAsia="zh-CN"/>
              </w:rPr>
              <w:t>陈涛</w:t>
            </w:r>
          </w:p>
          <w:p>
            <w:pPr>
              <w:spacing w:before="120" w:line="160" w:lineRule="exact"/>
              <w:ind w:firstLine="422" w:firstLineChars="200"/>
              <w:rPr>
                <w:rFonts w:hint="default" w:ascii="宋体" w:hAnsi="宋体" w:cs="Times New Roman"/>
                <w:color w:val="000000"/>
                <w:szCs w:val="21"/>
                <w:lang w:val="en-US"/>
              </w:rPr>
            </w:pPr>
            <w:r>
              <w:rPr>
                <w:rFonts w:hint="eastAsia" w:ascii="宋体" w:hAnsi="宋体" w:cs="宋体"/>
                <w:b/>
                <w:bCs/>
                <w:color w:val="auto"/>
                <w:szCs w:val="21"/>
                <w:lang w:val="en-US" w:eastAsia="zh-CN"/>
              </w:rPr>
              <w:t>现场未能提供</w:t>
            </w:r>
            <w:r>
              <w:rPr>
                <w:rFonts w:hint="eastAsia" w:ascii="宋体" w:hAnsi="宋体"/>
                <w:b/>
                <w:bCs/>
                <w:szCs w:val="21"/>
                <w:highlight w:val="none"/>
                <w:lang w:val="en-US" w:eastAsia="zh-CN"/>
              </w:rPr>
              <w:t>技术咨询的过程能力确认记录。</w:t>
            </w:r>
            <w:bookmarkStart w:id="6" w:name="_GoBack"/>
            <w:bookmarkEnd w:id="6"/>
          </w:p>
        </w:tc>
        <w:tc>
          <w:tcPr>
            <w:tcW w:w="781" w:type="dxa"/>
          </w:tcPr>
          <w:p/>
          <w:p>
            <w:pPr>
              <w:pStyle w:val="2"/>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rPr>
                <w:rFonts w:hint="eastAsia" w:eastAsia="宋体"/>
                <w:lang w:val="en-US" w:eastAsia="zh-CN"/>
              </w:rPr>
            </w:pPr>
          </w:p>
          <w:p>
            <w:pPr>
              <w:pStyle w:val="3"/>
              <w:rPr>
                <w:rFonts w:hint="default" w:eastAsia="宋体"/>
                <w:lang w:val="en-US" w:eastAsia="zh-CN"/>
              </w:rPr>
            </w:pPr>
            <w:r>
              <w:rPr>
                <w:rFonts w:hint="eastAsia"/>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jc w:val="left"/>
              <w:rPr>
                <w:rFonts w:hint="eastAsia" w:ascii="宋体" w:hAnsi="宋体" w:cs="Times New Roman"/>
                <w:szCs w:val="21"/>
              </w:rPr>
            </w:pPr>
            <w:r>
              <w:rPr>
                <w:rFonts w:hint="eastAsia" w:ascii="宋体" w:hAnsi="宋体" w:cs="Times New Roman"/>
                <w:szCs w:val="21"/>
                <w:lang w:val="en-US" w:eastAsia="zh-CN"/>
              </w:rPr>
              <w:t>标识和可追溯性</w:t>
            </w:r>
          </w:p>
        </w:tc>
        <w:tc>
          <w:tcPr>
            <w:tcW w:w="960" w:type="dxa"/>
            <w:vAlign w:val="top"/>
          </w:tcPr>
          <w:p>
            <w:pPr>
              <w:jc w:val="left"/>
              <w:rPr>
                <w:rFonts w:hint="eastAsia" w:ascii="宋体" w:hAnsi="宋体" w:cs="Times New Roman"/>
                <w:szCs w:val="21"/>
              </w:rPr>
            </w:pPr>
            <w:r>
              <w:rPr>
                <w:rFonts w:hint="eastAsia" w:ascii="宋体" w:hAnsi="宋体" w:cs="Times New Roman"/>
                <w:szCs w:val="21"/>
                <w:lang w:val="en-US" w:eastAsia="zh-CN"/>
              </w:rPr>
              <w:t>8.5.2</w:t>
            </w:r>
          </w:p>
        </w:tc>
        <w:tc>
          <w:tcPr>
            <w:tcW w:w="10808" w:type="dxa"/>
            <w:vAlign w:val="top"/>
          </w:tcPr>
          <w:p>
            <w:pPr>
              <w:ind w:firstLine="420" w:firstLineChars="200"/>
              <w:rPr>
                <w:rFonts w:hint="eastAsia" w:ascii="宋体" w:hAnsi="宋体" w:cs="Times New Roman"/>
                <w:szCs w:val="21"/>
                <w:lang w:val="en-US" w:eastAsia="zh-CN"/>
              </w:rPr>
            </w:pPr>
            <w:r>
              <w:rPr>
                <w:rFonts w:hint="eastAsia" w:ascii="宋体" w:hAnsi="宋体" w:cs="Times New Roman"/>
                <w:szCs w:val="21"/>
                <w:lang w:val="en-US" w:eastAsia="zh-CN"/>
              </w:rPr>
              <w:t>现场查见，公司在经营过程中对标识和可追溯性进行了规定。</w:t>
            </w:r>
          </w:p>
          <w:p>
            <w:pPr>
              <w:ind w:firstLine="420" w:firstLineChars="200"/>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1、过程用采用测试记录/培训记录等进行标识；</w:t>
            </w:r>
          </w:p>
          <w:p>
            <w:pPr>
              <w:ind w:firstLine="420" w:firstLineChars="200"/>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2、采购的器材设备采用标牌、标识标签进行标识，牌、卡上注明产名称、规格型号、生产厂家、等内容；</w:t>
            </w:r>
          </w:p>
          <w:p>
            <w:pPr>
              <w:ind w:firstLine="420" w:firstLineChars="200"/>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3、销售过程采用客户投诉记录、售后维护信息确认回访表等进行标识；</w:t>
            </w:r>
          </w:p>
          <w:p>
            <w:pPr>
              <w:ind w:firstLine="420" w:firstLineChars="200"/>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4、成品按要求有检验合格标签，注明用户单位、产品名称、品种规格、数量、生产厂名、出厂日期等。</w:t>
            </w:r>
          </w:p>
          <w:p>
            <w:pPr>
              <w:ind w:firstLine="420" w:firstLineChars="200"/>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5、通过上述标识可以追溯产品的来源，和产品的生产日期、批次；</w:t>
            </w:r>
          </w:p>
          <w:p>
            <w:pPr>
              <w:ind w:firstLine="420" w:firstLineChars="200"/>
              <w:rPr>
                <w:rFonts w:hint="eastAsia" w:ascii="宋体" w:hAnsi="宋体" w:cs="Times New Roman"/>
                <w:szCs w:val="21"/>
              </w:rPr>
            </w:pPr>
            <w:r>
              <w:rPr>
                <w:rFonts w:hint="eastAsia" w:ascii="宋体" w:hAnsi="宋体" w:cs="Times New Roman"/>
                <w:szCs w:val="21"/>
                <w:lang w:val="en-US" w:eastAsia="zh-CN"/>
              </w:rPr>
              <w:t>标识和可追溯性基本符合要求。</w:t>
            </w:r>
          </w:p>
        </w:tc>
        <w:tc>
          <w:tcPr>
            <w:tcW w:w="78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jc w:val="left"/>
              <w:rPr>
                <w:rFonts w:hint="eastAsia" w:ascii="宋体" w:hAnsi="宋体" w:cs="Times New Roman"/>
                <w:szCs w:val="21"/>
                <w:lang w:val="en-US" w:eastAsia="zh-CN"/>
              </w:rPr>
            </w:pPr>
            <w:r>
              <w:rPr>
                <w:rFonts w:hint="eastAsia" w:ascii="宋体" w:hAnsi="宋体" w:cs="Times New Roman"/>
                <w:szCs w:val="21"/>
              </w:rPr>
              <w:t>顾客或外部供方的财产</w:t>
            </w:r>
          </w:p>
        </w:tc>
        <w:tc>
          <w:tcPr>
            <w:tcW w:w="960" w:type="dxa"/>
            <w:vAlign w:val="top"/>
          </w:tcPr>
          <w:p>
            <w:pPr>
              <w:jc w:val="left"/>
              <w:rPr>
                <w:rFonts w:hint="eastAsia" w:ascii="宋体" w:hAnsi="宋体" w:cs="Times New Roman"/>
                <w:szCs w:val="21"/>
              </w:rPr>
            </w:pPr>
            <w:r>
              <w:rPr>
                <w:rFonts w:hint="eastAsia" w:ascii="宋体" w:hAnsi="宋体" w:cs="Times New Roman"/>
                <w:szCs w:val="21"/>
              </w:rPr>
              <w:t>8.5.3</w:t>
            </w:r>
          </w:p>
          <w:p>
            <w:pPr>
              <w:ind w:firstLine="420" w:firstLineChars="200"/>
              <w:jc w:val="left"/>
              <w:rPr>
                <w:rFonts w:hint="eastAsia" w:ascii="宋体" w:hAnsi="宋体" w:cs="Times New Roman"/>
                <w:szCs w:val="21"/>
                <w:lang w:val="en-US" w:eastAsia="zh-CN"/>
              </w:rPr>
            </w:pPr>
          </w:p>
        </w:tc>
        <w:tc>
          <w:tcPr>
            <w:tcW w:w="10808" w:type="dxa"/>
            <w:vAlign w:val="top"/>
          </w:tcPr>
          <w:p>
            <w:pPr>
              <w:ind w:firstLine="420" w:firstLineChars="200"/>
              <w:rPr>
                <w:rFonts w:hint="eastAsia" w:ascii="宋体" w:hAnsi="宋体" w:cs="Times New Roman"/>
                <w:szCs w:val="21"/>
              </w:rPr>
            </w:pPr>
            <w:r>
              <w:rPr>
                <w:rFonts w:hint="eastAsia" w:ascii="宋体" w:hAnsi="宋体" w:cs="Times New Roman"/>
                <w:szCs w:val="21"/>
              </w:rPr>
              <w:t>公司的顾客的财产有顾客信息、合同等，公司对顾客或外部供方财产进行了保存，当顾客或外部供方财产丢失时，应告知顾客或外部供方。</w:t>
            </w:r>
          </w:p>
          <w:p>
            <w:pPr>
              <w:ind w:firstLine="420" w:firstLineChars="200"/>
              <w:rPr>
                <w:rFonts w:hint="eastAsia" w:ascii="宋体" w:hAnsi="宋体" w:cs="Times New Roman"/>
                <w:szCs w:val="21"/>
                <w:lang w:val="en-US" w:eastAsia="zh-CN"/>
              </w:rPr>
            </w:pPr>
            <w:r>
              <w:rPr>
                <w:rFonts w:hint="eastAsia" w:ascii="宋体" w:hAnsi="宋体" w:cs="Times New Roman"/>
                <w:szCs w:val="21"/>
              </w:rPr>
              <w:t>负责人讲目前没有发生顾客或外部供方财产丢失的情况；</w:t>
            </w:r>
          </w:p>
        </w:tc>
        <w:tc>
          <w:tcPr>
            <w:tcW w:w="78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jc w:val="left"/>
              <w:rPr>
                <w:rFonts w:hint="eastAsia" w:ascii="宋体" w:hAnsi="宋体" w:cs="Times New Roman"/>
                <w:szCs w:val="21"/>
              </w:rPr>
            </w:pPr>
            <w:r>
              <w:rPr>
                <w:rFonts w:hint="eastAsia" w:ascii="宋体" w:hAnsi="宋体" w:cs="Times New Roman"/>
                <w:szCs w:val="21"/>
                <w:lang w:val="en-US" w:eastAsia="zh-CN"/>
              </w:rPr>
              <w:t>防护</w:t>
            </w:r>
          </w:p>
        </w:tc>
        <w:tc>
          <w:tcPr>
            <w:tcW w:w="960" w:type="dxa"/>
            <w:vAlign w:val="top"/>
          </w:tcPr>
          <w:p>
            <w:pPr>
              <w:jc w:val="left"/>
              <w:rPr>
                <w:rFonts w:hint="eastAsia" w:ascii="宋体" w:hAnsi="宋体" w:cs="Times New Roman"/>
                <w:szCs w:val="21"/>
              </w:rPr>
            </w:pPr>
            <w:r>
              <w:rPr>
                <w:rFonts w:hint="eastAsia" w:ascii="宋体" w:hAnsi="宋体" w:cs="Times New Roman"/>
                <w:szCs w:val="21"/>
                <w:lang w:val="en-US" w:eastAsia="zh-CN"/>
              </w:rPr>
              <w:t>8.5.4</w:t>
            </w:r>
          </w:p>
        </w:tc>
        <w:tc>
          <w:tcPr>
            <w:tcW w:w="10808" w:type="dxa"/>
            <w:vAlign w:val="top"/>
          </w:tcPr>
          <w:p>
            <w:pPr>
              <w:ind w:firstLine="420" w:firstLineChars="200"/>
              <w:rPr>
                <w:rFonts w:hint="eastAsia" w:ascii="宋体" w:hAnsi="宋体" w:cs="Times New Roman"/>
                <w:szCs w:val="21"/>
              </w:rPr>
            </w:pPr>
            <w:r>
              <w:rPr>
                <w:rFonts w:hint="eastAsia" w:ascii="宋体" w:hAnsi="宋体" w:cs="Times New Roman"/>
                <w:szCs w:val="21"/>
              </w:rPr>
              <w:t>--产品防护</w:t>
            </w:r>
          </w:p>
          <w:p>
            <w:pPr>
              <w:ind w:firstLine="420" w:firstLineChars="200"/>
              <w:rPr>
                <w:rFonts w:hint="eastAsia" w:ascii="宋体" w:hAnsi="宋体" w:cs="Times New Roman"/>
                <w:szCs w:val="21"/>
                <w:lang w:eastAsia="zh-CN"/>
              </w:rPr>
            </w:pPr>
            <w:r>
              <w:rPr>
                <w:rFonts w:hint="eastAsia" w:ascii="宋体" w:hAnsi="宋体" w:cs="Times New Roman"/>
                <w:szCs w:val="21"/>
                <w:lang w:eastAsia="zh-CN"/>
              </w:rPr>
              <w:t>对产品研发</w:t>
            </w:r>
            <w:r>
              <w:rPr>
                <w:rFonts w:hint="eastAsia" w:ascii="宋体" w:hAnsi="宋体" w:cs="Times New Roman"/>
                <w:szCs w:val="21"/>
              </w:rPr>
              <w:t>依据的文件或产生的资料、记录</w:t>
            </w:r>
            <w:r>
              <w:rPr>
                <w:rFonts w:hint="eastAsia" w:ascii="宋体" w:hAnsi="宋体" w:cs="Times New Roman"/>
                <w:szCs w:val="21"/>
                <w:lang w:eastAsia="zh-CN"/>
              </w:rPr>
              <w:t>进行保密管理；</w:t>
            </w:r>
          </w:p>
          <w:p>
            <w:pPr>
              <w:ind w:firstLine="420" w:firstLineChars="200"/>
              <w:rPr>
                <w:rFonts w:hint="eastAsia" w:ascii="宋体" w:hAnsi="宋体" w:cs="Times New Roman"/>
                <w:szCs w:val="21"/>
              </w:rPr>
            </w:pPr>
            <w:r>
              <w:rPr>
                <w:rFonts w:hint="eastAsia" w:ascii="宋体" w:hAnsi="宋体" w:cs="Times New Roman"/>
                <w:szCs w:val="21"/>
                <w:lang w:val="en-US" w:eastAsia="zh-CN"/>
              </w:rPr>
              <w:t>对采购物资的</w:t>
            </w:r>
            <w:r>
              <w:rPr>
                <w:rFonts w:hint="eastAsia" w:ascii="宋体" w:hAnsi="宋体" w:cs="Times New Roman"/>
                <w:szCs w:val="21"/>
              </w:rPr>
              <w:t>搬运</w:t>
            </w:r>
            <w:r>
              <w:rPr>
                <w:rFonts w:hint="eastAsia" w:ascii="宋体" w:hAnsi="宋体" w:cs="Times New Roman"/>
                <w:szCs w:val="21"/>
                <w:lang w:eastAsia="zh-CN"/>
              </w:rPr>
              <w:t>主要为人工</w:t>
            </w:r>
            <w:r>
              <w:rPr>
                <w:rFonts w:hint="eastAsia" w:ascii="宋体" w:hAnsi="宋体" w:cs="Times New Roman"/>
                <w:szCs w:val="21"/>
              </w:rPr>
              <w:t>装卸，可以起到产品搬运的防护的作用。</w:t>
            </w:r>
          </w:p>
          <w:p>
            <w:pPr>
              <w:ind w:firstLine="420" w:firstLineChars="200"/>
              <w:rPr>
                <w:rFonts w:hint="eastAsia" w:ascii="宋体" w:hAnsi="宋体" w:cs="Times New Roman"/>
                <w:szCs w:val="21"/>
              </w:rPr>
            </w:pPr>
            <w:r>
              <w:rPr>
                <w:rFonts w:hint="eastAsia" w:ascii="宋体" w:hAnsi="宋体" w:cs="Times New Roman"/>
                <w:szCs w:val="21"/>
              </w:rPr>
              <w:t>现场查看</w:t>
            </w:r>
            <w:r>
              <w:rPr>
                <w:rFonts w:hint="eastAsia" w:ascii="宋体" w:hAnsi="宋体" w:cs="Times New Roman"/>
                <w:szCs w:val="21"/>
                <w:lang w:eastAsia="zh-CN"/>
              </w:rPr>
              <w:t>物资</w:t>
            </w:r>
            <w:r>
              <w:rPr>
                <w:rFonts w:hint="eastAsia" w:ascii="宋体" w:hAnsi="宋体" w:cs="Times New Roman"/>
                <w:szCs w:val="21"/>
              </w:rPr>
              <w:t>的包装</w:t>
            </w:r>
            <w:r>
              <w:rPr>
                <w:rFonts w:hint="eastAsia" w:ascii="宋体" w:hAnsi="宋体" w:cs="Times New Roman"/>
                <w:szCs w:val="21"/>
                <w:lang w:eastAsia="zh-CN"/>
              </w:rPr>
              <w:t>主要为原包装</w:t>
            </w:r>
            <w:r>
              <w:rPr>
                <w:rFonts w:hint="eastAsia" w:ascii="宋体" w:hAnsi="宋体" w:cs="Times New Roman"/>
                <w:szCs w:val="21"/>
              </w:rPr>
              <w:t>，能起到产品包装、运输、装卸的防护作用。</w:t>
            </w:r>
          </w:p>
          <w:p>
            <w:pPr>
              <w:ind w:firstLine="420" w:firstLineChars="200"/>
              <w:rPr>
                <w:rFonts w:hint="eastAsia" w:ascii="宋体" w:hAnsi="宋体" w:cs="Times New Roman"/>
                <w:szCs w:val="21"/>
              </w:rPr>
            </w:pPr>
            <w:r>
              <w:rPr>
                <w:rFonts w:hint="eastAsia" w:ascii="宋体" w:hAnsi="宋体" w:cs="Times New Roman"/>
                <w:szCs w:val="21"/>
              </w:rPr>
              <w:t>产品防护基本符合要求。</w:t>
            </w:r>
          </w:p>
        </w:tc>
        <w:tc>
          <w:tcPr>
            <w:tcW w:w="78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jc w:val="left"/>
              <w:rPr>
                <w:rFonts w:hint="eastAsia" w:ascii="宋体" w:hAnsi="宋体" w:cs="Times New Roman"/>
                <w:szCs w:val="21"/>
              </w:rPr>
            </w:pPr>
            <w:r>
              <w:rPr>
                <w:rFonts w:hint="eastAsia" w:ascii="宋体" w:hAnsi="宋体" w:cs="Times New Roman"/>
                <w:szCs w:val="21"/>
                <w:lang w:val="en-US" w:eastAsia="zh-CN"/>
              </w:rPr>
              <w:t>交付后活动</w:t>
            </w:r>
          </w:p>
        </w:tc>
        <w:tc>
          <w:tcPr>
            <w:tcW w:w="960" w:type="dxa"/>
            <w:vAlign w:val="top"/>
          </w:tcPr>
          <w:p>
            <w:pPr>
              <w:jc w:val="left"/>
              <w:rPr>
                <w:rFonts w:hint="eastAsia" w:ascii="宋体" w:hAnsi="宋体" w:cs="Times New Roman"/>
                <w:szCs w:val="21"/>
              </w:rPr>
            </w:pPr>
            <w:r>
              <w:rPr>
                <w:rFonts w:hint="eastAsia" w:ascii="宋体" w:hAnsi="宋体" w:cs="Times New Roman"/>
                <w:szCs w:val="21"/>
                <w:lang w:val="en-US" w:eastAsia="zh-CN"/>
              </w:rPr>
              <w:t>8.5.5</w:t>
            </w:r>
          </w:p>
        </w:tc>
        <w:tc>
          <w:tcPr>
            <w:tcW w:w="10808" w:type="dxa"/>
            <w:vAlign w:val="top"/>
          </w:tcPr>
          <w:p>
            <w:pPr>
              <w:spacing w:line="40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公司明确服务相关交付后活动的安排及管控要求</w:t>
            </w:r>
            <w:r>
              <w:rPr>
                <w:rFonts w:hint="eastAsia" w:ascii="宋体" w:hAnsi="宋体" w:cs="宋体"/>
                <w:color w:val="auto"/>
                <w:szCs w:val="21"/>
                <w:highlight w:val="none"/>
                <w:lang w:eastAsia="zh-CN"/>
              </w:rPr>
              <w:t>。</w:t>
            </w:r>
          </w:p>
          <w:p>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此外，也包括：交付后活动可能含的担保条款所规定的相关活动，诸如合同规定的售后服务等。</w:t>
            </w:r>
          </w:p>
          <w:p>
            <w:pPr>
              <w:pStyle w:val="2"/>
              <w:rPr>
                <w:rFonts w:hint="default" w:eastAsia="宋体"/>
                <w:color w:val="auto"/>
                <w:highlight w:val="none"/>
                <w:lang w:val="en-US" w:eastAsia="zh-CN"/>
              </w:rPr>
            </w:pPr>
            <w:r>
              <w:rPr>
                <w:rFonts w:hint="eastAsia" w:ascii="宋体" w:hAnsi="宋体" w:cs="宋体"/>
                <w:color w:val="auto"/>
                <w:szCs w:val="21"/>
                <w:highlight w:val="none"/>
                <w:lang w:val="en-US" w:eastAsia="zh-CN"/>
              </w:rPr>
              <w:t>现场负责人介绍公司产品在合同中基本明确产品硬件无偿质保期为1年，软件无偿质保2年。</w:t>
            </w:r>
          </w:p>
          <w:p>
            <w:pPr>
              <w:ind w:firstLine="420" w:firstLineChars="200"/>
              <w:rPr>
                <w:rFonts w:hint="eastAsia" w:ascii="宋体" w:hAnsi="宋体" w:cs="Times New Roman"/>
                <w:szCs w:val="21"/>
              </w:rPr>
            </w:pPr>
            <w:r>
              <w:rPr>
                <w:rFonts w:hint="eastAsia" w:ascii="宋体" w:hAnsi="宋体" w:cs="宋体"/>
                <w:color w:val="auto"/>
                <w:szCs w:val="21"/>
                <w:highlight w:val="none"/>
              </w:rPr>
              <w:t>-现场记录及沟通确认：已基本满足交付后活动的要求</w:t>
            </w:r>
          </w:p>
        </w:tc>
        <w:tc>
          <w:tcPr>
            <w:tcW w:w="78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jc w:val="left"/>
              <w:rPr>
                <w:rFonts w:hint="eastAsia" w:ascii="宋体" w:hAnsi="宋体" w:cs="Times New Roman"/>
                <w:szCs w:val="21"/>
              </w:rPr>
            </w:pPr>
            <w:r>
              <w:rPr>
                <w:rFonts w:hint="eastAsia" w:ascii="宋体" w:hAnsi="宋体" w:cs="Times New Roman"/>
                <w:szCs w:val="21"/>
                <w:lang w:val="en-US" w:eastAsia="zh-CN"/>
              </w:rPr>
              <w:t>更改控制</w:t>
            </w:r>
          </w:p>
        </w:tc>
        <w:tc>
          <w:tcPr>
            <w:tcW w:w="960" w:type="dxa"/>
            <w:vAlign w:val="top"/>
          </w:tcPr>
          <w:p>
            <w:pPr>
              <w:jc w:val="left"/>
              <w:rPr>
                <w:rFonts w:hint="eastAsia" w:ascii="宋体" w:hAnsi="宋体" w:cs="Times New Roman"/>
                <w:szCs w:val="21"/>
              </w:rPr>
            </w:pPr>
            <w:r>
              <w:rPr>
                <w:rFonts w:hint="eastAsia" w:ascii="宋体" w:hAnsi="宋体" w:cs="Times New Roman"/>
                <w:szCs w:val="21"/>
                <w:lang w:val="en-US" w:eastAsia="zh-CN"/>
              </w:rPr>
              <w:t>8.5.6</w:t>
            </w:r>
          </w:p>
        </w:tc>
        <w:tc>
          <w:tcPr>
            <w:tcW w:w="10808" w:type="dxa"/>
            <w:vAlign w:val="top"/>
          </w:tcPr>
          <w:p>
            <w:pPr>
              <w:ind w:firstLine="420" w:firstLineChars="200"/>
              <w:rPr>
                <w:rFonts w:hint="eastAsia" w:ascii="宋体" w:hAnsi="宋体" w:cs="Times New Roman"/>
                <w:szCs w:val="21"/>
                <w:lang w:val="en-US" w:eastAsia="zh-CN"/>
              </w:rPr>
            </w:pPr>
            <w:r>
              <w:rPr>
                <w:rFonts w:hint="eastAsia" w:ascii="宋体" w:hAnsi="宋体" w:cs="Times New Roman"/>
                <w:szCs w:val="21"/>
                <w:lang w:val="en-US" w:eastAsia="zh-CN"/>
              </w:rPr>
              <w:t>公司对研发和服务提供的更改管控要求予以明确规定：包括对其更改的评审、授权信息及需采取的措施等。</w:t>
            </w:r>
          </w:p>
          <w:p>
            <w:pPr>
              <w:ind w:firstLine="420" w:firstLineChars="200"/>
              <w:rPr>
                <w:rFonts w:hint="eastAsia" w:ascii="宋体" w:hAnsi="宋体" w:cs="Times New Roman"/>
                <w:szCs w:val="21"/>
              </w:rPr>
            </w:pPr>
            <w:r>
              <w:rPr>
                <w:rFonts w:hint="eastAsia" w:ascii="宋体" w:hAnsi="宋体" w:cs="Times New Roman"/>
                <w:szCs w:val="21"/>
                <w:lang w:val="en-US" w:eastAsia="zh-CN"/>
              </w:rPr>
              <w:t>--经查：体系运行至今，暂无研发和服务提供的更改情形。</w:t>
            </w:r>
          </w:p>
        </w:tc>
        <w:tc>
          <w:tcPr>
            <w:tcW w:w="78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160" w:type="dxa"/>
          </w:tcPr>
          <w:p>
            <w:pPr>
              <w:spacing w:line="360" w:lineRule="auto"/>
              <w:rPr>
                <w:rFonts w:ascii="宋体" w:hAnsi="宋体" w:cs="宋体"/>
                <w:szCs w:val="21"/>
              </w:rPr>
            </w:pPr>
            <w:r>
              <w:rPr>
                <w:rFonts w:hint="eastAsia" w:ascii="宋体" w:hAnsi="宋体" w:cs="新宋体"/>
                <w:szCs w:val="21"/>
              </w:rPr>
              <w:t>产品和服务放行；</w:t>
            </w:r>
          </w:p>
        </w:tc>
        <w:tc>
          <w:tcPr>
            <w:tcW w:w="960" w:type="dxa"/>
          </w:tcPr>
          <w:p>
            <w:pPr>
              <w:rPr>
                <w:rFonts w:ascii="宋体" w:hAnsi="宋体" w:cs="宋体"/>
                <w:b/>
                <w:szCs w:val="21"/>
              </w:rPr>
            </w:pPr>
            <w:r>
              <w:rPr>
                <w:rFonts w:hint="eastAsia" w:ascii="宋体" w:hAnsi="宋体" w:cs="Times New Roman"/>
                <w:szCs w:val="21"/>
                <w:lang w:val="en-US" w:eastAsia="zh-CN"/>
              </w:rPr>
              <w:t>8.6</w:t>
            </w:r>
          </w:p>
        </w:tc>
        <w:tc>
          <w:tcPr>
            <w:tcW w:w="10808" w:type="dxa"/>
            <w:vAlign w:val="top"/>
          </w:tcPr>
          <w:p>
            <w:pPr>
              <w:ind w:firstLine="420" w:firstLineChars="200"/>
              <w:rPr>
                <w:rFonts w:hint="eastAsia" w:ascii="宋体" w:hAnsi="宋体" w:cs="Times New Roman"/>
                <w:szCs w:val="21"/>
                <w:lang w:val="en-US" w:eastAsia="zh-CN"/>
              </w:rPr>
            </w:pPr>
            <w:r>
              <w:rPr>
                <w:rFonts w:hint="eastAsia" w:ascii="黑体" w:hAnsi="黑体" w:eastAsia="黑体" w:cs="宋体"/>
                <w:szCs w:val="21"/>
                <w:lang w:val="en-US" w:eastAsia="zh-CN"/>
              </w:rPr>
              <w:t>◆</w:t>
            </w:r>
            <w:r>
              <w:rPr>
                <w:rFonts w:hint="eastAsia" w:ascii="宋体" w:hAnsi="宋体" w:cs="Times New Roman"/>
                <w:szCs w:val="21"/>
                <w:lang w:val="en-US" w:eastAsia="zh-CN"/>
              </w:rPr>
              <w:t>公司为验证产品和服务的要求是否得到满足对需实施监视和检验的阶段、过程、项目及记录等予以规定，查见公司检验规范规定了原材料、生产过程、成品出厂所有产品的检验方法、标准。</w:t>
            </w:r>
          </w:p>
          <w:p>
            <w:pPr>
              <w:ind w:firstLine="420" w:firstLineChars="200"/>
              <w:rPr>
                <w:rFonts w:hint="eastAsia" w:ascii="宋体" w:hAnsi="宋体" w:cs="Times New Roman"/>
                <w:szCs w:val="21"/>
                <w:lang w:val="en-US" w:eastAsia="zh-CN"/>
              </w:rPr>
            </w:pPr>
            <w:r>
              <w:rPr>
                <w:rFonts w:hint="eastAsia" w:ascii="宋体" w:hAnsi="宋体" w:cs="Times New Roman"/>
                <w:szCs w:val="21"/>
                <w:lang w:val="en-US" w:eastAsia="zh-CN"/>
              </w:rPr>
              <w:t>◆公司对特殊放行或紧急放行情况予以界定，原则上，一般情况下不许特殊放行或紧急放行；若特殊情况下，要实施紧急放行时，一定要得到工程部许可、公司总经理批准，适用时得到顾客的批准后方可实施。体系运行至今尚未发生特殊放行或紧急放行的情况。</w:t>
            </w:r>
          </w:p>
          <w:p>
            <w:pPr>
              <w:ind w:firstLine="420" w:firstLineChars="200"/>
              <w:rPr>
                <w:rFonts w:hint="eastAsia" w:ascii="宋体" w:hAnsi="宋体" w:cs="Times New Roman"/>
                <w:szCs w:val="21"/>
                <w:highlight w:val="none"/>
                <w:lang w:val="en-US" w:eastAsia="zh-CN"/>
              </w:rPr>
            </w:pPr>
            <w:r>
              <w:rPr>
                <w:rFonts w:hint="eastAsia" w:ascii="宋体" w:hAnsi="宋体" w:cs="Times New Roman"/>
                <w:szCs w:val="21"/>
                <w:lang w:val="en-US" w:eastAsia="zh-CN"/>
              </w:rPr>
              <w:t>◆公司明确对各阶段产品和服务的放行均须实施必要的记录并保留。详见如下输入、过程及输出检验证据抽样</w:t>
            </w:r>
          </w:p>
          <w:p>
            <w:pPr>
              <w:ind w:firstLine="420" w:firstLineChars="200"/>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1、原材料检验控制：</w:t>
            </w:r>
          </w:p>
          <w:p>
            <w:pPr>
              <w:ind w:firstLine="420" w:firstLineChars="200"/>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经询问公司采购产品主要根据需求电话给供方以物流形式送到顾客现场，公司根据项目设备清单对相关产品的数量、包装、规格型号进行检验。最终以产品验收报告为准；</w:t>
            </w:r>
          </w:p>
          <w:p>
            <w:pPr>
              <w:ind w:firstLine="420" w:firstLineChars="200"/>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公司日常采购产品主要为办公用品、耗材等，对其数量、包装、规格型号进行验证，详见8.4.2条款；</w:t>
            </w:r>
          </w:p>
          <w:p>
            <w:pPr>
              <w:pStyle w:val="5"/>
              <w:numPr>
                <w:ilvl w:val="0"/>
                <w:numId w:val="0"/>
              </w:numPr>
              <w:ind w:leftChars="0"/>
              <w:rPr>
                <w:rFonts w:hint="eastAsia"/>
                <w:lang w:val="en-US" w:eastAsia="zh-CN"/>
              </w:rPr>
            </w:pPr>
            <w:r>
              <w:rPr>
                <w:rFonts w:hint="eastAsia"/>
                <w:lang w:val="en-US" w:eastAsia="zh-CN"/>
              </w:rPr>
              <w:t>2、过程检验测试</w:t>
            </w:r>
          </w:p>
          <w:p>
            <w:pPr>
              <w:pStyle w:val="5"/>
              <w:pageBreakBefore w:val="0"/>
              <w:numPr>
                <w:ilvl w:val="0"/>
                <w:numId w:val="0"/>
              </w:numPr>
              <w:kinsoku/>
              <w:wordWrap/>
              <w:overflowPunct/>
              <w:topLinePunct w:val="0"/>
              <w:autoSpaceDE/>
              <w:autoSpaceDN/>
              <w:bidi w:val="0"/>
              <w:adjustRightInd/>
              <w:snapToGrid/>
              <w:spacing w:line="240" w:lineRule="auto"/>
              <w:ind w:leftChars="0"/>
              <w:textAlignment w:val="auto"/>
              <w:rPr>
                <w:rFonts w:hint="eastAsia"/>
                <w:lang w:val="en-US" w:eastAsia="zh-CN"/>
              </w:rPr>
            </w:pPr>
            <w:r>
              <w:rPr>
                <w:rFonts w:hint="eastAsia"/>
                <w:lang w:val="en-US" w:eastAsia="zh-CN"/>
              </w:rPr>
              <w:t>2.1测试类</w:t>
            </w:r>
          </w:p>
          <w:p>
            <w:pPr>
              <w:pStyle w:val="5"/>
              <w:pageBreakBefore w:val="0"/>
              <w:numPr>
                <w:ilvl w:val="0"/>
                <w:numId w:val="0"/>
              </w:numPr>
              <w:kinsoku/>
              <w:wordWrap/>
              <w:overflowPunct/>
              <w:topLinePunct w:val="0"/>
              <w:autoSpaceDE/>
              <w:autoSpaceDN/>
              <w:bidi w:val="0"/>
              <w:adjustRightInd/>
              <w:snapToGrid/>
              <w:spacing w:line="240" w:lineRule="auto"/>
              <w:ind w:leftChars="0"/>
              <w:textAlignment w:val="auto"/>
              <w:rPr>
                <w:rFonts w:hint="default" w:ascii="宋体" w:hAnsi="宋体" w:eastAsia="宋体" w:cs="Times New Roman"/>
                <w:kern w:val="2"/>
                <w:sz w:val="21"/>
                <w:szCs w:val="21"/>
                <w:highlight w:val="none"/>
                <w:lang w:val="en-US" w:eastAsia="zh-CN" w:bidi="ar-SA"/>
              </w:rPr>
            </w:pPr>
            <w:r>
              <w:rPr>
                <w:rFonts w:hint="eastAsia" w:ascii="宋体" w:hAnsi="宋体" w:eastAsia="宋体" w:cs="Times New Roman"/>
                <w:kern w:val="2"/>
                <w:sz w:val="21"/>
                <w:szCs w:val="21"/>
                <w:highlight w:val="none"/>
                <w:lang w:val="en-US" w:eastAsia="zh-CN" w:bidi="ar-SA"/>
              </w:rPr>
              <w:t>抽2020年7月26日测试记录，测试人：周星辰</w:t>
            </w:r>
          </w:p>
          <w:tbl>
            <w:tblPr>
              <w:tblStyle w:val="12"/>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21"/>
              <w:gridCol w:w="2837"/>
              <w:gridCol w:w="3159"/>
              <w:gridCol w:w="1282"/>
              <w:gridCol w:w="69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021" w:type="dxa"/>
                  <w:noWrap w:val="0"/>
                  <w:vAlign w:val="top"/>
                </w:tcPr>
                <w:p>
                  <w:pPr>
                    <w:pStyle w:val="5"/>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测试类型</w:t>
                  </w:r>
                </w:p>
              </w:tc>
              <w:tc>
                <w:tcPr>
                  <w:tcW w:w="2837" w:type="dxa"/>
                  <w:noWrap w:val="0"/>
                  <w:vAlign w:val="top"/>
                </w:tcPr>
                <w:p>
                  <w:pPr>
                    <w:pStyle w:val="5"/>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测试内容</w:t>
                  </w:r>
                </w:p>
              </w:tc>
              <w:tc>
                <w:tcPr>
                  <w:tcW w:w="3159" w:type="dxa"/>
                  <w:noWrap w:val="0"/>
                  <w:vAlign w:val="top"/>
                </w:tcPr>
                <w:p>
                  <w:pPr>
                    <w:pStyle w:val="5"/>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测试目的</w:t>
                  </w:r>
                </w:p>
              </w:tc>
              <w:tc>
                <w:tcPr>
                  <w:tcW w:w="1282" w:type="dxa"/>
                  <w:noWrap w:val="0"/>
                  <w:vAlign w:val="top"/>
                </w:tcPr>
                <w:p>
                  <w:pPr>
                    <w:pStyle w:val="5"/>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所用的测试工具和方法</w:t>
                  </w:r>
                </w:p>
              </w:tc>
              <w:tc>
                <w:tcPr>
                  <w:tcW w:w="695" w:type="dxa"/>
                  <w:noWrap w:val="0"/>
                  <w:vAlign w:val="top"/>
                </w:tcPr>
                <w:p>
                  <w:pPr>
                    <w:pStyle w:val="5"/>
                    <w:pageBreakBefore w:val="0"/>
                    <w:kinsoku/>
                    <w:wordWrap/>
                    <w:overflowPunct/>
                    <w:topLinePunct w:val="0"/>
                    <w:autoSpaceDE/>
                    <w:autoSpaceDN/>
                    <w:bidi w:val="0"/>
                    <w:adjustRightInd/>
                    <w:snapToGrid/>
                    <w:spacing w:line="240" w:lineRule="auto"/>
                    <w:jc w:val="both"/>
                    <w:textAlignment w:val="auto"/>
                    <w:rPr>
                      <w:rFonts w:hint="default"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测试结果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021" w:type="dxa"/>
                  <w:noWrap w:val="0"/>
                  <w:vAlign w:val="top"/>
                </w:tcPr>
                <w:p>
                  <w:pPr>
                    <w:pStyle w:val="5"/>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功能测试</w:t>
                  </w:r>
                </w:p>
              </w:tc>
              <w:tc>
                <w:tcPr>
                  <w:tcW w:w="2837" w:type="dxa"/>
                  <w:noWrap w:val="0"/>
                  <w:vAlign w:val="top"/>
                </w:tcPr>
                <w:p>
                  <w:pPr>
                    <w:pStyle w:val="5"/>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用户登录</w:t>
                  </w:r>
                </w:p>
              </w:tc>
              <w:tc>
                <w:tcPr>
                  <w:tcW w:w="3159" w:type="dxa"/>
                  <w:noWrap w:val="0"/>
                  <w:vAlign w:val="top"/>
                </w:tcPr>
                <w:p>
                  <w:pPr>
                    <w:pStyle w:val="5"/>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核实所有功能均已正常实现，即可按用户的需求使用软件：</w:t>
                  </w:r>
                </w:p>
                <w:p>
                  <w:pPr>
                    <w:pStyle w:val="5"/>
                    <w:pageBreakBefore w:val="0"/>
                    <w:numPr>
                      <w:ilvl w:val="0"/>
                      <w:numId w:val="8"/>
                    </w:numPr>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业务流程检验：各个业务流程能够满足用户需求，用户使用不会产生疑问。</w:t>
                  </w:r>
                </w:p>
                <w:p>
                  <w:pPr>
                    <w:pStyle w:val="5"/>
                    <w:pageBreakBefore w:val="0"/>
                    <w:numPr>
                      <w:ilvl w:val="0"/>
                      <w:numId w:val="8"/>
                    </w:numPr>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数据准确：显示的数据与实际营销产生的数据一致一致，不会出现数据错误。</w:t>
                  </w:r>
                </w:p>
              </w:tc>
              <w:tc>
                <w:tcPr>
                  <w:tcW w:w="1282" w:type="dxa"/>
                  <w:noWrap w:val="0"/>
                  <w:vAlign w:val="top"/>
                </w:tcPr>
                <w:p>
                  <w:pPr>
                    <w:pStyle w:val="5"/>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手工测试</w:t>
                  </w:r>
                </w:p>
              </w:tc>
              <w:tc>
                <w:tcPr>
                  <w:tcW w:w="695" w:type="dxa"/>
                  <w:noWrap w:val="0"/>
                  <w:vAlign w:val="top"/>
                </w:tcPr>
                <w:p>
                  <w:pPr>
                    <w:pStyle w:val="5"/>
                    <w:pageBreakBefore w:val="0"/>
                    <w:kinsoku/>
                    <w:wordWrap/>
                    <w:overflowPunct/>
                    <w:topLinePunct w:val="0"/>
                    <w:autoSpaceDE/>
                    <w:autoSpaceDN/>
                    <w:bidi w:val="0"/>
                    <w:adjustRightInd/>
                    <w:snapToGrid/>
                    <w:spacing w:line="240" w:lineRule="auto"/>
                    <w:jc w:val="center"/>
                    <w:textAlignment w:val="auto"/>
                    <w:rPr>
                      <w:rFonts w:hint="default"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合格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021" w:type="dxa"/>
                  <w:noWrap w:val="0"/>
                  <w:vAlign w:val="top"/>
                </w:tcPr>
                <w:p>
                  <w:pPr>
                    <w:pStyle w:val="5"/>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用户界面测试</w:t>
                  </w:r>
                </w:p>
              </w:tc>
              <w:tc>
                <w:tcPr>
                  <w:tcW w:w="2837" w:type="dxa"/>
                  <w:noWrap w:val="0"/>
                  <w:vAlign w:val="top"/>
                </w:tcPr>
                <w:p>
                  <w:pPr>
                    <w:pStyle w:val="5"/>
                    <w:pageBreakBefore w:val="0"/>
                    <w:numPr>
                      <w:ilvl w:val="0"/>
                      <w:numId w:val="9"/>
                    </w:numPr>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页面结构：包括菜单、背景、颜色、字体、按钮、title。</w:t>
                  </w:r>
                </w:p>
                <w:p>
                  <w:pPr>
                    <w:pStyle w:val="5"/>
                    <w:pageBreakBefore w:val="0"/>
                    <w:numPr>
                      <w:ilvl w:val="0"/>
                      <w:numId w:val="9"/>
                    </w:numPr>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友好性、易用性、合理性、一致性、正确性</w:t>
                  </w:r>
                </w:p>
              </w:tc>
              <w:tc>
                <w:tcPr>
                  <w:tcW w:w="3159" w:type="dxa"/>
                  <w:noWrap w:val="0"/>
                  <w:vAlign w:val="top"/>
                </w:tcPr>
                <w:p>
                  <w:pPr>
                    <w:pStyle w:val="5"/>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核实软件风格符合可接受标准，能够保证用户界面友好性，易操作性，符合用户操作习惯。</w:t>
                  </w:r>
                </w:p>
              </w:tc>
              <w:tc>
                <w:tcPr>
                  <w:tcW w:w="1282" w:type="dxa"/>
                  <w:noWrap w:val="0"/>
                  <w:vAlign w:val="top"/>
                </w:tcPr>
                <w:p>
                  <w:pPr>
                    <w:pStyle w:val="5"/>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手工测试</w:t>
                  </w:r>
                </w:p>
              </w:tc>
              <w:tc>
                <w:tcPr>
                  <w:tcW w:w="695" w:type="dxa"/>
                  <w:noWrap w:val="0"/>
                  <w:vAlign w:val="top"/>
                </w:tcPr>
                <w:p>
                  <w:pPr>
                    <w:pStyle w:val="5"/>
                    <w:pageBreakBefore w:val="0"/>
                    <w:kinsoku/>
                    <w:wordWrap/>
                    <w:overflowPunct/>
                    <w:topLinePunct w:val="0"/>
                    <w:autoSpaceDE/>
                    <w:autoSpaceDN/>
                    <w:bidi w:val="0"/>
                    <w:adjustRightInd/>
                    <w:snapToGrid/>
                    <w:spacing w:line="240" w:lineRule="auto"/>
                    <w:jc w:val="center"/>
                    <w:textAlignment w:val="auto"/>
                    <w:rPr>
                      <w:rFonts w:hint="default"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合格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021" w:type="dxa"/>
                  <w:noWrap w:val="0"/>
                  <w:vAlign w:val="top"/>
                </w:tcPr>
                <w:p>
                  <w:pPr>
                    <w:pStyle w:val="5"/>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兼容性测试</w:t>
                  </w:r>
                </w:p>
              </w:tc>
              <w:tc>
                <w:tcPr>
                  <w:tcW w:w="2837" w:type="dxa"/>
                  <w:noWrap w:val="0"/>
                  <w:vAlign w:val="top"/>
                </w:tcPr>
                <w:p>
                  <w:pPr>
                    <w:pStyle w:val="5"/>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用不同型号的安卓手机：华为、小米、三星、oppo、联想等</w:t>
                  </w:r>
                </w:p>
                <w:p>
                  <w:pPr>
                    <w:pStyle w:val="5"/>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屏幕尺寸：3.5英寸-6.0英寸</w:t>
                  </w:r>
                </w:p>
                <w:p>
                  <w:pPr>
                    <w:pStyle w:val="5"/>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操作系统：Android4.4以上</w:t>
                  </w:r>
                </w:p>
              </w:tc>
              <w:tc>
                <w:tcPr>
                  <w:tcW w:w="3159" w:type="dxa"/>
                  <w:noWrap w:val="0"/>
                  <w:vAlign w:val="top"/>
                </w:tcPr>
                <w:p>
                  <w:pPr>
                    <w:pStyle w:val="5"/>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核实软件在不同系统中稳定运行</w:t>
                  </w:r>
                </w:p>
              </w:tc>
              <w:tc>
                <w:tcPr>
                  <w:tcW w:w="1282" w:type="dxa"/>
                  <w:noWrap w:val="0"/>
                  <w:vAlign w:val="top"/>
                </w:tcPr>
                <w:p>
                  <w:pPr>
                    <w:pStyle w:val="5"/>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手工测试</w:t>
                  </w:r>
                </w:p>
              </w:tc>
              <w:tc>
                <w:tcPr>
                  <w:tcW w:w="695" w:type="dxa"/>
                  <w:noWrap w:val="0"/>
                  <w:vAlign w:val="top"/>
                </w:tcPr>
                <w:p>
                  <w:pPr>
                    <w:pStyle w:val="5"/>
                    <w:pageBreakBefore w:val="0"/>
                    <w:kinsoku/>
                    <w:wordWrap/>
                    <w:overflowPunct/>
                    <w:topLinePunct w:val="0"/>
                    <w:autoSpaceDE/>
                    <w:autoSpaceDN/>
                    <w:bidi w:val="0"/>
                    <w:adjustRightInd/>
                    <w:snapToGrid/>
                    <w:spacing w:line="240" w:lineRule="auto"/>
                    <w:jc w:val="both"/>
                    <w:textAlignment w:val="auto"/>
                    <w:rPr>
                      <w:rFonts w:hint="default"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合格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021" w:type="dxa"/>
                  <w:noWrap w:val="0"/>
                  <w:vAlign w:val="top"/>
                </w:tcPr>
                <w:p>
                  <w:pPr>
                    <w:pStyle w:val="5"/>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安全性和访问控制测试</w:t>
                  </w:r>
                </w:p>
              </w:tc>
              <w:tc>
                <w:tcPr>
                  <w:tcW w:w="2837" w:type="dxa"/>
                  <w:noWrap w:val="0"/>
                  <w:vAlign w:val="top"/>
                </w:tcPr>
                <w:p>
                  <w:pPr>
                    <w:pStyle w:val="5"/>
                    <w:pageBreakBefore w:val="0"/>
                    <w:numPr>
                      <w:ilvl w:val="0"/>
                      <w:numId w:val="10"/>
                    </w:numPr>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注册、登录、退出</w:t>
                  </w:r>
                </w:p>
                <w:p>
                  <w:pPr>
                    <w:pStyle w:val="5"/>
                    <w:pageBreakBefore w:val="0"/>
                    <w:numPr>
                      <w:ilvl w:val="0"/>
                      <w:numId w:val="10"/>
                    </w:numPr>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权限限制</w:t>
                  </w:r>
                </w:p>
                <w:p>
                  <w:pPr>
                    <w:pStyle w:val="5"/>
                    <w:pageBreakBefore w:val="0"/>
                    <w:numPr>
                      <w:ilvl w:val="0"/>
                      <w:numId w:val="10"/>
                    </w:numPr>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通过修改URL非法访问</w:t>
                  </w:r>
                </w:p>
                <w:p>
                  <w:pPr>
                    <w:pStyle w:val="5"/>
                    <w:pageBreakBefore w:val="0"/>
                    <w:numPr>
                      <w:ilvl w:val="0"/>
                      <w:numId w:val="10"/>
                    </w:numPr>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登录超时限制</w:t>
                  </w:r>
                </w:p>
              </w:tc>
              <w:tc>
                <w:tcPr>
                  <w:tcW w:w="3159" w:type="dxa"/>
                  <w:noWrap w:val="0"/>
                  <w:vAlign w:val="top"/>
                </w:tcPr>
                <w:p>
                  <w:pPr>
                    <w:pStyle w:val="5"/>
                    <w:pageBreakBefore w:val="0"/>
                    <w:numPr>
                      <w:ilvl w:val="0"/>
                      <w:numId w:val="11"/>
                    </w:numPr>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应用程序级别的安全性：核实用户只能操作其所拥有权限能操作的功能</w:t>
                  </w:r>
                </w:p>
                <w:p>
                  <w:pPr>
                    <w:pStyle w:val="5"/>
                    <w:pageBreakBefore w:val="0"/>
                    <w:numPr>
                      <w:ilvl w:val="0"/>
                      <w:numId w:val="11"/>
                    </w:numPr>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系统级别的安全性：核实只能具备系统访问权限的用户才能访问系统</w:t>
                  </w:r>
                </w:p>
              </w:tc>
              <w:tc>
                <w:tcPr>
                  <w:tcW w:w="1282" w:type="dxa"/>
                  <w:noWrap w:val="0"/>
                  <w:vAlign w:val="top"/>
                </w:tcPr>
                <w:p>
                  <w:pPr>
                    <w:pStyle w:val="5"/>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手工测试</w:t>
                  </w:r>
                </w:p>
              </w:tc>
              <w:tc>
                <w:tcPr>
                  <w:tcW w:w="695" w:type="dxa"/>
                  <w:noWrap w:val="0"/>
                  <w:vAlign w:val="top"/>
                </w:tcPr>
                <w:p>
                  <w:pPr>
                    <w:pStyle w:val="5"/>
                    <w:pageBreakBefore w:val="0"/>
                    <w:kinsoku/>
                    <w:wordWrap/>
                    <w:overflowPunct/>
                    <w:topLinePunct w:val="0"/>
                    <w:autoSpaceDE/>
                    <w:autoSpaceDN/>
                    <w:bidi w:val="0"/>
                    <w:adjustRightInd/>
                    <w:snapToGrid/>
                    <w:spacing w:line="240" w:lineRule="auto"/>
                    <w:jc w:val="center"/>
                    <w:textAlignment w:val="auto"/>
                    <w:rPr>
                      <w:rFonts w:hint="default"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合格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021" w:type="dxa"/>
                  <w:noWrap w:val="0"/>
                  <w:vAlign w:val="top"/>
                </w:tcPr>
                <w:p>
                  <w:pPr>
                    <w:pStyle w:val="5"/>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性能测试</w:t>
                  </w:r>
                </w:p>
              </w:tc>
              <w:tc>
                <w:tcPr>
                  <w:tcW w:w="2837" w:type="dxa"/>
                  <w:noWrap w:val="0"/>
                  <w:vAlign w:val="top"/>
                </w:tcPr>
                <w:p>
                  <w:pPr>
                    <w:pStyle w:val="5"/>
                    <w:pageBreakBefore w:val="0"/>
                    <w:numPr>
                      <w:ilvl w:val="0"/>
                      <w:numId w:val="12"/>
                    </w:numPr>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注册、登录响应速度</w:t>
                  </w:r>
                </w:p>
                <w:p>
                  <w:pPr>
                    <w:pStyle w:val="5"/>
                    <w:pageBreakBefore w:val="0"/>
                    <w:numPr>
                      <w:ilvl w:val="0"/>
                      <w:numId w:val="12"/>
                    </w:numPr>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各功能模块切换响应速度</w:t>
                  </w:r>
                </w:p>
              </w:tc>
              <w:tc>
                <w:tcPr>
                  <w:tcW w:w="3159" w:type="dxa"/>
                  <w:noWrap w:val="0"/>
                  <w:vAlign w:val="top"/>
                </w:tcPr>
                <w:p>
                  <w:pPr>
                    <w:pStyle w:val="5"/>
                    <w:pageBreakBefore w:val="0"/>
                    <w:kinsoku/>
                    <w:wordWrap/>
                    <w:overflowPunct/>
                    <w:topLinePunct w:val="0"/>
                    <w:autoSpaceDE/>
                    <w:autoSpaceDN/>
                    <w:bidi w:val="0"/>
                    <w:adjustRightInd/>
                    <w:snapToGrid/>
                    <w:spacing w:line="240" w:lineRule="auto"/>
                    <w:ind w:left="360"/>
                    <w:jc w:val="center"/>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核实程序在多数据推送、手机多程序运行的情况下软件性能的稳定性，不造成程序崩溃或相关的异常现象</w:t>
                  </w:r>
                </w:p>
              </w:tc>
              <w:tc>
                <w:tcPr>
                  <w:tcW w:w="1282" w:type="dxa"/>
                  <w:noWrap w:val="0"/>
                  <w:vAlign w:val="top"/>
                </w:tcPr>
                <w:p>
                  <w:pPr>
                    <w:pStyle w:val="5"/>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手工测试</w:t>
                  </w:r>
                </w:p>
              </w:tc>
              <w:tc>
                <w:tcPr>
                  <w:tcW w:w="695" w:type="dxa"/>
                  <w:noWrap w:val="0"/>
                  <w:vAlign w:val="top"/>
                </w:tcPr>
                <w:p>
                  <w:pPr>
                    <w:pStyle w:val="5"/>
                    <w:pageBreakBefore w:val="0"/>
                    <w:kinsoku/>
                    <w:wordWrap/>
                    <w:overflowPunct/>
                    <w:topLinePunct w:val="0"/>
                    <w:autoSpaceDE/>
                    <w:autoSpaceDN/>
                    <w:bidi w:val="0"/>
                    <w:adjustRightInd/>
                    <w:snapToGrid/>
                    <w:spacing w:line="240" w:lineRule="auto"/>
                    <w:jc w:val="center"/>
                    <w:textAlignment w:val="auto"/>
                    <w:rPr>
                      <w:rFonts w:hint="default"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合格</w:t>
                  </w:r>
                </w:p>
              </w:tc>
            </w:tr>
          </w:tbl>
          <w:p>
            <w:pPr>
              <w:pStyle w:val="18"/>
              <w:pageBreakBefore w:val="0"/>
              <w:kinsoku/>
              <w:wordWrap/>
              <w:overflowPunct/>
              <w:topLinePunct w:val="0"/>
              <w:autoSpaceDE/>
              <w:autoSpaceDN/>
              <w:bidi w:val="0"/>
              <w:adjustRightInd/>
              <w:snapToGrid/>
              <w:spacing w:line="240" w:lineRule="auto"/>
              <w:textAlignment w:val="auto"/>
              <w:rPr>
                <w:rFonts w:hint="eastAsia" w:ascii="宋体" w:hAnsi="宋体" w:eastAsia="宋体" w:cs="Times New Roman"/>
                <w:kern w:val="2"/>
                <w:sz w:val="21"/>
                <w:szCs w:val="21"/>
                <w:lang w:val="en-US" w:eastAsia="zh-CN" w:bidi="ar-SA"/>
              </w:rPr>
            </w:pPr>
            <w:bookmarkStart w:id="2" w:name="_Toc536107548"/>
            <w:r>
              <w:rPr>
                <w:rFonts w:hint="eastAsia" w:ascii="宋体" w:hAnsi="宋体" w:eastAsia="宋体" w:cs="Times New Roman"/>
                <w:kern w:val="2"/>
                <w:sz w:val="21"/>
                <w:szCs w:val="21"/>
                <w:lang w:val="en-US" w:eastAsia="zh-CN" w:bidi="ar-SA"/>
              </w:rPr>
              <w:t>2.2 导航测试</w:t>
            </w:r>
            <w:bookmarkEnd w:id="2"/>
          </w:p>
          <w:tbl>
            <w:tblPr>
              <w:tblStyle w:val="12"/>
              <w:tblW w:w="0" w:type="auto"/>
              <w:tblInd w:w="-34"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694"/>
              <w:gridCol w:w="406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694" w:type="dxa"/>
                  <w:noWrap w:val="0"/>
                  <w:vAlign w:val="top"/>
                </w:tcPr>
                <w:p>
                  <w:pPr>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测试内容</w:t>
                  </w:r>
                </w:p>
              </w:tc>
              <w:tc>
                <w:tcPr>
                  <w:tcW w:w="4060" w:type="dxa"/>
                  <w:noWrap w:val="0"/>
                  <w:vAlign w:val="top"/>
                </w:tcPr>
                <w:p>
                  <w:pPr>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测试结果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694" w:type="dxa"/>
                  <w:noWrap w:val="0"/>
                  <w:vAlign w:val="top"/>
                </w:tcPr>
                <w:p>
                  <w:pPr>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在不同的连接页面之间需要导航</w:t>
                  </w:r>
                </w:p>
              </w:tc>
              <w:tc>
                <w:tcPr>
                  <w:tcW w:w="4060" w:type="dxa"/>
                  <w:noWrap w:val="0"/>
                  <w:vAlign w:val="top"/>
                </w:tcPr>
                <w:p>
                  <w:pPr>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694" w:type="dxa"/>
                  <w:noWrap w:val="0"/>
                  <w:vAlign w:val="top"/>
                </w:tcPr>
                <w:p>
                  <w:pPr>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是否易于导航，导航是否直观</w:t>
                  </w:r>
                </w:p>
              </w:tc>
              <w:tc>
                <w:tcPr>
                  <w:tcW w:w="4060" w:type="dxa"/>
                  <w:noWrap w:val="0"/>
                  <w:vAlign w:val="top"/>
                </w:tcPr>
                <w:p>
                  <w:pPr>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694" w:type="dxa"/>
                  <w:noWrap w:val="0"/>
                  <w:vAlign w:val="top"/>
                </w:tcPr>
                <w:p>
                  <w:pPr>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是否普有搜索引擎</w:t>
                  </w:r>
                </w:p>
              </w:tc>
              <w:tc>
                <w:tcPr>
                  <w:tcW w:w="4060" w:type="dxa"/>
                  <w:noWrap w:val="0"/>
                  <w:vAlign w:val="top"/>
                </w:tcPr>
                <w:p>
                  <w:pPr>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694" w:type="dxa"/>
                  <w:noWrap w:val="0"/>
                  <w:vAlign w:val="top"/>
                </w:tcPr>
                <w:p>
                  <w:pPr>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导航帮助是否准确直观</w:t>
                  </w:r>
                </w:p>
              </w:tc>
              <w:tc>
                <w:tcPr>
                  <w:tcW w:w="4060" w:type="dxa"/>
                  <w:noWrap w:val="0"/>
                  <w:vAlign w:val="top"/>
                </w:tcPr>
                <w:p>
                  <w:pPr>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694" w:type="dxa"/>
                  <w:noWrap w:val="0"/>
                  <w:vAlign w:val="top"/>
                </w:tcPr>
                <w:p>
                  <w:pPr>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导航与页面结构、菜单、连接页面的风格是否一致</w:t>
                  </w:r>
                </w:p>
              </w:tc>
              <w:tc>
                <w:tcPr>
                  <w:tcW w:w="4060" w:type="dxa"/>
                  <w:noWrap w:val="0"/>
                  <w:vAlign w:val="top"/>
                </w:tcPr>
                <w:p>
                  <w:pPr>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否</w:t>
                  </w:r>
                </w:p>
              </w:tc>
            </w:tr>
          </w:tbl>
          <w:p>
            <w:pPr>
              <w:pStyle w:val="18"/>
              <w:pageBreakBefore w:val="0"/>
              <w:kinsoku/>
              <w:wordWrap/>
              <w:overflowPunct/>
              <w:topLinePunct w:val="0"/>
              <w:autoSpaceDE/>
              <w:autoSpaceDN/>
              <w:bidi w:val="0"/>
              <w:adjustRightInd/>
              <w:snapToGrid/>
              <w:spacing w:line="240" w:lineRule="auto"/>
              <w:textAlignment w:val="auto"/>
              <w:rPr>
                <w:rFonts w:hint="eastAsia" w:ascii="宋体" w:hAnsi="宋体" w:eastAsia="宋体" w:cs="Times New Roman"/>
                <w:kern w:val="2"/>
                <w:sz w:val="21"/>
                <w:szCs w:val="21"/>
                <w:lang w:val="en-US" w:eastAsia="zh-CN" w:bidi="ar-SA"/>
              </w:rPr>
            </w:pPr>
            <w:bookmarkStart w:id="3" w:name="_Toc536107549"/>
            <w:r>
              <w:rPr>
                <w:rFonts w:hint="eastAsia" w:ascii="宋体" w:hAnsi="宋体" w:eastAsia="宋体" w:cs="Times New Roman"/>
                <w:kern w:val="2"/>
                <w:sz w:val="21"/>
                <w:szCs w:val="21"/>
                <w:lang w:val="en-US" w:eastAsia="zh-CN" w:bidi="ar-SA"/>
              </w:rPr>
              <w:t>2.3 图形测试</w:t>
            </w:r>
            <w:bookmarkEnd w:id="3"/>
          </w:p>
          <w:tbl>
            <w:tblPr>
              <w:tblStyle w:val="12"/>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360"/>
              <w:gridCol w:w="436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360" w:type="dxa"/>
                  <w:noWrap w:val="0"/>
                  <w:vAlign w:val="top"/>
                </w:tcPr>
                <w:p>
                  <w:pPr>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测试内容</w:t>
                  </w:r>
                </w:p>
              </w:tc>
              <w:tc>
                <w:tcPr>
                  <w:tcW w:w="4360" w:type="dxa"/>
                  <w:noWrap w:val="0"/>
                  <w:vAlign w:val="top"/>
                </w:tcPr>
                <w:p>
                  <w:pPr>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测试结果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360" w:type="dxa"/>
                  <w:noWrap w:val="0"/>
                  <w:vAlign w:val="top"/>
                </w:tcPr>
                <w:p>
                  <w:pPr>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横向比较、各控件操作方式统一</w:t>
                  </w:r>
                </w:p>
              </w:tc>
              <w:tc>
                <w:tcPr>
                  <w:tcW w:w="4360" w:type="dxa"/>
                  <w:noWrap w:val="0"/>
                  <w:vAlign w:val="top"/>
                </w:tcPr>
                <w:p>
                  <w:pPr>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360" w:type="dxa"/>
                  <w:noWrap w:val="0"/>
                  <w:vAlign w:val="top"/>
                </w:tcPr>
                <w:p>
                  <w:pPr>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自适应界面设计，内容根据窗口大小自适应</w:t>
                  </w:r>
                </w:p>
              </w:tc>
              <w:tc>
                <w:tcPr>
                  <w:tcW w:w="4360" w:type="dxa"/>
                  <w:noWrap w:val="0"/>
                  <w:vAlign w:val="top"/>
                </w:tcPr>
                <w:p>
                  <w:pPr>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360" w:type="dxa"/>
                  <w:noWrap w:val="0"/>
                  <w:vAlign w:val="top"/>
                </w:tcPr>
                <w:p>
                  <w:pPr>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页面标签风格是否统一</w:t>
                  </w:r>
                </w:p>
              </w:tc>
              <w:tc>
                <w:tcPr>
                  <w:tcW w:w="4360" w:type="dxa"/>
                  <w:noWrap w:val="0"/>
                  <w:vAlign w:val="top"/>
                </w:tcPr>
                <w:p>
                  <w:pPr>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360" w:type="dxa"/>
                  <w:noWrap w:val="0"/>
                  <w:vAlign w:val="top"/>
                </w:tcPr>
                <w:p>
                  <w:pPr>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页面是否美观</w:t>
                  </w:r>
                </w:p>
              </w:tc>
              <w:tc>
                <w:tcPr>
                  <w:tcW w:w="4360" w:type="dxa"/>
                  <w:noWrap w:val="0"/>
                  <w:vAlign w:val="top"/>
                </w:tcPr>
                <w:p>
                  <w:pPr>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360" w:type="dxa"/>
                  <w:noWrap w:val="0"/>
                  <w:vAlign w:val="top"/>
                </w:tcPr>
                <w:p>
                  <w:pPr>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页面的图片应有其实际意义而要求整体有序美观</w:t>
                  </w:r>
                </w:p>
              </w:tc>
              <w:tc>
                <w:tcPr>
                  <w:tcW w:w="4360" w:type="dxa"/>
                  <w:noWrap w:val="0"/>
                  <w:vAlign w:val="top"/>
                </w:tcPr>
                <w:p>
                  <w:pPr>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360" w:type="dxa"/>
                  <w:noWrap w:val="0"/>
                  <w:vAlign w:val="top"/>
                </w:tcPr>
                <w:p>
                  <w:pPr>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图片质量要高且图片尺寸在设计符合要求的情况下尽量小</w:t>
                  </w:r>
                </w:p>
              </w:tc>
              <w:tc>
                <w:tcPr>
                  <w:tcW w:w="4360" w:type="dxa"/>
                  <w:noWrap w:val="0"/>
                  <w:vAlign w:val="top"/>
                </w:tcPr>
                <w:p>
                  <w:pPr>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360" w:type="dxa"/>
                  <w:noWrap w:val="0"/>
                  <w:vAlign w:val="top"/>
                </w:tcPr>
                <w:p>
                  <w:pPr>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界面整体使用的颜色不宜过多</w:t>
                  </w:r>
                </w:p>
              </w:tc>
              <w:tc>
                <w:tcPr>
                  <w:tcW w:w="4360" w:type="dxa"/>
                  <w:noWrap w:val="0"/>
                  <w:vAlign w:val="top"/>
                </w:tcPr>
                <w:p>
                  <w:pPr>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是</w:t>
                  </w:r>
                </w:p>
              </w:tc>
            </w:tr>
          </w:tbl>
          <w:p>
            <w:pPr>
              <w:pStyle w:val="18"/>
              <w:pageBreakBefore w:val="0"/>
              <w:kinsoku/>
              <w:wordWrap/>
              <w:overflowPunct/>
              <w:topLinePunct w:val="0"/>
              <w:autoSpaceDE/>
              <w:autoSpaceDN/>
              <w:bidi w:val="0"/>
              <w:adjustRightInd/>
              <w:snapToGrid/>
              <w:spacing w:line="240" w:lineRule="auto"/>
              <w:textAlignment w:val="auto"/>
              <w:rPr>
                <w:rFonts w:hint="eastAsia" w:ascii="宋体" w:hAnsi="宋体" w:eastAsia="宋体" w:cs="Times New Roman"/>
                <w:kern w:val="2"/>
                <w:sz w:val="21"/>
                <w:szCs w:val="21"/>
                <w:lang w:val="en-US" w:eastAsia="zh-CN" w:bidi="ar-SA"/>
              </w:rPr>
            </w:pPr>
            <w:bookmarkStart w:id="4" w:name="_Toc536107550"/>
            <w:r>
              <w:rPr>
                <w:rFonts w:hint="eastAsia" w:ascii="宋体" w:hAnsi="宋体" w:eastAsia="宋体" w:cs="Times New Roman"/>
                <w:kern w:val="2"/>
                <w:sz w:val="21"/>
                <w:szCs w:val="21"/>
                <w:lang w:val="en-US" w:eastAsia="zh-CN" w:bidi="ar-SA"/>
              </w:rPr>
              <w:t>2.4 内容测试</w:t>
            </w:r>
            <w:bookmarkEnd w:id="4"/>
          </w:p>
          <w:tbl>
            <w:tblPr>
              <w:tblStyle w:val="12"/>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360"/>
              <w:gridCol w:w="436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360" w:type="dxa"/>
                  <w:noWrap w:val="0"/>
                  <w:vAlign w:val="top"/>
                </w:tcPr>
                <w:p>
                  <w:pPr>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测试内容</w:t>
                  </w:r>
                </w:p>
              </w:tc>
              <w:tc>
                <w:tcPr>
                  <w:tcW w:w="4360" w:type="dxa"/>
                  <w:noWrap w:val="0"/>
                  <w:vAlign w:val="top"/>
                </w:tcPr>
                <w:p>
                  <w:pPr>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测试结果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360" w:type="dxa"/>
                  <w:noWrap w:val="0"/>
                  <w:vAlign w:val="top"/>
                </w:tcPr>
                <w:p>
                  <w:pPr>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输入框说明文字的内容与系统功能是否一致</w:t>
                  </w:r>
                </w:p>
              </w:tc>
              <w:tc>
                <w:tcPr>
                  <w:tcW w:w="4360" w:type="dxa"/>
                  <w:noWrap w:val="0"/>
                  <w:vAlign w:val="top"/>
                </w:tcPr>
                <w:p>
                  <w:pPr>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360" w:type="dxa"/>
                  <w:noWrap w:val="0"/>
                  <w:vAlign w:val="top"/>
                </w:tcPr>
                <w:p>
                  <w:pPr>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文字长度是否加以限制</w:t>
                  </w:r>
                </w:p>
              </w:tc>
              <w:tc>
                <w:tcPr>
                  <w:tcW w:w="4360" w:type="dxa"/>
                  <w:noWrap w:val="0"/>
                  <w:vAlign w:val="top"/>
                </w:tcPr>
                <w:p>
                  <w:pPr>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360" w:type="dxa"/>
                  <w:noWrap w:val="0"/>
                  <w:vAlign w:val="top"/>
                </w:tcPr>
                <w:p>
                  <w:pPr>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文字内容是否表意不明</w:t>
                  </w:r>
                </w:p>
              </w:tc>
              <w:tc>
                <w:tcPr>
                  <w:tcW w:w="4360" w:type="dxa"/>
                  <w:noWrap w:val="0"/>
                  <w:vAlign w:val="top"/>
                </w:tcPr>
                <w:p>
                  <w:pPr>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360" w:type="dxa"/>
                  <w:noWrap w:val="0"/>
                  <w:vAlign w:val="top"/>
                </w:tcPr>
                <w:p>
                  <w:pPr>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是否有错别字</w:t>
                  </w:r>
                </w:p>
              </w:tc>
              <w:tc>
                <w:tcPr>
                  <w:tcW w:w="4360" w:type="dxa"/>
                  <w:noWrap w:val="0"/>
                  <w:vAlign w:val="top"/>
                </w:tcPr>
                <w:p>
                  <w:pPr>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360" w:type="dxa"/>
                  <w:noWrap w:val="0"/>
                  <w:vAlign w:val="top"/>
                </w:tcPr>
                <w:p>
                  <w:pPr>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信息是否为中文显示</w:t>
                  </w:r>
                </w:p>
              </w:tc>
              <w:tc>
                <w:tcPr>
                  <w:tcW w:w="4360" w:type="dxa"/>
                  <w:noWrap w:val="0"/>
                  <w:vAlign w:val="top"/>
                </w:tcPr>
                <w:p>
                  <w:pPr>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360" w:type="dxa"/>
                  <w:noWrap w:val="0"/>
                  <w:vAlign w:val="top"/>
                </w:tcPr>
                <w:p>
                  <w:pPr>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是否有敏感性词汇、关键词</w:t>
                  </w:r>
                </w:p>
              </w:tc>
              <w:tc>
                <w:tcPr>
                  <w:tcW w:w="4360" w:type="dxa"/>
                  <w:noWrap w:val="0"/>
                  <w:vAlign w:val="top"/>
                </w:tcPr>
                <w:p>
                  <w:pPr>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360" w:type="dxa"/>
                  <w:noWrap w:val="0"/>
                  <w:vAlign w:val="top"/>
                </w:tcPr>
                <w:p>
                  <w:pPr>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是否有敏感性图片，如：设计版权、专利、隐私等图片</w:t>
                  </w:r>
                </w:p>
              </w:tc>
              <w:tc>
                <w:tcPr>
                  <w:tcW w:w="4360" w:type="dxa"/>
                  <w:noWrap w:val="0"/>
                  <w:vAlign w:val="top"/>
                </w:tcPr>
                <w:p>
                  <w:pPr>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否</w:t>
                  </w:r>
                </w:p>
              </w:tc>
            </w:tr>
          </w:tbl>
          <w:p>
            <w:pPr>
              <w:pStyle w:val="4"/>
              <w:pageBreakBefore w:val="0"/>
              <w:numPr>
                <w:ilvl w:val="1"/>
                <w:numId w:val="0"/>
              </w:numPr>
              <w:kinsoku/>
              <w:wordWrap/>
              <w:overflowPunct/>
              <w:topLinePunct w:val="0"/>
              <w:autoSpaceDE/>
              <w:autoSpaceDN/>
              <w:bidi w:val="0"/>
              <w:adjustRightInd/>
              <w:snapToGrid/>
              <w:spacing w:line="240" w:lineRule="auto"/>
              <w:ind w:leftChars="0"/>
              <w:jc w:val="both"/>
              <w:textAlignment w:val="auto"/>
              <w:rPr>
                <w:rFonts w:hint="eastAsia" w:ascii="宋体" w:hAnsi="宋体" w:eastAsia="宋体" w:cs="Times New Roman"/>
                <w:kern w:val="2"/>
                <w:sz w:val="21"/>
                <w:szCs w:val="21"/>
                <w:lang w:val="en-US" w:eastAsia="zh-CN" w:bidi="ar-SA"/>
              </w:rPr>
            </w:pPr>
            <w:bookmarkStart w:id="5" w:name="_Toc536107551"/>
            <w:r>
              <w:rPr>
                <w:rFonts w:hint="eastAsia" w:ascii="宋体" w:hAnsi="宋体" w:eastAsia="宋体" w:cs="Times New Roman"/>
                <w:kern w:val="2"/>
                <w:sz w:val="21"/>
                <w:szCs w:val="21"/>
                <w:lang w:val="en-US" w:eastAsia="zh-CN" w:bidi="ar-SA"/>
              </w:rPr>
              <w:t>2.5运行测试</w:t>
            </w:r>
            <w:bookmarkEnd w:id="5"/>
          </w:p>
          <w:tbl>
            <w:tblPr>
              <w:tblStyle w:val="12"/>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360"/>
              <w:gridCol w:w="436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360" w:type="dxa"/>
                  <w:noWrap w:val="0"/>
                  <w:vAlign w:val="top"/>
                </w:tcPr>
                <w:p>
                  <w:pPr>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测试内容</w:t>
                  </w:r>
                </w:p>
              </w:tc>
              <w:tc>
                <w:tcPr>
                  <w:tcW w:w="4360" w:type="dxa"/>
                  <w:noWrap w:val="0"/>
                  <w:vAlign w:val="top"/>
                </w:tcPr>
                <w:p>
                  <w:pPr>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测试结果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360" w:type="dxa"/>
                  <w:noWrap w:val="0"/>
                  <w:vAlign w:val="top"/>
                </w:tcPr>
                <w:p>
                  <w:pPr>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APP安装完成后的试运行，可正常打开软件</w:t>
                  </w:r>
                </w:p>
              </w:tc>
              <w:tc>
                <w:tcPr>
                  <w:tcW w:w="4360" w:type="dxa"/>
                  <w:noWrap w:val="0"/>
                  <w:vAlign w:val="top"/>
                </w:tcPr>
                <w:p>
                  <w:pPr>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360" w:type="dxa"/>
                  <w:noWrap w:val="0"/>
                  <w:vAlign w:val="top"/>
                </w:tcPr>
                <w:p>
                  <w:pPr>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APP打开测试，是否有加载状态进度显示</w:t>
                  </w:r>
                </w:p>
              </w:tc>
              <w:tc>
                <w:tcPr>
                  <w:tcW w:w="4360" w:type="dxa"/>
                  <w:noWrap w:val="0"/>
                  <w:vAlign w:val="top"/>
                </w:tcPr>
                <w:p>
                  <w:pPr>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360" w:type="dxa"/>
                  <w:noWrap w:val="0"/>
                  <w:vAlign w:val="top"/>
                </w:tcPr>
                <w:p>
                  <w:pPr>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APP打开速度测试，速度是否可观</w:t>
                  </w:r>
                </w:p>
              </w:tc>
              <w:tc>
                <w:tcPr>
                  <w:tcW w:w="4360" w:type="dxa"/>
                  <w:noWrap w:val="0"/>
                  <w:vAlign w:val="top"/>
                </w:tcPr>
                <w:p>
                  <w:pPr>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360" w:type="dxa"/>
                  <w:noWrap w:val="0"/>
                  <w:vAlign w:val="top"/>
                </w:tcPr>
                <w:p>
                  <w:pPr>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APP页面间的切换是否流畅，逻辑是否正确</w:t>
                  </w:r>
                </w:p>
              </w:tc>
              <w:tc>
                <w:tcPr>
                  <w:tcW w:w="4360" w:type="dxa"/>
                  <w:noWrap w:val="0"/>
                  <w:vAlign w:val="top"/>
                </w:tcPr>
                <w:p>
                  <w:pPr>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是</w:t>
                  </w:r>
                </w:p>
              </w:tc>
            </w:tr>
          </w:tbl>
          <w:p>
            <w:pPr>
              <w:pageBreakBefore w:val="0"/>
              <w:kinsoku/>
              <w:wordWrap/>
              <w:overflowPunct/>
              <w:topLinePunct w:val="0"/>
              <w:autoSpaceDE/>
              <w:autoSpaceDN/>
              <w:bidi w:val="0"/>
              <w:adjustRightInd/>
              <w:snapToGrid/>
              <w:spacing w:line="240" w:lineRule="auto"/>
              <w:textAlignment w:val="auto"/>
              <w:rPr>
                <w:rFonts w:hint="eastAsia" w:ascii="宋体" w:hAnsi="宋体" w:eastAsia="宋体" w:cs="Times New Roman"/>
                <w:kern w:val="2"/>
                <w:sz w:val="21"/>
                <w:szCs w:val="21"/>
                <w:lang w:val="en-US" w:eastAsia="zh-CN" w:bidi="ar-SA"/>
              </w:rPr>
            </w:pPr>
          </w:p>
          <w:p>
            <w:pPr>
              <w:pageBreakBefore w:val="0"/>
              <w:numPr>
                <w:ilvl w:val="0"/>
                <w:numId w:val="5"/>
              </w:numPr>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cs="Times New Roman"/>
                <w:kern w:val="2"/>
                <w:sz w:val="21"/>
                <w:szCs w:val="21"/>
                <w:lang w:val="en-US" w:eastAsia="zh-CN" w:bidi="ar-SA"/>
              </w:rPr>
            </w:pPr>
            <w:r>
              <w:rPr>
                <w:rFonts w:hint="eastAsia" w:ascii="宋体" w:hAnsi="宋体" w:cs="Times New Roman"/>
                <w:kern w:val="2"/>
                <w:sz w:val="21"/>
                <w:szCs w:val="21"/>
                <w:lang w:val="en-US" w:eastAsia="zh-CN" w:bidi="ar-SA"/>
              </w:rPr>
              <w:t>产品验收</w:t>
            </w:r>
          </w:p>
          <w:p>
            <w:pPr>
              <w:spacing w:line="360" w:lineRule="auto"/>
              <w:rPr>
                <w:rFonts w:hint="eastAsia" w:ascii="宋体" w:hAnsi="宋体" w:cs="Times New Roman"/>
                <w:kern w:val="2"/>
                <w:sz w:val="21"/>
                <w:szCs w:val="21"/>
                <w:lang w:val="en-US" w:eastAsia="zh-CN" w:bidi="ar-SA"/>
              </w:rPr>
            </w:pPr>
            <w:r>
              <w:rPr>
                <w:rFonts w:hint="eastAsia" w:ascii="宋体" w:hAnsi="宋体" w:cs="Times New Roman"/>
                <w:kern w:val="2"/>
                <w:sz w:val="21"/>
                <w:szCs w:val="21"/>
                <w:lang w:val="en-US" w:eastAsia="zh-CN" w:bidi="ar-SA"/>
              </w:rPr>
              <w:t xml:space="preserve">   提供有用户验收记录，内容分包含了软件是否能够正常运行、运行速度是否会出现卡顿现象、APP页面间切换是否流畅，逻辑是否正确等。</w:t>
            </w:r>
          </w:p>
          <w:p>
            <w:pPr>
              <w:spacing w:line="360" w:lineRule="auto"/>
              <w:rPr>
                <w:rFonts w:hint="eastAsia" w:ascii="宋体" w:hAnsi="宋体" w:cs="Times New Roman"/>
                <w:kern w:val="2"/>
                <w:sz w:val="21"/>
                <w:szCs w:val="21"/>
                <w:lang w:val="en-US" w:eastAsia="zh-CN" w:bidi="ar-SA"/>
              </w:rPr>
            </w:pPr>
            <w:r>
              <w:rPr>
                <w:rFonts w:hint="eastAsia" w:ascii="宋体" w:hAnsi="宋体" w:cs="Times New Roman"/>
                <w:kern w:val="2"/>
                <w:sz w:val="21"/>
                <w:szCs w:val="21"/>
                <w:lang w:val="en-US" w:eastAsia="zh-CN" w:bidi="ar-SA"/>
              </w:rPr>
              <w:t xml:space="preserve">   抽2020.9.19验收记录：</w:t>
            </w:r>
          </w:p>
          <w:p>
            <w:pPr>
              <w:spacing w:line="360" w:lineRule="auto"/>
              <w:rPr>
                <w:rFonts w:hint="eastAsia" w:ascii="宋体" w:hAnsi="宋体" w:cs="宋体"/>
                <w:color w:val="000000"/>
                <w:szCs w:val="21"/>
                <w:highlight w:val="none"/>
                <w:lang w:val="en-US" w:eastAsia="zh-CN"/>
              </w:rPr>
            </w:pPr>
            <w:r>
              <w:rPr>
                <w:rFonts w:hint="eastAsia" w:ascii="宋体" w:hAnsi="宋体" w:cs="Times New Roman"/>
                <w:kern w:val="2"/>
                <w:sz w:val="21"/>
                <w:szCs w:val="21"/>
                <w:lang w:val="en-US" w:eastAsia="zh-CN" w:bidi="ar-SA"/>
              </w:rPr>
              <w:t>客户：</w:t>
            </w:r>
            <w:r>
              <w:rPr>
                <w:rFonts w:hint="eastAsia" w:ascii="宋体" w:hAnsi="宋体" w:cs="宋体"/>
                <w:color w:val="000000"/>
                <w:szCs w:val="21"/>
                <w:highlight w:val="none"/>
                <w:lang w:val="en-US" w:eastAsia="zh-CN"/>
              </w:rPr>
              <w:t>遂宁市江源实业有限公司射洪分公司</w:t>
            </w:r>
          </w:p>
          <w:p>
            <w:pPr>
              <w:spacing w:line="360" w:lineRule="auto"/>
              <w:rPr>
                <w:rFonts w:hint="eastAsia" w:ascii="宋体" w:hAnsi="宋体" w:cs="宋体"/>
                <w:color w:val="000000"/>
                <w:szCs w:val="21"/>
                <w:highlight w:val="none"/>
                <w:lang w:val="en-US" w:eastAsia="zh-CN"/>
              </w:rPr>
            </w:pPr>
            <w:r>
              <w:rPr>
                <w:rFonts w:hint="eastAsia" w:ascii="宋体" w:hAnsi="宋体" w:cs="宋体"/>
                <w:color w:val="000000"/>
                <w:szCs w:val="21"/>
                <w:highlight w:val="none"/>
                <w:lang w:val="en-US" w:eastAsia="zh-CN"/>
              </w:rPr>
              <w:t>产品：智能电能表、柱上断路器</w:t>
            </w:r>
          </w:p>
          <w:p>
            <w:pPr>
              <w:spacing w:line="360" w:lineRule="auto"/>
              <w:rPr>
                <w:rFonts w:hint="default" w:ascii="宋体" w:hAnsi="宋体" w:cs="宋体"/>
                <w:color w:val="000000"/>
                <w:szCs w:val="21"/>
                <w:highlight w:val="none"/>
                <w:lang w:val="en-US" w:eastAsia="zh-CN"/>
              </w:rPr>
            </w:pPr>
            <w:r>
              <w:rPr>
                <w:rFonts w:hint="eastAsia" w:ascii="宋体" w:hAnsi="宋体" w:cs="宋体"/>
                <w:color w:val="000000"/>
                <w:szCs w:val="21"/>
                <w:highlight w:val="none"/>
                <w:lang w:val="en-US" w:eastAsia="zh-CN"/>
              </w:rPr>
              <w:t>验收人：李忠安     2020.09.19</w:t>
            </w:r>
          </w:p>
          <w:p>
            <w:pPr>
              <w:spacing w:line="360" w:lineRule="auto"/>
              <w:rPr>
                <w:rFonts w:ascii="宋体" w:hAnsi="宋体" w:cs="宋体"/>
                <w:szCs w:val="21"/>
              </w:rPr>
            </w:pPr>
            <w:r>
              <w:rPr>
                <w:rFonts w:hint="eastAsia" w:ascii="宋体" w:hAnsi="宋体" w:cs="宋体"/>
                <w:szCs w:val="21"/>
                <w:highlight w:val="none"/>
                <w:lang w:val="en-US" w:eastAsia="zh-CN"/>
              </w:rPr>
              <w:t>查，公司的质量检验测试人员均有公司的授权。</w:t>
            </w:r>
          </w:p>
        </w:tc>
        <w:tc>
          <w:tcPr>
            <w:tcW w:w="78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160" w:type="dxa"/>
          </w:tcPr>
          <w:p>
            <w:pPr>
              <w:adjustRightInd w:val="0"/>
              <w:snapToGrid w:val="0"/>
              <w:jc w:val="center"/>
              <w:rPr>
                <w:rFonts w:ascii="宋体" w:hAnsi="宋体"/>
                <w:szCs w:val="21"/>
              </w:rPr>
            </w:pPr>
            <w:r>
              <w:rPr>
                <w:rFonts w:hint="eastAsia" w:ascii="宋体" w:hAnsi="宋体" w:cs="新宋体"/>
                <w:szCs w:val="21"/>
              </w:rPr>
              <w:t>不合格输出的控制</w:t>
            </w:r>
          </w:p>
        </w:tc>
        <w:tc>
          <w:tcPr>
            <w:tcW w:w="960" w:type="dxa"/>
          </w:tcPr>
          <w:p>
            <w:pPr>
              <w:rPr>
                <w:rFonts w:ascii="宋体" w:hAnsi="宋体" w:cs="宋体"/>
                <w:b/>
                <w:szCs w:val="21"/>
              </w:rPr>
            </w:pPr>
            <w:r>
              <w:rPr>
                <w:rFonts w:hint="eastAsia" w:ascii="宋体" w:hAnsi="宋体" w:cs="新宋体"/>
                <w:szCs w:val="21"/>
              </w:rPr>
              <w:t xml:space="preserve">8.7 </w:t>
            </w:r>
          </w:p>
        </w:tc>
        <w:tc>
          <w:tcPr>
            <w:tcW w:w="10808" w:type="dxa"/>
            <w:vAlign w:val="top"/>
          </w:tcPr>
          <w:p>
            <w:pPr>
              <w:spacing w:line="360" w:lineRule="auto"/>
              <w:ind w:firstLine="420" w:firstLineChars="200"/>
              <w:rPr>
                <w:rFonts w:hint="eastAsia" w:ascii="宋体" w:hAnsi="宋体" w:cs="宋体"/>
                <w:szCs w:val="21"/>
                <w:highlight w:val="none"/>
                <w:lang w:val="en-US" w:eastAsia="zh-CN"/>
              </w:rPr>
            </w:pPr>
            <w:r>
              <w:rPr>
                <w:rFonts w:hint="eastAsia" w:ascii="宋体" w:hAnsi="宋体" w:cs="宋体"/>
                <w:szCs w:val="21"/>
                <w:highlight w:val="none"/>
                <w:lang w:val="en-US" w:eastAsia="zh-CN"/>
              </w:rPr>
              <w:t>公司明确各类、各阶段的不合格的控制管控要求，包括输入（来料）阶段、过程监视和测量阶段、输出（出货）阶段的不合格之识别、确定、标识、处置措施等，详见《不合格控制程序》</w:t>
            </w:r>
          </w:p>
          <w:p>
            <w:pPr>
              <w:rPr>
                <w:rFonts w:ascii="宋体" w:hAnsi="宋体"/>
                <w:color w:val="auto"/>
                <w:szCs w:val="21"/>
                <w:highlight w:val="none"/>
              </w:rPr>
            </w:pPr>
            <w:r>
              <w:rPr>
                <w:rFonts w:hint="eastAsia" w:ascii="宋体" w:hAnsi="宋体"/>
                <w:color w:val="auto"/>
                <w:szCs w:val="21"/>
                <w:highlight w:val="none"/>
              </w:rPr>
              <w:t>抽查《不合格品处理单》</w:t>
            </w:r>
          </w:p>
          <w:p>
            <w:pPr>
              <w:rPr>
                <w:rFonts w:ascii="宋体" w:hAnsi="宋体"/>
                <w:color w:val="auto"/>
                <w:szCs w:val="21"/>
                <w:highlight w:val="none"/>
              </w:rPr>
            </w:pPr>
            <w:r>
              <w:rPr>
                <w:rFonts w:hint="eastAsia" w:ascii="宋体" w:hAnsi="宋体"/>
                <w:color w:val="auto"/>
                <w:szCs w:val="21"/>
                <w:highlight w:val="none"/>
              </w:rPr>
              <w:t>日期：20</w:t>
            </w:r>
            <w:r>
              <w:rPr>
                <w:rFonts w:hint="eastAsia" w:ascii="宋体" w:hAnsi="宋体"/>
                <w:color w:val="auto"/>
                <w:szCs w:val="21"/>
                <w:highlight w:val="none"/>
                <w:lang w:val="en-US" w:eastAsia="zh-CN"/>
              </w:rPr>
              <w:t>20</w:t>
            </w:r>
            <w:r>
              <w:rPr>
                <w:rFonts w:hint="eastAsia" w:ascii="宋体" w:hAnsi="宋体"/>
                <w:color w:val="auto"/>
                <w:szCs w:val="21"/>
                <w:highlight w:val="none"/>
              </w:rPr>
              <w:t>年</w:t>
            </w:r>
            <w:r>
              <w:rPr>
                <w:rFonts w:hint="eastAsia" w:ascii="宋体" w:hAnsi="宋体"/>
                <w:color w:val="auto"/>
                <w:szCs w:val="21"/>
                <w:highlight w:val="none"/>
                <w:lang w:val="en-US" w:eastAsia="zh-CN"/>
              </w:rPr>
              <w:t>08</w:t>
            </w:r>
            <w:r>
              <w:rPr>
                <w:rFonts w:hint="eastAsia" w:ascii="宋体" w:hAnsi="宋体"/>
                <w:color w:val="auto"/>
                <w:szCs w:val="21"/>
                <w:highlight w:val="none"/>
              </w:rPr>
              <w:t>月2</w:t>
            </w:r>
            <w:r>
              <w:rPr>
                <w:rFonts w:hint="eastAsia" w:ascii="宋体" w:hAnsi="宋体"/>
                <w:color w:val="auto"/>
                <w:szCs w:val="21"/>
                <w:highlight w:val="none"/>
                <w:lang w:val="en-US" w:eastAsia="zh-CN"/>
              </w:rPr>
              <w:t>0</w:t>
            </w:r>
            <w:r>
              <w:rPr>
                <w:rFonts w:hint="eastAsia" w:ascii="宋体" w:hAnsi="宋体"/>
                <w:color w:val="auto"/>
                <w:szCs w:val="21"/>
                <w:highlight w:val="none"/>
              </w:rPr>
              <w:t xml:space="preserve">日 </w:t>
            </w:r>
          </w:p>
          <w:p>
            <w:pPr>
              <w:rPr>
                <w:rFonts w:hint="default" w:ascii="宋体" w:hAnsi="宋体"/>
                <w:color w:val="auto"/>
                <w:szCs w:val="21"/>
                <w:highlight w:val="none"/>
                <w:lang w:val="en-US" w:eastAsia="zh-CN"/>
              </w:rPr>
            </w:pPr>
            <w:r>
              <w:rPr>
                <w:rFonts w:hint="eastAsia" w:ascii="宋体" w:hAnsi="宋体"/>
                <w:color w:val="auto"/>
                <w:szCs w:val="21"/>
                <w:highlight w:val="none"/>
              </w:rPr>
              <w:t>不合格描述：</w:t>
            </w:r>
            <w:r>
              <w:rPr>
                <w:rFonts w:hint="eastAsia" w:ascii="宋体" w:hAnsi="宋体"/>
                <w:color w:val="auto"/>
                <w:szCs w:val="21"/>
                <w:highlight w:val="none"/>
                <w:lang w:val="en-US" w:eastAsia="zh-CN"/>
              </w:rPr>
              <w:t>系统管理员业务配置不匹配</w:t>
            </w:r>
          </w:p>
          <w:p>
            <w:pPr>
              <w:rPr>
                <w:rFonts w:hint="default" w:ascii="宋体" w:hAnsi="宋体"/>
                <w:color w:val="auto"/>
                <w:szCs w:val="21"/>
                <w:highlight w:val="none"/>
                <w:lang w:val="en-US" w:eastAsia="zh-CN"/>
              </w:rPr>
            </w:pPr>
            <w:r>
              <w:rPr>
                <w:rFonts w:hint="eastAsia" w:ascii="宋体" w:hAnsi="宋体"/>
                <w:color w:val="auto"/>
                <w:szCs w:val="21"/>
                <w:highlight w:val="none"/>
              </w:rPr>
              <w:t>原因分析：</w:t>
            </w:r>
            <w:r>
              <w:rPr>
                <w:rFonts w:hint="eastAsia" w:ascii="宋体" w:hAnsi="宋体"/>
                <w:color w:val="auto"/>
                <w:szCs w:val="21"/>
                <w:highlight w:val="none"/>
                <w:lang w:val="en-US" w:eastAsia="zh-CN"/>
              </w:rPr>
              <w:t>程序设计业务未增加</w:t>
            </w:r>
          </w:p>
          <w:p>
            <w:pPr>
              <w:rPr>
                <w:rFonts w:hint="default" w:ascii="宋体" w:hAnsi="宋体"/>
                <w:color w:val="auto"/>
                <w:szCs w:val="21"/>
                <w:highlight w:val="none"/>
                <w:lang w:val="en-US" w:eastAsia="zh-CN"/>
              </w:rPr>
            </w:pPr>
            <w:r>
              <w:rPr>
                <w:rFonts w:hint="eastAsia" w:ascii="宋体" w:hAnsi="宋体"/>
                <w:color w:val="auto"/>
                <w:szCs w:val="21"/>
                <w:highlight w:val="none"/>
              </w:rPr>
              <w:t>处理方案：</w:t>
            </w:r>
            <w:r>
              <w:rPr>
                <w:rFonts w:hint="eastAsia" w:ascii="宋体" w:hAnsi="宋体"/>
                <w:color w:val="auto"/>
                <w:szCs w:val="21"/>
                <w:highlight w:val="none"/>
                <w:lang w:val="en-US" w:eastAsia="zh-CN"/>
              </w:rPr>
              <w:t>立即安排程序人员对相应业务进行增加</w:t>
            </w:r>
          </w:p>
          <w:p>
            <w:pPr>
              <w:rPr>
                <w:rFonts w:hint="default" w:ascii="宋体" w:hAnsi="宋体" w:eastAsia="宋体"/>
                <w:color w:val="auto"/>
                <w:szCs w:val="21"/>
                <w:highlight w:val="none"/>
                <w:lang w:val="en-US" w:eastAsia="zh-CN"/>
              </w:rPr>
            </w:pPr>
            <w:r>
              <w:rPr>
                <w:rFonts w:hint="eastAsia" w:ascii="宋体" w:hAnsi="宋体"/>
                <w:color w:val="auto"/>
                <w:szCs w:val="21"/>
                <w:highlight w:val="none"/>
              </w:rPr>
              <w:t>处理结果：</w:t>
            </w:r>
            <w:r>
              <w:rPr>
                <w:rFonts w:hint="eastAsia" w:ascii="宋体" w:hAnsi="宋体"/>
                <w:color w:val="auto"/>
                <w:szCs w:val="21"/>
                <w:highlight w:val="none"/>
                <w:lang w:val="en-US" w:eastAsia="zh-CN"/>
              </w:rPr>
              <w:t>完成合格</w:t>
            </w:r>
          </w:p>
          <w:p>
            <w:pPr>
              <w:rPr>
                <w:rFonts w:hint="eastAsia"/>
                <w:color w:val="auto"/>
                <w:highlight w:val="none"/>
                <w:lang w:eastAsia="zh-CN"/>
              </w:rPr>
            </w:pPr>
            <w:r>
              <w:rPr>
                <w:rFonts w:hint="eastAsia" w:ascii="宋体" w:hAnsi="宋体"/>
                <w:color w:val="auto"/>
                <w:szCs w:val="21"/>
                <w:highlight w:val="none"/>
              </w:rPr>
              <w:t>验证人：</w:t>
            </w:r>
            <w:r>
              <w:rPr>
                <w:rFonts w:hint="eastAsia" w:ascii="宋体" w:hAnsi="宋体"/>
                <w:color w:val="auto"/>
                <w:szCs w:val="21"/>
                <w:highlight w:val="none"/>
                <w:lang w:val="en-US" w:eastAsia="zh-CN"/>
              </w:rPr>
              <w:t xml:space="preserve">陈涛 </w:t>
            </w:r>
            <w:r>
              <w:rPr>
                <w:rFonts w:hint="eastAsia" w:ascii="宋体" w:hAnsi="宋体"/>
                <w:color w:val="auto"/>
                <w:szCs w:val="21"/>
                <w:highlight w:val="none"/>
              </w:rPr>
              <w:t xml:space="preserve">  20</w:t>
            </w:r>
            <w:r>
              <w:rPr>
                <w:rFonts w:hint="eastAsia" w:ascii="宋体" w:hAnsi="宋体"/>
                <w:color w:val="auto"/>
                <w:szCs w:val="21"/>
                <w:highlight w:val="none"/>
                <w:lang w:val="en-US" w:eastAsia="zh-CN"/>
              </w:rPr>
              <w:t>20</w:t>
            </w:r>
            <w:r>
              <w:rPr>
                <w:rFonts w:hint="eastAsia" w:ascii="宋体" w:hAnsi="宋体"/>
                <w:color w:val="auto"/>
                <w:szCs w:val="21"/>
                <w:highlight w:val="none"/>
              </w:rPr>
              <w:t>年</w:t>
            </w:r>
            <w:r>
              <w:rPr>
                <w:rFonts w:hint="eastAsia" w:ascii="宋体" w:hAnsi="宋体"/>
                <w:color w:val="auto"/>
                <w:szCs w:val="21"/>
                <w:highlight w:val="none"/>
                <w:lang w:val="en-US" w:eastAsia="zh-CN"/>
              </w:rPr>
              <w:t>08月22日</w:t>
            </w:r>
          </w:p>
          <w:p>
            <w:pPr>
              <w:spacing w:line="360" w:lineRule="auto"/>
              <w:ind w:firstLine="420" w:firstLineChars="200"/>
              <w:rPr>
                <w:rFonts w:ascii="宋体" w:hAnsi="宋体" w:cs="宋体"/>
                <w:szCs w:val="21"/>
              </w:rPr>
            </w:pPr>
            <w:r>
              <w:rPr>
                <w:rFonts w:hint="eastAsia" w:ascii="宋体" w:hAnsi="宋体" w:cs="宋体"/>
                <w:szCs w:val="21"/>
                <w:highlight w:val="none"/>
                <w:lang w:val="en-US" w:eastAsia="zh-CN"/>
              </w:rPr>
              <w:t>负责人讲：组织基本上没有让步接收、让步放行、让步使用的情况。</w:t>
            </w:r>
          </w:p>
        </w:tc>
        <w:tc>
          <w:tcPr>
            <w:tcW w:w="781" w:type="dxa"/>
          </w:tcPr>
          <w:p/>
        </w:tc>
      </w:tr>
    </w:tbl>
    <w:p>
      <w:pPr>
        <w:pStyle w:val="10"/>
        <w:rPr>
          <w:rFonts w:ascii="隶书" w:hAnsi="宋体" w:eastAsia="隶书"/>
          <w:bCs/>
          <w:color w:val="000000"/>
          <w:sz w:val="36"/>
          <w:szCs w:val="36"/>
        </w:rPr>
      </w:pPr>
      <w:r>
        <w:rPr>
          <w:rFonts w:hint="eastAsia"/>
        </w:rPr>
        <w:t>说明：不符合标注N</w:t>
      </w:r>
    </w:p>
    <w:p>
      <w:pPr>
        <w:spacing w:line="480" w:lineRule="exact"/>
        <w:rPr>
          <w:rFonts w:ascii="隶书" w:hAnsi="宋体" w:eastAsia="隶书"/>
          <w:bCs/>
          <w:color w:val="000000"/>
          <w:sz w:val="36"/>
          <w:szCs w:val="36"/>
        </w:rPr>
      </w:pPr>
    </w:p>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方正仿宋简体">
    <w:altName w:val="黑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10"/>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11"/>
      <w:pBdr>
        <w:bottom w:val="none" w:color="auto" w:sz="0" w:space="0"/>
      </w:pBdr>
      <w:spacing w:line="320" w:lineRule="exact"/>
      <w:jc w:val="left"/>
    </w:pPr>
    <w:r>
      <w:pict>
        <v:shape id="_x0000_s4097" o:spid="_x0000_s4097"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2</w:t>
                </w:r>
                <w:r>
                  <w:rPr>
                    <w:rFonts w:hint="eastAsia"/>
                    <w:sz w:val="18"/>
                    <w:szCs w:val="18"/>
                  </w:rPr>
                  <w:t xml:space="preserve"> 管理体系审核记录表(03版)</w:t>
                </w:r>
              </w:p>
            </w:txbxContent>
          </v:textbox>
        </v:shape>
      </w:pict>
    </w:r>
    <w:r>
      <w:rPr>
        <w:rStyle w:val="17"/>
        <w:rFonts w:hint="default"/>
      </w:rPr>
      <w:t xml:space="preserve">        </w:t>
    </w:r>
    <w:r>
      <w:rPr>
        <w:rStyle w:val="17"/>
        <w:rFonts w:hint="default"/>
        <w:w w:val="90"/>
      </w:rPr>
      <w:t>Beijing International Standard united Certification Co.,Ltd.</w:t>
    </w:r>
    <w:r>
      <w:rPr>
        <w:rStyle w:val="17"/>
        <w:rFonts w:hint="default"/>
        <w:w w:val="90"/>
        <w:szCs w:val="21"/>
      </w:rPr>
      <w:t xml:space="preserve">  </w:t>
    </w:r>
    <w:r>
      <w:rPr>
        <w:rStyle w:val="17"/>
        <w:rFonts w:hint="default"/>
        <w:w w:val="90"/>
        <w:sz w:val="20"/>
      </w:rPr>
      <w:t xml:space="preserve"> </w:t>
    </w:r>
    <w:r>
      <w:rPr>
        <w:rStyle w:val="17"/>
        <w:rFonts w:hint="default"/>
        <w:w w:val="90"/>
      </w:rPr>
      <w:t xml:space="preserve">                   </w:t>
    </w:r>
  </w:p>
  <w:p>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1B26287"/>
    <w:multiLevelType w:val="singleLevel"/>
    <w:tmpl w:val="F1B26287"/>
    <w:lvl w:ilvl="0" w:tentative="0">
      <w:start w:val="6"/>
      <w:numFmt w:val="decimal"/>
      <w:suff w:val="nothing"/>
      <w:lvlText w:val="%1、"/>
      <w:lvlJc w:val="left"/>
      <w:pPr>
        <w:ind w:left="105" w:leftChars="0" w:firstLine="0" w:firstLineChars="0"/>
      </w:pPr>
    </w:lvl>
  </w:abstractNum>
  <w:abstractNum w:abstractNumId="1">
    <w:nsid w:val="04920B49"/>
    <w:multiLevelType w:val="multilevel"/>
    <w:tmpl w:val="04920B4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9032CCD"/>
    <w:multiLevelType w:val="multilevel"/>
    <w:tmpl w:val="19032CCD"/>
    <w:lvl w:ilvl="0" w:tentative="0">
      <w:start w:val="1"/>
      <w:numFmt w:val="decimal"/>
      <w:lvlText w:val="%1."/>
      <w:lvlJc w:val="left"/>
      <w:pPr>
        <w:ind w:left="360" w:hanging="360"/>
      </w:pPr>
      <w:rPr>
        <w:rFonts w:hint="default"/>
      </w:rPr>
    </w:lvl>
    <w:lvl w:ilvl="1" w:tentative="0">
      <w:start w:val="2"/>
      <w:numFmt w:val="decimal"/>
      <w:isLgl/>
      <w:lvlText w:val="%1.%2"/>
      <w:lvlJc w:val="left"/>
      <w:pPr>
        <w:ind w:left="600" w:hanging="60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720" w:hanging="72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080" w:hanging="1080"/>
      </w:pPr>
      <w:rPr>
        <w:rFonts w:hint="default"/>
      </w:rPr>
    </w:lvl>
    <w:lvl w:ilvl="6" w:tentative="0">
      <w:start w:val="1"/>
      <w:numFmt w:val="decimal"/>
      <w:isLgl/>
      <w:lvlText w:val="%1.%2.%3.%4.%5.%6.%7"/>
      <w:lvlJc w:val="left"/>
      <w:pPr>
        <w:ind w:left="1440" w:hanging="1440"/>
      </w:pPr>
      <w:rPr>
        <w:rFonts w:hint="default"/>
      </w:rPr>
    </w:lvl>
    <w:lvl w:ilvl="7" w:tentative="0">
      <w:start w:val="1"/>
      <w:numFmt w:val="decimal"/>
      <w:isLgl/>
      <w:lvlText w:val="%1.%2.%3.%4.%5.%6.%7.%8"/>
      <w:lvlJc w:val="left"/>
      <w:pPr>
        <w:ind w:left="1440" w:hanging="1440"/>
      </w:pPr>
      <w:rPr>
        <w:rFonts w:hint="default"/>
      </w:rPr>
    </w:lvl>
    <w:lvl w:ilvl="8" w:tentative="0">
      <w:start w:val="1"/>
      <w:numFmt w:val="decimal"/>
      <w:isLgl/>
      <w:lvlText w:val="%1.%2.%3.%4.%5.%6.%7.%8.%9"/>
      <w:lvlJc w:val="left"/>
      <w:pPr>
        <w:ind w:left="1800" w:hanging="1800"/>
      </w:pPr>
      <w:rPr>
        <w:rFonts w:hint="default"/>
      </w:rPr>
    </w:lvl>
  </w:abstractNum>
  <w:abstractNum w:abstractNumId="3">
    <w:nsid w:val="242304ED"/>
    <w:multiLevelType w:val="multilevel"/>
    <w:tmpl w:val="242304E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897390B"/>
    <w:multiLevelType w:val="multilevel"/>
    <w:tmpl w:val="3897390B"/>
    <w:lvl w:ilvl="0" w:tentative="0">
      <w:start w:val="1"/>
      <w:numFmt w:val="chineseCountingThousand"/>
      <w:lvlText w:val="%1. "/>
      <w:lvlJc w:val="left"/>
      <w:pPr>
        <w:tabs>
          <w:tab w:val="left" w:pos="432"/>
        </w:tabs>
        <w:ind w:left="432" w:hanging="432"/>
      </w:pPr>
      <w:rPr>
        <w:rFonts w:hint="eastAsia"/>
      </w:rPr>
    </w:lvl>
    <w:lvl w:ilvl="1" w:tentative="0">
      <w:start w:val="1"/>
      <w:numFmt w:val="decimal"/>
      <w:pStyle w:val="4"/>
      <w:isLgl/>
      <w:lvlText w:val="%1.%2"/>
      <w:lvlJc w:val="left"/>
      <w:pPr>
        <w:tabs>
          <w:tab w:val="left" w:pos="576"/>
        </w:tabs>
        <w:ind w:left="576" w:hanging="576"/>
      </w:pPr>
      <w:rPr>
        <w:rFonts w:hint="eastAsia"/>
      </w:rPr>
    </w:lvl>
    <w:lvl w:ilvl="2" w:tentative="0">
      <w:start w:val="1"/>
      <w:numFmt w:val="decimal"/>
      <w:pStyle w:val="6"/>
      <w:isLgl/>
      <w:lvlText w:val="%1.%2.%3"/>
      <w:lvlJc w:val="left"/>
      <w:pPr>
        <w:tabs>
          <w:tab w:val="left" w:pos="720"/>
        </w:tabs>
        <w:ind w:left="720" w:hanging="720"/>
      </w:pPr>
      <w:rPr>
        <w:rFonts w:hint="eastAsia"/>
      </w:rPr>
    </w:lvl>
    <w:lvl w:ilvl="3" w:tentative="0">
      <w:start w:val="1"/>
      <w:numFmt w:val="decimal"/>
      <w:isLg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5">
    <w:nsid w:val="408BEC12"/>
    <w:multiLevelType w:val="singleLevel"/>
    <w:tmpl w:val="408BEC12"/>
    <w:lvl w:ilvl="0" w:tentative="0">
      <w:start w:val="1"/>
      <w:numFmt w:val="decimal"/>
      <w:suff w:val="nothing"/>
      <w:lvlText w:val="%1、"/>
      <w:lvlJc w:val="left"/>
    </w:lvl>
  </w:abstractNum>
  <w:abstractNum w:abstractNumId="6">
    <w:nsid w:val="4C8CF0BF"/>
    <w:multiLevelType w:val="singleLevel"/>
    <w:tmpl w:val="4C8CF0BF"/>
    <w:lvl w:ilvl="0" w:tentative="0">
      <w:start w:val="1"/>
      <w:numFmt w:val="decimal"/>
      <w:suff w:val="nothing"/>
      <w:lvlText w:val="%1、"/>
      <w:lvlJc w:val="left"/>
    </w:lvl>
  </w:abstractNum>
  <w:abstractNum w:abstractNumId="7">
    <w:nsid w:val="59BF21E7"/>
    <w:multiLevelType w:val="singleLevel"/>
    <w:tmpl w:val="59BF21E7"/>
    <w:lvl w:ilvl="0" w:tentative="0">
      <w:start w:val="1"/>
      <w:numFmt w:val="decimal"/>
      <w:suff w:val="nothing"/>
      <w:lvlText w:val="%1、"/>
      <w:lvlJc w:val="left"/>
    </w:lvl>
  </w:abstractNum>
  <w:abstractNum w:abstractNumId="8">
    <w:nsid w:val="5F627DE9"/>
    <w:multiLevelType w:val="multilevel"/>
    <w:tmpl w:val="5F627DE9"/>
    <w:lvl w:ilvl="0" w:tentative="0">
      <w:start w:val="1"/>
      <w:numFmt w:val="decimal"/>
      <w:lvlText w:val="%1."/>
      <w:lvlJc w:val="left"/>
      <w:pPr>
        <w:ind w:left="720" w:hanging="36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9">
    <w:nsid w:val="636876A8"/>
    <w:multiLevelType w:val="singleLevel"/>
    <w:tmpl w:val="636876A8"/>
    <w:lvl w:ilvl="0" w:tentative="0">
      <w:start w:val="1"/>
      <w:numFmt w:val="decimal"/>
      <w:suff w:val="nothing"/>
      <w:lvlText w:val="%1、"/>
      <w:lvlJc w:val="left"/>
    </w:lvl>
  </w:abstractNum>
  <w:abstractNum w:abstractNumId="10">
    <w:nsid w:val="77141AE9"/>
    <w:multiLevelType w:val="multilevel"/>
    <w:tmpl w:val="77141AE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78CF94E6"/>
    <w:multiLevelType w:val="singleLevel"/>
    <w:tmpl w:val="78CF94E6"/>
    <w:lvl w:ilvl="0" w:tentative="0">
      <w:start w:val="1"/>
      <w:numFmt w:val="decimal"/>
      <w:suff w:val="nothing"/>
      <w:lvlText w:val="%1）"/>
      <w:lvlJc w:val="left"/>
    </w:lvl>
  </w:abstractNum>
  <w:num w:numId="1">
    <w:abstractNumId w:val="4"/>
  </w:num>
  <w:num w:numId="2">
    <w:abstractNumId w:val="7"/>
  </w:num>
  <w:num w:numId="3">
    <w:abstractNumId w:val="6"/>
  </w:num>
  <w:num w:numId="4">
    <w:abstractNumId w:val="5"/>
  </w:num>
  <w:num w:numId="5">
    <w:abstractNumId w:val="9"/>
  </w:num>
  <w:num w:numId="6">
    <w:abstractNumId w:val="0"/>
  </w:num>
  <w:num w:numId="7">
    <w:abstractNumId w:val="11"/>
  </w:num>
  <w:num w:numId="8">
    <w:abstractNumId w:val="2"/>
  </w:num>
  <w:num w:numId="9">
    <w:abstractNumId w:val="10"/>
  </w:num>
  <w:num w:numId="10">
    <w:abstractNumId w:val="1"/>
  </w:num>
  <w:num w:numId="11">
    <w:abstractNumId w:val="3"/>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0555259"/>
    <w:rsid w:val="01080F79"/>
    <w:rsid w:val="06A03B99"/>
    <w:rsid w:val="09085C0E"/>
    <w:rsid w:val="093A41A3"/>
    <w:rsid w:val="094C724C"/>
    <w:rsid w:val="0A222438"/>
    <w:rsid w:val="0A9F0C95"/>
    <w:rsid w:val="0B731DD0"/>
    <w:rsid w:val="0B9D456D"/>
    <w:rsid w:val="0BB31096"/>
    <w:rsid w:val="0CEE3F54"/>
    <w:rsid w:val="0D745AB1"/>
    <w:rsid w:val="0F4537A3"/>
    <w:rsid w:val="0F505E91"/>
    <w:rsid w:val="106E7FFB"/>
    <w:rsid w:val="116E3237"/>
    <w:rsid w:val="124E4C9A"/>
    <w:rsid w:val="13147734"/>
    <w:rsid w:val="13AB317C"/>
    <w:rsid w:val="16DB5375"/>
    <w:rsid w:val="18714187"/>
    <w:rsid w:val="19BF4A10"/>
    <w:rsid w:val="1AC209C0"/>
    <w:rsid w:val="1B87733A"/>
    <w:rsid w:val="1C97653A"/>
    <w:rsid w:val="1ED05DE1"/>
    <w:rsid w:val="1EE20013"/>
    <w:rsid w:val="1EE33DF8"/>
    <w:rsid w:val="1F1A4C52"/>
    <w:rsid w:val="200C3F7B"/>
    <w:rsid w:val="210D4F5E"/>
    <w:rsid w:val="21EF030C"/>
    <w:rsid w:val="21FA4BD1"/>
    <w:rsid w:val="22B57303"/>
    <w:rsid w:val="230B52C4"/>
    <w:rsid w:val="242E4017"/>
    <w:rsid w:val="292D65C5"/>
    <w:rsid w:val="29EB6452"/>
    <w:rsid w:val="2AA941A2"/>
    <w:rsid w:val="2B0C040A"/>
    <w:rsid w:val="2BE20910"/>
    <w:rsid w:val="308E3A78"/>
    <w:rsid w:val="33681C91"/>
    <w:rsid w:val="353024D6"/>
    <w:rsid w:val="37034A8A"/>
    <w:rsid w:val="37D2416A"/>
    <w:rsid w:val="37FA3949"/>
    <w:rsid w:val="38CA6841"/>
    <w:rsid w:val="39F70D4F"/>
    <w:rsid w:val="3A567299"/>
    <w:rsid w:val="3AE677AF"/>
    <w:rsid w:val="3B9D7C85"/>
    <w:rsid w:val="3C4562DA"/>
    <w:rsid w:val="3E644E2B"/>
    <w:rsid w:val="3F4B2B14"/>
    <w:rsid w:val="40122F53"/>
    <w:rsid w:val="41EF58B2"/>
    <w:rsid w:val="45495355"/>
    <w:rsid w:val="462915E3"/>
    <w:rsid w:val="46BC10DA"/>
    <w:rsid w:val="47294756"/>
    <w:rsid w:val="47B03B26"/>
    <w:rsid w:val="48473B03"/>
    <w:rsid w:val="4A094C1E"/>
    <w:rsid w:val="4AEF6C64"/>
    <w:rsid w:val="4B224943"/>
    <w:rsid w:val="4CC940F6"/>
    <w:rsid w:val="4D5C5263"/>
    <w:rsid w:val="505576F6"/>
    <w:rsid w:val="50687A1A"/>
    <w:rsid w:val="522A7B11"/>
    <w:rsid w:val="5441440A"/>
    <w:rsid w:val="582154C6"/>
    <w:rsid w:val="58324EF6"/>
    <w:rsid w:val="594A0033"/>
    <w:rsid w:val="59EB655B"/>
    <w:rsid w:val="5B3A2D75"/>
    <w:rsid w:val="5BD339A7"/>
    <w:rsid w:val="5C2272AA"/>
    <w:rsid w:val="5CB116AD"/>
    <w:rsid w:val="5D3A6450"/>
    <w:rsid w:val="5F0C19F3"/>
    <w:rsid w:val="5F744335"/>
    <w:rsid w:val="632538AE"/>
    <w:rsid w:val="65DA6C25"/>
    <w:rsid w:val="67777A39"/>
    <w:rsid w:val="67D221EE"/>
    <w:rsid w:val="69186811"/>
    <w:rsid w:val="6AC123ED"/>
    <w:rsid w:val="6C6A5941"/>
    <w:rsid w:val="6D313669"/>
    <w:rsid w:val="6FA01EE8"/>
    <w:rsid w:val="702B70F6"/>
    <w:rsid w:val="709C79F4"/>
    <w:rsid w:val="710F6C60"/>
    <w:rsid w:val="73FF4B01"/>
    <w:rsid w:val="7435795D"/>
    <w:rsid w:val="76353398"/>
    <w:rsid w:val="77D0231B"/>
    <w:rsid w:val="780A37C2"/>
    <w:rsid w:val="793E414A"/>
    <w:rsid w:val="7B653E3C"/>
    <w:rsid w:val="7CDF0AFE"/>
    <w:rsid w:val="7D01680F"/>
    <w:rsid w:val="7D8539F3"/>
    <w:rsid w:val="7D8772BD"/>
    <w:rsid w:val="7EBF274E"/>
    <w:rsid w:val="7F15423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qFormat="1" w:unhideWhenUsed="0" w:uiPriority="0" w:semiHidden="0"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2"/>
    <w:basedOn w:val="5"/>
    <w:next w:val="1"/>
    <w:qFormat/>
    <w:uiPriority w:val="0"/>
    <w:pPr>
      <w:keepNext/>
      <w:keepLines/>
      <w:widowControl w:val="0"/>
      <w:numPr>
        <w:ilvl w:val="1"/>
        <w:numId w:val="1"/>
      </w:numPr>
      <w:spacing w:before="260" w:after="260"/>
      <w:outlineLvl w:val="1"/>
    </w:pPr>
    <w:rPr>
      <w:rFonts w:eastAsia="黑体"/>
      <w:b/>
      <w:kern w:val="2"/>
      <w:sz w:val="32"/>
    </w:rPr>
  </w:style>
  <w:style w:type="paragraph" w:styleId="6">
    <w:name w:val="heading 3"/>
    <w:basedOn w:val="5"/>
    <w:next w:val="1"/>
    <w:qFormat/>
    <w:uiPriority w:val="9"/>
    <w:pPr>
      <w:keepNext/>
      <w:keepLines/>
      <w:numPr>
        <w:ilvl w:val="2"/>
        <w:numId w:val="1"/>
      </w:numPr>
      <w:spacing w:before="260" w:after="260" w:line="416" w:lineRule="auto"/>
      <w:outlineLvl w:val="2"/>
    </w:pPr>
    <w:rPr>
      <w:rFonts w:ascii="Arial" w:hAnsi="Arial" w:eastAsia="黑体"/>
      <w:b/>
      <w:bCs/>
      <w:sz w:val="28"/>
      <w:szCs w:val="32"/>
    </w:rPr>
  </w:style>
  <w:style w:type="character" w:default="1" w:styleId="13">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Body Text 2"/>
    <w:basedOn w:val="1"/>
    <w:qFormat/>
    <w:uiPriority w:val="0"/>
    <w:pPr>
      <w:spacing w:after="120" w:afterLines="0" w:afterAutospacing="0" w:line="480" w:lineRule="auto"/>
    </w:pPr>
  </w:style>
  <w:style w:type="paragraph" w:customStyle="1" w:styleId="5">
    <w:name w:val="正文（绿盟科技）"/>
    <w:qFormat/>
    <w:uiPriority w:val="0"/>
    <w:pPr>
      <w:spacing w:line="300" w:lineRule="auto"/>
    </w:pPr>
    <w:rPr>
      <w:rFonts w:ascii="Arial" w:hAnsi="Arial" w:eastAsia="宋体" w:cs="Times New Roman"/>
      <w:sz w:val="21"/>
      <w:szCs w:val="21"/>
      <w:lang w:val="en-US" w:eastAsia="zh-CN" w:bidi="ar-SA"/>
    </w:rPr>
  </w:style>
  <w:style w:type="paragraph" w:styleId="7">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8">
    <w:name w:val="Plain Text"/>
    <w:basedOn w:val="1"/>
    <w:qFormat/>
    <w:uiPriority w:val="0"/>
    <w:pPr>
      <w:widowControl w:val="0"/>
      <w:jc w:val="both"/>
    </w:pPr>
    <w:rPr>
      <w:rFonts w:ascii="宋体" w:hAnsi="Courier New"/>
      <w:kern w:val="2"/>
      <w:sz w:val="21"/>
      <w:lang w:eastAsia="zh-CN"/>
    </w:rPr>
  </w:style>
  <w:style w:type="paragraph" w:styleId="9">
    <w:name w:val="Balloon Text"/>
    <w:basedOn w:val="1"/>
    <w:link w:val="16"/>
    <w:semiHidden/>
    <w:unhideWhenUsed/>
    <w:qFormat/>
    <w:uiPriority w:val="99"/>
    <w:rPr>
      <w:sz w:val="18"/>
      <w:szCs w:val="18"/>
    </w:rPr>
  </w:style>
  <w:style w:type="paragraph" w:styleId="10">
    <w:name w:val="footer"/>
    <w:basedOn w:val="1"/>
    <w:link w:val="15"/>
    <w:unhideWhenUsed/>
    <w:uiPriority w:val="99"/>
    <w:pPr>
      <w:tabs>
        <w:tab w:val="center" w:pos="4153"/>
        <w:tab w:val="right" w:pos="8306"/>
      </w:tabs>
      <w:snapToGrid w:val="0"/>
      <w:jc w:val="left"/>
    </w:pPr>
    <w:rPr>
      <w:sz w:val="18"/>
      <w:szCs w:val="18"/>
    </w:rPr>
  </w:style>
  <w:style w:type="paragraph" w:styleId="11">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14">
    <w:name w:val="页眉 字符"/>
    <w:basedOn w:val="13"/>
    <w:link w:val="11"/>
    <w:qFormat/>
    <w:uiPriority w:val="99"/>
    <w:rPr>
      <w:rFonts w:ascii="Times New Roman" w:hAnsi="Times New Roman" w:eastAsia="宋体" w:cs="Times New Roman"/>
      <w:sz w:val="18"/>
      <w:szCs w:val="18"/>
    </w:rPr>
  </w:style>
  <w:style w:type="character" w:customStyle="1" w:styleId="15">
    <w:name w:val="页脚 字符"/>
    <w:basedOn w:val="13"/>
    <w:link w:val="10"/>
    <w:qFormat/>
    <w:uiPriority w:val="99"/>
    <w:rPr>
      <w:rFonts w:ascii="Times New Roman" w:hAnsi="Times New Roman" w:eastAsia="宋体" w:cs="Times New Roman"/>
      <w:sz w:val="18"/>
      <w:szCs w:val="18"/>
    </w:rPr>
  </w:style>
  <w:style w:type="character" w:customStyle="1" w:styleId="16">
    <w:name w:val="批注框文本 字符"/>
    <w:basedOn w:val="13"/>
    <w:link w:val="9"/>
    <w:semiHidden/>
    <w:qFormat/>
    <w:uiPriority w:val="99"/>
    <w:rPr>
      <w:rFonts w:ascii="Times New Roman" w:hAnsi="Times New Roman" w:eastAsia="宋体" w:cs="Times New Roman"/>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标题 3（绿盟科技）"/>
    <w:basedOn w:val="6"/>
    <w:next w:val="5"/>
    <w:qFormat/>
    <w:uiPriority w:val="0"/>
    <w:pPr>
      <w:widowControl w:val="0"/>
      <w:numPr>
        <w:ilvl w:val="0"/>
        <w:numId w:val="0"/>
      </w:numPr>
      <w:tabs>
        <w:tab w:val="left" w:pos="960"/>
      </w:tabs>
      <w:spacing w:line="415" w:lineRule="auto"/>
    </w:pPr>
    <w:rPr>
      <w:bCs w:val="0"/>
      <w:szCs w:val="3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22</Words>
  <Characters>130</Characters>
  <Lines>1</Lines>
  <Paragraphs>1</Paragraphs>
  <TotalTime>0</TotalTime>
  <ScaleCrop>false</ScaleCrop>
  <LinksUpToDate>false</LinksUpToDate>
  <CharactersWithSpaces>151</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Administrator</cp:lastModifiedBy>
  <dcterms:modified xsi:type="dcterms:W3CDTF">2020-12-03T02:32:34Z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