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0654-2020-QEO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中技时代（北京）工程顾问有限公司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E:34.01.02</w:t>
            </w:r>
          </w:p>
          <w:p>
            <w:pPr>
              <w:spacing w:line="240" w:lineRule="exact"/>
              <w:jc w:val="center"/>
              <w:rPr>
                <w:b/>
                <w:color w:val="000000"/>
                <w:sz w:val="20"/>
                <w:szCs w:val="20"/>
              </w:rPr>
            </w:pPr>
            <w:r>
              <w:rPr>
                <w:b/>
                <w:color w:val="000000"/>
                <w:sz w:val="20"/>
                <w:szCs w:val="20"/>
              </w:rPr>
              <w:t>Q:34.01.02</w:t>
            </w:r>
          </w:p>
          <w:p>
            <w:pPr>
              <w:spacing w:line="240" w:lineRule="exact"/>
              <w:jc w:val="center"/>
              <w:rPr>
                <w:b/>
                <w:color w:val="000000"/>
                <w:sz w:val="20"/>
                <w:szCs w:val="20"/>
              </w:rPr>
            </w:pPr>
            <w:r>
              <w:rPr>
                <w:b/>
                <w:color w:val="000000"/>
                <w:sz w:val="20"/>
                <w:szCs w:val="20"/>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朱晓丽</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环境管理体系,质量管理体系,职业健康安全管理体系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中技时代（北京）工程顾问有限公司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北京市门头沟区石龙经济开发区永安路20号3号楼B1-4277室</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北京市朝阳区百子园4号楼10层C单元1007</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韩建仓</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65862806</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r>
              <w:rPr>
                <w:rFonts w:ascii="宋体"/>
                <w:b/>
                <w:color w:val="000000"/>
                <w:sz w:val="20"/>
                <w:szCs w:val="20"/>
              </w:rPr>
              <w:t>67123868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韩建仓</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王大庆</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r>
              <w:rPr>
                <w:rFonts w:ascii="宋体"/>
                <w:b/>
                <w:color w:val="000000"/>
                <w:sz w:val="20"/>
                <w:szCs w:val="20"/>
              </w:rPr>
              <w:t>931127937@qq.com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Q：工程造价咨询</w:t>
            </w:r>
          </w:p>
          <w:p>
            <w:pPr>
              <w:spacing w:line="400" w:lineRule="exact"/>
              <w:rPr>
                <w:rFonts w:ascii="宋体" w:hAnsi="宋体"/>
                <w:b/>
                <w:color w:val="000000"/>
                <w:sz w:val="20"/>
                <w:szCs w:val="20"/>
              </w:rPr>
            </w:pPr>
            <w:r>
              <w:rPr>
                <w:rFonts w:ascii="宋体" w:hAnsi="宋体"/>
                <w:b/>
                <w:color w:val="000000"/>
                <w:sz w:val="20"/>
                <w:szCs w:val="20"/>
              </w:rPr>
              <w:t>O：工程造价咨询所涉及场所相关的环境管理活动</w:t>
            </w:r>
          </w:p>
          <w:p>
            <w:pPr>
              <w:spacing w:line="400" w:lineRule="exact"/>
              <w:rPr>
                <w:rFonts w:ascii="宋体" w:hAnsi="宋体"/>
                <w:b/>
                <w:color w:val="000000"/>
                <w:sz w:val="20"/>
                <w:szCs w:val="20"/>
              </w:rPr>
            </w:pPr>
            <w:r>
              <w:rPr>
                <w:rFonts w:ascii="宋体" w:hAnsi="宋体"/>
                <w:b/>
                <w:color w:val="000000"/>
                <w:sz w:val="20"/>
                <w:szCs w:val="20"/>
              </w:rPr>
              <w:t>E：工程造价咨询所涉及场所相关的职业健康安全管理活动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Q：34.01.02</w:t>
            </w:r>
          </w:p>
          <w:p>
            <w:pPr>
              <w:spacing w:line="280" w:lineRule="exact"/>
              <w:rPr>
                <w:rFonts w:ascii="宋体"/>
                <w:b/>
                <w:color w:val="000000"/>
                <w:sz w:val="20"/>
                <w:szCs w:val="20"/>
              </w:rPr>
            </w:pPr>
            <w:r>
              <w:rPr>
                <w:rFonts w:ascii="宋体"/>
                <w:b/>
                <w:color w:val="000000"/>
                <w:sz w:val="20"/>
                <w:szCs w:val="20"/>
              </w:rPr>
              <w:t>O：34.01.02</w:t>
            </w:r>
          </w:p>
          <w:p>
            <w:pPr>
              <w:spacing w:line="280" w:lineRule="exact"/>
              <w:rPr>
                <w:rFonts w:ascii="宋体"/>
                <w:b/>
                <w:color w:val="000000"/>
                <w:sz w:val="20"/>
                <w:szCs w:val="20"/>
              </w:rPr>
            </w:pPr>
            <w:r>
              <w:rPr>
                <w:rFonts w:ascii="宋体"/>
                <w:b/>
                <w:color w:val="000000"/>
                <w:sz w:val="20"/>
                <w:szCs w:val="20"/>
              </w:rPr>
              <w:t>E：34.01.02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auto"/>
                <w:sz w:val="20"/>
                <w:szCs w:val="20"/>
              </w:rPr>
            </w:pPr>
            <w:r>
              <w:rPr>
                <w:rFonts w:hint="eastAsia" w:ascii="宋体" w:hAnsi="宋体"/>
                <w:b/>
                <w:color w:val="auto"/>
                <w:sz w:val="20"/>
                <w:szCs w:val="20"/>
              </w:rPr>
              <w:t>体系覆盖区域</w:t>
            </w:r>
          </w:p>
        </w:tc>
        <w:tc>
          <w:tcPr>
            <w:tcW w:w="7492" w:type="dxa"/>
            <w:gridSpan w:val="5"/>
            <w:vAlign w:val="center"/>
          </w:tcPr>
          <w:p>
            <w:pPr>
              <w:widowControl/>
              <w:spacing w:line="280" w:lineRule="exact"/>
              <w:jc w:val="left"/>
              <w:rPr>
                <w:rFonts w:ascii="宋体"/>
                <w:b/>
                <w:color w:val="auto"/>
                <w:sz w:val="20"/>
                <w:szCs w:val="20"/>
              </w:rPr>
            </w:pPr>
            <w:r>
              <w:rPr>
                <w:rFonts w:hint="eastAsia" w:ascii="宋体" w:hAnsi="宋体"/>
                <w:b/>
                <w:color w:val="auto"/>
                <w:sz w:val="20"/>
                <w:szCs w:val="20"/>
              </w:rPr>
              <w:t>总部以外分公司</w:t>
            </w:r>
            <w:r>
              <w:rPr>
                <w:rFonts w:ascii="宋体" w:hAnsi="宋体"/>
                <w:b/>
                <w:color w:val="auto"/>
                <w:sz w:val="20"/>
                <w:szCs w:val="20"/>
              </w:rPr>
              <w:t>(</w:t>
            </w:r>
            <w:r>
              <w:rPr>
                <w:rFonts w:hint="eastAsia" w:ascii="宋体" w:hAnsi="宋体"/>
                <w:b/>
                <w:color w:val="auto"/>
                <w:sz w:val="20"/>
                <w:szCs w:val="20"/>
              </w:rPr>
              <w:t>分场所</w:t>
            </w:r>
            <w:r>
              <w:rPr>
                <w:rFonts w:ascii="宋体" w:hAnsi="宋体"/>
                <w:b/>
                <w:color w:val="auto"/>
                <w:sz w:val="20"/>
                <w:szCs w:val="20"/>
              </w:rPr>
              <w:t>)</w:t>
            </w:r>
            <w:r>
              <w:rPr>
                <w:rFonts w:hint="eastAsia" w:ascii="宋体" w:hAnsi="宋体"/>
                <w:b/>
                <w:color w:val="auto"/>
                <w:sz w:val="20"/>
                <w:szCs w:val="20"/>
              </w:rPr>
              <w:t>名称、地址（可附多场所清单）</w:t>
            </w:r>
          </w:p>
          <w:p>
            <w:pPr>
              <w:pStyle w:val="2"/>
              <w:rPr>
                <w:rFonts w:hint="default"/>
                <w:lang w:val="en-US" w:eastAsia="zh-CN"/>
              </w:rPr>
            </w:pPr>
          </w:p>
          <w:p>
            <w:pPr>
              <w:spacing w:line="280" w:lineRule="exact"/>
              <w:rPr>
                <w:rFonts w:ascii="宋体"/>
                <w:b/>
                <w:color w:val="auto"/>
                <w:sz w:val="20"/>
                <w:szCs w:val="20"/>
              </w:rPr>
            </w:pPr>
            <w:r>
              <w:rPr>
                <w:rFonts w:hint="eastAsia" w:ascii="宋体" w:hAnsi="宋体"/>
                <w:b/>
                <w:color w:val="auto"/>
                <w:sz w:val="20"/>
                <w:szCs w:val="20"/>
              </w:rPr>
              <w:t>所有项目部</w:t>
            </w:r>
            <w:r>
              <w:rPr>
                <w:rFonts w:ascii="宋体" w:hAnsi="宋体"/>
                <w:b/>
                <w:color w:val="auto"/>
                <w:sz w:val="20"/>
                <w:szCs w:val="20"/>
              </w:rPr>
              <w:t>(</w:t>
            </w:r>
            <w:r>
              <w:rPr>
                <w:rFonts w:hint="eastAsia" w:ascii="宋体" w:hAnsi="宋体"/>
                <w:b/>
                <w:color w:val="auto"/>
                <w:spacing w:val="-2"/>
                <w:sz w:val="20"/>
                <w:szCs w:val="20"/>
              </w:rPr>
              <w:t>临时场所</w:t>
            </w:r>
            <w:r>
              <w:rPr>
                <w:rFonts w:ascii="宋体" w:hAnsi="宋体"/>
                <w:b/>
                <w:color w:val="auto"/>
                <w:sz w:val="20"/>
                <w:szCs w:val="20"/>
              </w:rPr>
              <w:t>)</w:t>
            </w:r>
            <w:r>
              <w:rPr>
                <w:rFonts w:hint="eastAsia" w:ascii="宋体" w:hAnsi="宋体"/>
                <w:b/>
                <w:color w:val="auto"/>
                <w:sz w:val="20"/>
                <w:szCs w:val="20"/>
              </w:rPr>
              <w:t>名称、地址</w:t>
            </w:r>
            <w:r>
              <w:rPr>
                <w:rFonts w:ascii="宋体" w:hAnsi="宋体"/>
                <w:b/>
                <w:color w:val="auto"/>
                <w:sz w:val="20"/>
                <w:szCs w:val="20"/>
              </w:rPr>
              <w:t>(</w:t>
            </w:r>
            <w:r>
              <w:rPr>
                <w:rFonts w:hint="eastAsia" w:ascii="宋体" w:hAnsi="宋体"/>
                <w:b/>
                <w:color w:val="auto"/>
                <w:sz w:val="20"/>
                <w:szCs w:val="20"/>
              </w:rPr>
              <w:t>可附项目清单</w:t>
            </w:r>
            <w:r>
              <w:rPr>
                <w:rFonts w:ascii="宋体" w:hAnsi="宋体"/>
                <w:b/>
                <w:color w:val="auto"/>
                <w:sz w:val="20"/>
                <w:szCs w:val="20"/>
              </w:rPr>
              <w:t>)</w:t>
            </w: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eastAsia"/>
        </w:rPr>
      </w:pPr>
      <w:r>
        <w:rPr>
          <w:rFonts w:hint="eastAsia" w:ascii="宋体" w:hAnsi="宋体"/>
          <w:b/>
          <w:color w:val="000000"/>
          <w:sz w:val="20"/>
          <w:szCs w:val="20"/>
        </w:rPr>
        <w:t>部门：</w:t>
      </w:r>
      <w:r>
        <w:rPr>
          <w:rFonts w:hint="eastAsia" w:ascii="宋体" w:hAnsi="宋体"/>
          <w:b/>
          <w:color w:val="000000"/>
          <w:sz w:val="20"/>
          <w:szCs w:val="20"/>
          <w:u w:val="single"/>
        </w:rPr>
        <w:t>管理层、</w:t>
      </w:r>
      <w:r>
        <w:rPr>
          <w:rFonts w:hint="eastAsia"/>
        </w:rPr>
        <w:t>项目部  业务部  办公室  财务部</w:t>
      </w:r>
    </w:p>
    <w:p>
      <w:pPr>
        <w:spacing w:line="300" w:lineRule="auto"/>
        <w:ind w:firstLine="269" w:firstLineChars="134"/>
        <w:rPr>
          <w:rFonts w:ascii="宋体"/>
          <w:b/>
          <w:color w:val="000000"/>
          <w:sz w:val="20"/>
          <w:szCs w:val="20"/>
        </w:rPr>
      </w:pP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b/>
          <w:color w:val="000000"/>
          <w:sz w:val="20"/>
          <w:szCs w:val="20"/>
          <w:u w:val="single"/>
          <w:lang w:val="en-US" w:eastAsia="zh-CN"/>
        </w:rPr>
        <w:t>场所</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ascii="宋体" w:hAnsi="宋体"/>
                <w:b/>
                <w:color w:val="000000"/>
                <w:sz w:val="20"/>
                <w:szCs w:val="20"/>
              </w:rPr>
              <w:t>工程造价咨询</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工程造价咨询</w:t>
            </w:r>
            <w:r>
              <w:rPr>
                <w:rFonts w:hint="eastAsia" w:ascii="宋体" w:hAnsi="宋体"/>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b/>
                <w:color w:val="000000"/>
                <w:sz w:val="20"/>
                <w:szCs w:val="20"/>
              </w:rPr>
            </w:pPr>
            <w:r>
              <w:rPr>
                <w:rFonts w:hint="eastAsia" w:ascii="宋体" w:hAnsi="宋体"/>
                <w:b/>
                <w:color w:val="000000"/>
                <w:sz w:val="20"/>
                <w:szCs w:val="20"/>
              </w:rPr>
              <w:t>公司部门设置：</w:t>
            </w:r>
            <w:r>
              <w:rPr>
                <w:rFonts w:hint="eastAsia"/>
              </w:rPr>
              <w:t>项目部  业务部  办公室  财务部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FF0000"/>
                <w:sz w:val="20"/>
                <w:szCs w:val="20"/>
                <w:lang w:val="en-US" w:eastAsia="zh-CN"/>
              </w:rPr>
            </w:pPr>
            <w:r>
              <w:rPr>
                <w:rFonts w:ascii="宋体" w:hAnsi="宋体"/>
                <w:color w:val="000000"/>
                <w:sz w:val="20"/>
                <w:szCs w:val="20"/>
              </w:rPr>
              <w:t>—</w:t>
            </w:r>
            <w:r>
              <w:rPr>
                <w:rFonts w:ascii="宋体" w:hAnsi="宋体"/>
                <w:color w:val="auto"/>
                <w:sz w:val="20"/>
                <w:szCs w:val="20"/>
              </w:rPr>
              <w:t>—</w:t>
            </w:r>
            <w:r>
              <w:rPr>
                <w:rFonts w:hint="eastAsia" w:ascii="宋体" w:hAnsi="宋体"/>
                <w:color w:val="auto"/>
                <w:sz w:val="20"/>
                <w:szCs w:val="20"/>
              </w:rPr>
              <w:t>临时</w:t>
            </w:r>
            <w:r>
              <w:rPr>
                <w:rFonts w:ascii="宋体" w:hAnsi="宋体"/>
                <w:color w:val="auto"/>
                <w:sz w:val="20"/>
                <w:szCs w:val="20"/>
              </w:rPr>
              <w:t>/</w:t>
            </w:r>
            <w:r>
              <w:rPr>
                <w:rFonts w:hint="eastAsia" w:ascii="宋体" w:hAnsi="宋体"/>
                <w:color w:val="auto"/>
                <w:sz w:val="20"/>
                <w:szCs w:val="20"/>
              </w:rPr>
              <w:t>流动场所有几个</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1" w:name="生产地址"/>
            <w:r>
              <w:t>北京市朝阳区百子园4号楼10层C单元1007</w:t>
            </w:r>
            <w:bookmarkEnd w:id="11"/>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widowControl w:val="0"/>
              <w:numPr>
                <w:ilvl w:val="0"/>
                <w:numId w:val="0"/>
              </w:numPr>
              <w:jc w:val="both"/>
              <w:rPr>
                <w:rFonts w:hint="eastAsia" w:eastAsia="宋体"/>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240" w:lineRule="exact"/>
              <w:jc w:val="left"/>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rPr>
            </w:pPr>
            <w:r>
              <w:rPr>
                <w:rFonts w:hint="eastAsia"/>
              </w:rPr>
              <w:t>CCEA/GC 11-2019</w:t>
            </w:r>
            <w:r>
              <w:rPr>
                <w:rFonts w:hint="eastAsia"/>
              </w:rPr>
              <w:tab/>
            </w:r>
            <w:r>
              <w:rPr>
                <w:rFonts w:hint="eastAsia"/>
              </w:rPr>
              <w:t xml:space="preserve"> 工程造价咨询企业服务清单</w:t>
            </w:r>
            <w:r>
              <w:rPr>
                <w:rFonts w:hint="eastAsia"/>
              </w:rPr>
              <w:tab/>
            </w:r>
            <w:r>
              <w:rPr>
                <w:rFonts w:hint="eastAsia"/>
              </w:rPr>
              <w:t>中国建设工程造价管理.</w:t>
            </w:r>
            <w:r>
              <w:rPr>
                <w:rFonts w:hint="eastAsia"/>
              </w:rPr>
              <w:tab/>
            </w:r>
          </w:p>
          <w:p>
            <w:pPr>
              <w:rPr>
                <w:rFonts w:hint="eastAsia"/>
              </w:rPr>
            </w:pPr>
            <w:r>
              <w:rPr>
                <w:rFonts w:hint="eastAsia"/>
              </w:rPr>
              <w:t xml:space="preserve"> CECA/GC 10-2014</w:t>
            </w:r>
            <w:r>
              <w:rPr>
                <w:rFonts w:hint="eastAsia"/>
              </w:rPr>
              <w:tab/>
            </w:r>
            <w:r>
              <w:rPr>
                <w:rFonts w:hint="eastAsia"/>
              </w:rPr>
              <w:t xml:space="preserve"> 建设工程造价咨询工期标准（房屋建筑工程）</w:t>
            </w:r>
            <w:r>
              <w:rPr>
                <w:rFonts w:hint="eastAsia"/>
              </w:rPr>
              <w:tab/>
            </w:r>
            <w:r>
              <w:rPr>
                <w:rFonts w:hint="eastAsia"/>
              </w:rPr>
              <w:t>中国建设工程造价管理.</w:t>
            </w:r>
            <w:r>
              <w:rPr>
                <w:rFonts w:hint="eastAsia"/>
              </w:rPr>
              <w:tab/>
            </w:r>
          </w:p>
          <w:p>
            <w:pPr>
              <w:rPr>
                <w:rFonts w:hint="eastAsia"/>
              </w:rPr>
            </w:pPr>
            <w:r>
              <w:rPr>
                <w:rFonts w:hint="eastAsia"/>
              </w:rPr>
              <w:t xml:space="preserve"> CECA/GC7-2012</w:t>
            </w:r>
            <w:r>
              <w:rPr>
                <w:rFonts w:hint="eastAsia"/>
              </w:rPr>
              <w:tab/>
            </w:r>
            <w:r>
              <w:rPr>
                <w:rFonts w:hint="eastAsia"/>
              </w:rPr>
              <w:t xml:space="preserve"> 建设工程造价咨询成果文件质量标准</w:t>
            </w:r>
            <w:r>
              <w:rPr>
                <w:rFonts w:hint="eastAsia"/>
              </w:rPr>
              <w:tab/>
            </w:r>
            <w:r>
              <w:rPr>
                <w:rFonts w:hint="eastAsia"/>
              </w:rPr>
              <w:tab/>
            </w:r>
          </w:p>
          <w:p>
            <w:pPr>
              <w:rPr>
                <w:rFonts w:hint="eastAsia"/>
              </w:rPr>
            </w:pPr>
            <w:r>
              <w:rPr>
                <w:rFonts w:hint="eastAsia"/>
              </w:rPr>
              <w:t xml:space="preserve"> CECA/GC 8-2012</w:t>
            </w:r>
            <w:r>
              <w:rPr>
                <w:rFonts w:hint="eastAsia"/>
              </w:rPr>
              <w:tab/>
            </w:r>
            <w:r>
              <w:rPr>
                <w:rFonts w:hint="eastAsia"/>
              </w:rPr>
              <w:t xml:space="preserve"> 建设工程造价鉴定规程</w:t>
            </w:r>
            <w:r>
              <w:rPr>
                <w:rFonts w:hint="eastAsia"/>
              </w:rPr>
              <w:tab/>
            </w:r>
            <w:r>
              <w:rPr>
                <w:rFonts w:hint="eastAsia"/>
              </w:rPr>
              <w:t>中国建设工程造价管理.</w:t>
            </w:r>
          </w:p>
          <w:p>
            <w:pPr>
              <w:rPr>
                <w:rFonts w:hint="eastAsia"/>
              </w:rPr>
            </w:pPr>
            <w:r>
              <w:rPr>
                <w:rFonts w:hint="eastAsia"/>
              </w:rPr>
              <w:t xml:space="preserve"> DB11/T 1667-2019</w:t>
            </w:r>
            <w:r>
              <w:rPr>
                <w:rFonts w:hint="eastAsia"/>
              </w:rPr>
              <w:tab/>
            </w:r>
            <w:r>
              <w:rPr>
                <w:rFonts w:hint="eastAsia"/>
              </w:rPr>
              <w:t xml:space="preserve"> 建设工程造价数据存储标准</w:t>
            </w:r>
            <w:r>
              <w:rPr>
                <w:rFonts w:hint="eastAsia"/>
              </w:rPr>
              <w:tab/>
            </w:r>
            <w:r>
              <w:rPr>
                <w:rFonts w:hint="eastAsia"/>
              </w:rPr>
              <w:t>北京市市场监督管理局.</w:t>
            </w:r>
            <w:r>
              <w:rPr>
                <w:rFonts w:hint="eastAsia"/>
              </w:rPr>
              <w:tab/>
            </w:r>
            <w:r>
              <w:rPr>
                <w:rFonts w:hint="eastAsia"/>
              </w:rPr>
              <w:t xml:space="preserve"> DB11/T 1711-2019</w:t>
            </w:r>
            <w:r>
              <w:rPr>
                <w:rFonts w:hint="eastAsia"/>
              </w:rPr>
              <w:tab/>
            </w:r>
            <w:r>
              <w:rPr>
                <w:rFonts w:hint="eastAsia"/>
              </w:rPr>
              <w:t xml:space="preserve"> 建设工程造价技术经济指标采集标准</w:t>
            </w:r>
            <w:r>
              <w:rPr>
                <w:rFonts w:hint="eastAsia"/>
              </w:rPr>
              <w:tab/>
            </w:r>
            <w:r>
              <w:rPr>
                <w:rFonts w:hint="eastAsia"/>
              </w:rPr>
              <w:t>北京市市场监督管理局.</w:t>
            </w:r>
            <w:r>
              <w:rPr>
                <w:rFonts w:hint="eastAsia"/>
              </w:rPr>
              <w:tab/>
            </w:r>
          </w:p>
          <w:p>
            <w:pPr>
              <w:rPr>
                <w:rFonts w:hint="eastAsia"/>
              </w:rPr>
            </w:pPr>
            <w:r>
              <w:rPr>
                <w:rFonts w:hint="eastAsia"/>
              </w:rPr>
              <w:t xml:space="preserve"> DG/TJ 08-1202-2006</w:t>
            </w:r>
            <w:r>
              <w:rPr>
                <w:rFonts w:hint="eastAsia"/>
              </w:rPr>
              <w:tab/>
            </w:r>
            <w:r>
              <w:rPr>
                <w:rFonts w:hint="eastAsia"/>
              </w:rPr>
              <w:t xml:space="preserve"> 建设工程造价咨询规范</w:t>
            </w:r>
            <w:r>
              <w:rPr>
                <w:rFonts w:hint="eastAsia"/>
              </w:rPr>
              <w:tab/>
            </w:r>
            <w:r>
              <w:rPr>
                <w:rFonts w:hint="eastAsia"/>
              </w:rPr>
              <w:tab/>
            </w:r>
          </w:p>
          <w:p>
            <w:pPr>
              <w:rPr>
                <w:rFonts w:hint="eastAsia"/>
              </w:rPr>
            </w:pPr>
            <w:r>
              <w:rPr>
                <w:rFonts w:hint="eastAsia"/>
              </w:rPr>
              <w:t xml:space="preserve"> GB/T 50875-2013</w:t>
            </w:r>
            <w:r>
              <w:rPr>
                <w:rFonts w:hint="eastAsia"/>
              </w:rPr>
              <w:tab/>
            </w:r>
            <w:r>
              <w:rPr>
                <w:rFonts w:hint="eastAsia"/>
              </w:rPr>
              <w:t xml:space="preserve"> 工程造价术语标准</w:t>
            </w:r>
            <w:r>
              <w:rPr>
                <w:rFonts w:hint="eastAsia"/>
              </w:rPr>
              <w:tab/>
            </w:r>
            <w:r>
              <w:rPr>
                <w:rFonts w:hint="eastAsia"/>
              </w:rPr>
              <w:t>住房和城乡建设部</w:t>
            </w:r>
            <w:r>
              <w:rPr>
                <w:rFonts w:hint="eastAsia"/>
              </w:rPr>
              <w:tab/>
            </w:r>
          </w:p>
          <w:p>
            <w:pPr>
              <w:rPr>
                <w:rFonts w:hint="eastAsia"/>
              </w:rPr>
            </w:pPr>
            <w:r>
              <w:rPr>
                <w:rFonts w:hint="eastAsia"/>
              </w:rPr>
              <w:t xml:space="preserve"> GB/T 51095-2015</w:t>
            </w:r>
            <w:r>
              <w:rPr>
                <w:rFonts w:hint="eastAsia"/>
              </w:rPr>
              <w:tab/>
            </w:r>
            <w:r>
              <w:rPr>
                <w:rFonts w:hint="eastAsia"/>
              </w:rPr>
              <w:t xml:space="preserve"> 建设工程造价咨询规范</w:t>
            </w:r>
            <w:r>
              <w:rPr>
                <w:rFonts w:hint="eastAsia"/>
              </w:rPr>
              <w:tab/>
            </w:r>
            <w:r>
              <w:rPr>
                <w:rFonts w:hint="eastAsia"/>
              </w:rPr>
              <w:t>住房和城乡建设部</w:t>
            </w:r>
            <w:r>
              <w:rPr>
                <w:rFonts w:hint="eastAsia"/>
              </w:rPr>
              <w:tab/>
            </w:r>
          </w:p>
          <w:p>
            <w:pPr>
              <w:rPr>
                <w:rFonts w:hint="eastAsia"/>
              </w:rPr>
            </w:pPr>
            <w:r>
              <w:rPr>
                <w:rFonts w:hint="eastAsia"/>
              </w:rPr>
              <w:t xml:space="preserve"> GB/T 51262-2017</w:t>
            </w:r>
            <w:r>
              <w:rPr>
                <w:rFonts w:hint="eastAsia"/>
              </w:rPr>
              <w:tab/>
            </w:r>
            <w:r>
              <w:rPr>
                <w:rFonts w:hint="eastAsia"/>
              </w:rPr>
              <w:t xml:space="preserve"> 建设工程造价鉴定规范</w:t>
            </w:r>
            <w:r>
              <w:rPr>
                <w:rFonts w:hint="eastAsia"/>
              </w:rPr>
              <w:tab/>
            </w:r>
            <w:r>
              <w:rPr>
                <w:rFonts w:hint="eastAsia"/>
              </w:rPr>
              <w:t>住房和城乡建设部</w:t>
            </w:r>
            <w:r>
              <w:rPr>
                <w:rFonts w:hint="eastAsia"/>
              </w:rPr>
              <w:tab/>
            </w:r>
          </w:p>
          <w:p>
            <w:pPr>
              <w:rPr>
                <w:rFonts w:ascii="宋体"/>
                <w:color w:val="000000"/>
                <w:spacing w:val="-10"/>
                <w:sz w:val="20"/>
                <w:szCs w:val="20"/>
              </w:rPr>
            </w:pPr>
            <w:r>
              <w:rPr>
                <w:rFonts w:hint="eastAsia"/>
              </w:rPr>
              <w:t xml:space="preserve"> GB/T 51290-2018</w:t>
            </w:r>
            <w:r>
              <w:rPr>
                <w:rFonts w:hint="eastAsia"/>
              </w:rPr>
              <w:tab/>
            </w:r>
            <w:r>
              <w:rPr>
                <w:rFonts w:hint="eastAsia"/>
              </w:rPr>
              <w:t xml:space="preserve"> 建设工程造价指标指数分类与测算标准</w:t>
            </w:r>
            <w:r>
              <w:rPr>
                <w:rFonts w:hint="eastAsia"/>
              </w:rPr>
              <w:tab/>
            </w:r>
            <w:r>
              <w:rPr>
                <w:rFonts w:hint="eastAsia"/>
              </w:rPr>
              <w:t>住房和城乡建设部</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hint="eastAsia" w:ascii="宋体" w:eastAsia="宋体"/>
                <w:color w:val="000000"/>
                <w:sz w:val="20"/>
                <w:szCs w:val="20"/>
                <w:lang w:val="en-US" w:eastAsia="zh-CN"/>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vAlign w:val="top"/>
          </w:tcPr>
          <w:p>
            <w:pPr>
              <w:rPr>
                <w:rFonts w:hint="eastAsia"/>
                <w:bCs/>
                <w:color w:val="auto"/>
                <w:lang w:val="en-US" w:eastAsia="zh-CN"/>
              </w:rPr>
            </w:pPr>
            <w:r>
              <w:rPr>
                <w:rFonts w:hint="eastAsia"/>
              </w:rPr>
              <w:t>工程</w:t>
            </w:r>
            <w:r>
              <w:rPr>
                <w:rFonts w:hint="eastAsia"/>
                <w:lang w:val="en-US" w:eastAsia="zh-CN"/>
              </w:rPr>
              <w:t>造价</w:t>
            </w:r>
            <w:r>
              <w:rPr>
                <w:rFonts w:hint="eastAsia"/>
              </w:rPr>
              <w:t>咨询服务</w:t>
            </w:r>
            <w:r>
              <w:rPr>
                <w:rFonts w:hint="eastAsia"/>
                <w:lang w:val="en-US" w:eastAsia="zh-CN"/>
              </w:rPr>
              <w:t>流</w:t>
            </w:r>
            <w:r>
              <w:rPr>
                <w:rFonts w:hint="eastAsia"/>
                <w:bCs/>
                <w:color w:val="auto"/>
                <w:lang w:val="en-US" w:eastAsia="zh-CN"/>
              </w:rPr>
              <w:t>程：</w:t>
            </w:r>
          </w:p>
          <w:p>
            <w:pPr>
              <w:rPr>
                <w:rFonts w:hint="eastAsia"/>
                <w:bCs/>
                <w:color w:val="auto"/>
                <w:lang w:val="en-US" w:eastAsia="zh-CN"/>
              </w:rPr>
            </w:pPr>
            <w:r>
              <w:rPr>
                <w:rFonts w:hint="eastAsia"/>
                <w:bCs/>
                <w:color w:val="auto"/>
                <w:lang w:val="en-US" w:eastAsia="zh-CN"/>
              </w:rPr>
              <w:t>组建团队—收集项目资料（含现场收集）—梳理分析—工程计量/计价—评审—验收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z w:val="20"/>
                <w:szCs w:val="20"/>
              </w:rPr>
            </w:pPr>
            <w:r>
              <w:rPr>
                <w:rFonts w:hint="eastAsia" w:ascii="宋体" w:hAnsi="宋体"/>
                <w:color w:val="000000"/>
                <w:sz w:val="20"/>
                <w:szCs w:val="20"/>
              </w:rPr>
              <w:t>关键过程有：</w:t>
            </w:r>
            <w:r>
              <w:rPr>
                <w:rFonts w:hint="eastAsia"/>
              </w:rPr>
              <w:t>工程</w:t>
            </w:r>
            <w:r>
              <w:rPr>
                <w:rFonts w:hint="eastAsia"/>
                <w:lang w:val="en-US" w:eastAsia="zh-CN"/>
              </w:rPr>
              <w:t>造价</w:t>
            </w:r>
            <w:r>
              <w:rPr>
                <w:rFonts w:hint="eastAsia"/>
              </w:rPr>
              <w:t>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hAnsi="宋体"/>
                <w:color w:val="000000"/>
                <w:sz w:val="20"/>
                <w:szCs w:val="20"/>
              </w:rPr>
              <w:t>针对关键过程建立的控制文件有：</w:t>
            </w:r>
            <w:r>
              <w:rPr>
                <w:rFonts w:hint="eastAsia"/>
              </w:rPr>
              <w:t>工程</w:t>
            </w:r>
            <w:r>
              <w:rPr>
                <w:rFonts w:hint="eastAsia"/>
                <w:lang w:val="en-US" w:eastAsia="zh-CN"/>
              </w:rPr>
              <w:t>造价</w:t>
            </w:r>
            <w:r>
              <w:rPr>
                <w:rFonts w:hint="eastAsia"/>
              </w:rPr>
              <w:t>咨询服务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需要确认过程：：</w:t>
            </w:r>
            <w:r>
              <w:rPr>
                <w:rFonts w:hint="eastAsia"/>
              </w:rPr>
              <w:t>工程</w:t>
            </w:r>
            <w:r>
              <w:rPr>
                <w:rFonts w:hint="eastAsia"/>
                <w:lang w:val="en-US" w:eastAsia="zh-CN"/>
              </w:rPr>
              <w:t>造价</w:t>
            </w:r>
            <w:r>
              <w:rPr>
                <w:rFonts w:hint="eastAsia"/>
              </w:rPr>
              <w:t>咨询服务</w:t>
            </w:r>
            <w:r>
              <w:rPr>
                <w:rFonts w:hint="eastAsia"/>
                <w:bCs/>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办公室</w:t>
            </w:r>
            <w:r>
              <w:rPr>
                <w:rFonts w:hint="eastAsia" w:ascii="宋体"/>
                <w:color w:val="000000"/>
                <w:sz w:val="20"/>
                <w:szCs w:val="20"/>
              </w:rPr>
              <w:t>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、管理层、</w:t>
            </w:r>
            <w:r>
              <w:rPr>
                <w:rFonts w:hint="eastAsia" w:ascii="宋体" w:hAnsi="宋体"/>
                <w:b/>
                <w:color w:val="000000"/>
                <w:sz w:val="20"/>
                <w:szCs w:val="20"/>
                <w:lang w:eastAsia="zh-CN"/>
              </w:rPr>
              <w:t>办公室</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w:t>
            </w:r>
            <w:r>
              <w:rPr>
                <w:rFonts w:hint="eastAsia" w:ascii="宋体" w:hAnsi="宋体"/>
                <w:b/>
                <w:color w:val="000000"/>
                <w:sz w:val="20"/>
                <w:szCs w:val="20"/>
                <w:lang w:eastAsia="zh-CN"/>
              </w:rPr>
              <w:t>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业务</w:t>
            </w:r>
            <w:r>
              <w:rPr>
                <w:rFonts w:hint="eastAsia" w:ascii="宋体" w:hAnsi="宋体"/>
                <w:b/>
                <w:color w:val="000000"/>
                <w:sz w:val="20"/>
                <w:szCs w:val="20"/>
                <w:lang w:eastAsia="zh-CN"/>
              </w:rPr>
              <w:t>部</w:t>
            </w:r>
            <w:r>
              <w:rPr>
                <w:rFonts w:hint="eastAsia" w:ascii="宋体" w:hAnsi="宋体"/>
                <w:b/>
                <w:color w:val="000000"/>
                <w:sz w:val="20"/>
                <w:szCs w:val="20"/>
              </w:rPr>
              <w:t>、</w:t>
            </w:r>
            <w:r>
              <w:rPr>
                <w:rFonts w:hint="eastAsia" w:ascii="宋体" w:hAnsi="宋体"/>
                <w:b/>
                <w:color w:val="000000"/>
                <w:sz w:val="20"/>
                <w:szCs w:val="20"/>
                <w:lang w:eastAsia="zh-CN"/>
              </w:rPr>
              <w:t>办公室</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工程</w:t>
            </w:r>
            <w:r>
              <w:rPr>
                <w:rFonts w:hint="eastAsia" w:ascii="宋体" w:hAnsi="宋体"/>
                <w:szCs w:val="21"/>
                <w:lang w:val="en-US" w:eastAsia="zh-CN"/>
              </w:rPr>
              <w:t>造价</w:t>
            </w:r>
            <w:r>
              <w:rPr>
                <w:rFonts w:hint="eastAsia" w:ascii="宋体" w:hAnsi="宋体"/>
                <w:szCs w:val="21"/>
              </w:rPr>
              <w:t>咨询服务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rPr>
              <w:t>2020年10月19-20日</w:t>
            </w:r>
            <w:r>
              <w:rPr>
                <w:rFonts w:hint="eastAsia" w:ascii="宋体" w:hAnsi="宋体"/>
                <w:b/>
                <w:color w:val="000000"/>
                <w:sz w:val="20"/>
                <w:szCs w:val="20"/>
                <w:lang w:eastAsia="zh-CN"/>
              </w:rPr>
              <w:t>，组长：王大庆</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组员： 杜甜甜、韩松波、李军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FF0000"/>
                <w:szCs w:val="21"/>
              </w:rPr>
              <w:t>，</w:t>
            </w:r>
            <w:r>
              <w:rPr>
                <w:rFonts w:hint="eastAsia" w:ascii="宋体" w:hAnsi="宋体"/>
                <w:bCs/>
                <w:szCs w:val="21"/>
              </w:rPr>
              <w:t>于</w:t>
            </w:r>
            <w:r>
              <w:rPr>
                <w:rFonts w:hint="eastAsia" w:ascii="宋体" w:hAnsi="宋体"/>
                <w:bCs/>
                <w:szCs w:val="21"/>
                <w:lang w:val="en-US" w:eastAsia="zh-CN"/>
              </w:rPr>
              <w:t>2020.10.30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Cs/>
                <w:color w:val="000000"/>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rPr>
          <w:rFonts w:hint="eastAsia"/>
          <w:color w:val="000000"/>
          <w:szCs w:val="21"/>
        </w:rPr>
      </w:pPr>
      <w:r>
        <w:rPr>
          <w:rFonts w:hint="eastAsia" w:ascii="宋体" w:hAnsi="宋体"/>
          <w:szCs w:val="21"/>
        </w:rPr>
        <w:t>E：资质范围内工程咨询服务及相关环境管理活动</w:t>
      </w:r>
    </w:p>
    <w:p>
      <w:pPr>
        <w:rPr>
          <w:rFonts w:hint="eastAsia" w:ascii="宋体" w:hAnsi="宋体"/>
          <w:szCs w:val="21"/>
        </w:rPr>
      </w:pPr>
      <w:r>
        <w:rPr>
          <w:rFonts w:hint="eastAsia" w:ascii="宋体" w:hAnsi="宋体"/>
          <w:szCs w:val="21"/>
        </w:rPr>
        <w:t>Q：资质范围内工程咨询服务</w:t>
      </w:r>
    </w:p>
    <w:p>
      <w:pPr>
        <w:pStyle w:val="2"/>
      </w:pPr>
      <w:r>
        <w:rPr>
          <w:rFonts w:hint="eastAsia" w:ascii="宋体" w:hAnsi="宋体"/>
          <w:szCs w:val="21"/>
        </w:rPr>
        <w:t xml:space="preserve">O：资质范围内工程咨询服务及相关职业健康安全管理活动 </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2020.12.12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中技时代（北京）工程顾问有限公司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sz w:val="22"/>
              </w:rPr>
              <w:pict>
                <v:line id="_x0000_s2050" o:spid="_x0000_s2050" o:spt="20" style="position:absolute;left:0pt;flip:y;margin-left:-1.1pt;margin-top:19.1pt;height:200pt;width:492.75pt;z-index:251658240;mso-width-relative:page;mso-height-relative:page;" filled="f" stroked="t" coordsize="21600,21600">
                  <v:path arrowok="t"/>
                  <v:fill on="f" focussize="0,0"/>
                  <v:stroke color="#000000"/>
                  <v:imagedata o:title=""/>
                  <o:lock v:ext="edit" aspectratio="f"/>
                </v:line>
              </w:pict>
            </w: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bookmarkStart w:id="12" w:name="_GoBack"/>
            <w:bookmarkEnd w:id="12"/>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 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12</w:t>
            </w:r>
            <w:r>
              <w:rPr>
                <w:rFonts w:hint="eastAsia"/>
                <w:b/>
                <w:color w:val="000000"/>
                <w:sz w:val="22"/>
                <w:szCs w:val="22"/>
              </w:rPr>
              <w:t xml:space="preserve">月  </w:t>
            </w:r>
            <w:r>
              <w:rPr>
                <w:rFonts w:hint="eastAsia"/>
                <w:b/>
                <w:color w:val="000000"/>
                <w:sz w:val="22"/>
                <w:szCs w:val="22"/>
                <w:lang w:val="en-US" w:eastAsia="zh-CN"/>
              </w:rPr>
              <w:t>12</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highlight w:val="none"/>
              </w:rPr>
              <w:t xml:space="preserve">受审核方确认：  </w:t>
            </w: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094913"/>
    <w:rsid w:val="49FC1B2B"/>
    <w:rsid w:val="4F1737CD"/>
    <w:rsid w:val="56286E22"/>
    <w:rsid w:val="5A197592"/>
    <w:rsid w:val="6CBA6A3C"/>
    <w:rsid w:val="7BC43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2020-12-17T13:32:21Z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