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4A6FC8">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7" cstate="print"/>
                    <a:srcRect/>
                    <a:stretch>
                      <a:fillRect/>
                    </a:stretch>
                  </pic:blipFill>
                  <pic:spPr>
                    <a:xfrm>
                      <a:off x="0" y="0"/>
                      <a:ext cx="1714500" cy="1901825"/>
                    </a:xfrm>
                    <a:prstGeom prst="rect">
                      <a:avLst/>
                    </a:prstGeom>
                    <a:noFill/>
                  </pic:spPr>
                </pic:pic>
              </a:graphicData>
            </a:graphic>
          </wp:anchor>
        </w:drawing>
      </w:r>
    </w:p>
    <w:p w:rsidR="00AC7F94" w:rsidRDefault="00AC7F94">
      <w:pPr>
        <w:jc w:val="center"/>
      </w:pPr>
    </w:p>
    <w:p w:rsidR="00AC7F94" w:rsidRDefault="00AC7F94">
      <w:pPr>
        <w:jc w:val="center"/>
      </w:pPr>
    </w:p>
    <w:p w:rsidR="00AC7F94" w:rsidRDefault="00AC7F94">
      <w:pPr>
        <w:jc w:val="center"/>
      </w:pPr>
    </w:p>
    <w:p w:rsidR="00AC7F94" w:rsidRDefault="00AC7F94">
      <w:pPr>
        <w:jc w:val="center"/>
      </w:pPr>
    </w:p>
    <w:p w:rsidR="00AC7F94" w:rsidRDefault="00AC7F94"/>
    <w:p w:rsidR="00AC7F94" w:rsidRDefault="00AC7F94">
      <w:pPr>
        <w:spacing w:line="0" w:lineRule="atLeast"/>
        <w:rPr>
          <w:rFonts w:ascii="宋体" w:hAnsi="宋体"/>
          <w:sz w:val="48"/>
        </w:rPr>
      </w:pPr>
    </w:p>
    <w:p w:rsidR="00AC7F94" w:rsidRDefault="00AC7F94">
      <w:pPr>
        <w:spacing w:line="0" w:lineRule="atLeast"/>
        <w:rPr>
          <w:rFonts w:ascii="宋体" w:hAnsi="宋体"/>
          <w:sz w:val="48"/>
        </w:rPr>
      </w:pPr>
    </w:p>
    <w:p w:rsidR="00AC7F94" w:rsidRDefault="00AC7F94">
      <w:pPr>
        <w:spacing w:line="0" w:lineRule="atLeast"/>
        <w:rPr>
          <w:rFonts w:ascii="宋体" w:hAnsi="宋体"/>
          <w:sz w:val="24"/>
          <w:szCs w:val="15"/>
        </w:rPr>
      </w:pPr>
    </w:p>
    <w:p w:rsidR="00AC7F94" w:rsidRDefault="00AC7F94">
      <w:pPr>
        <w:spacing w:line="500" w:lineRule="exact"/>
        <w:rPr>
          <w:rFonts w:ascii="宋体" w:hAnsi="宋体"/>
          <w:sz w:val="40"/>
          <w:szCs w:val="21"/>
        </w:rPr>
      </w:pPr>
    </w:p>
    <w:p w:rsidR="00AC7F94" w:rsidRDefault="004A6FC8">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AC7F94" w:rsidRDefault="004A6FC8">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（GB/T 19022-2003/ISO 10012:2003）</w:t>
      </w:r>
    </w:p>
    <w:p w:rsidR="00AC7F94" w:rsidRDefault="004A6FC8">
      <w:pPr>
        <w:widowControl/>
        <w:jc w:val="center"/>
        <w:rPr>
          <w:rFonts w:ascii="宋体" w:hAnsi="宋体"/>
          <w:b/>
          <w:sz w:val="48"/>
          <w:szCs w:val="48"/>
        </w:rPr>
      </w:pPr>
      <w:r>
        <w:rPr>
          <w:rFonts w:ascii="宋体" w:hAnsi="宋体" w:hint="eastAsia"/>
          <w:b/>
          <w:sz w:val="48"/>
          <w:szCs w:val="48"/>
        </w:rPr>
        <w:t>监督审核报告书</w:t>
      </w: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widowControl/>
        <w:rPr>
          <w:rFonts w:ascii="宋体" w:hAnsi="宋体"/>
          <w:b/>
          <w:sz w:val="52"/>
          <w:szCs w:val="52"/>
        </w:rPr>
      </w:pPr>
    </w:p>
    <w:p w:rsidR="00AC7F94" w:rsidRDefault="00AC7F94">
      <w:pPr>
        <w:spacing w:line="365" w:lineRule="exact"/>
        <w:rPr>
          <w:rFonts w:ascii="宋体" w:hAnsi="宋体"/>
          <w:sz w:val="32"/>
          <w:szCs w:val="24"/>
        </w:rPr>
      </w:pPr>
    </w:p>
    <w:p w:rsidR="00AC7F94" w:rsidRDefault="00AC7F94">
      <w:pPr>
        <w:spacing w:line="365" w:lineRule="exact"/>
        <w:rPr>
          <w:rFonts w:ascii="宋体" w:hAnsi="宋体"/>
          <w:sz w:val="32"/>
        </w:rPr>
      </w:pPr>
    </w:p>
    <w:p w:rsidR="00AC7F94" w:rsidRDefault="004A6FC8">
      <w:pPr>
        <w:tabs>
          <w:tab w:val="left" w:pos="4253"/>
        </w:tabs>
        <w:spacing w:line="360" w:lineRule="auto"/>
        <w:jc w:val="left"/>
        <w:rPr>
          <w:rFonts w:ascii="宋体" w:hAnsi="宋体"/>
          <w:sz w:val="24"/>
          <w:u w:val="single"/>
        </w:rPr>
      </w:pPr>
      <w:r>
        <w:rPr>
          <w:rFonts w:ascii="宋体" w:hAnsi="宋体" w:hint="eastAsia"/>
          <w:sz w:val="32"/>
        </w:rPr>
        <w:t>认 证 企 业</w:t>
      </w:r>
      <w:r>
        <w:rPr>
          <w:rFonts w:ascii="MS PGothic" w:hAnsi="MS PGothic" w:hint="eastAsia"/>
          <w:sz w:val="32"/>
        </w:rPr>
        <w:t>：</w:t>
      </w:r>
      <w:r>
        <w:rPr>
          <w:rFonts w:ascii="MS PGothic" w:hAnsi="MS PGothic" w:hint="eastAsia"/>
          <w:sz w:val="32"/>
        </w:rPr>
        <w:t xml:space="preserve"> </w:t>
      </w:r>
      <w:r w:rsidR="00EA367F" w:rsidRPr="00EA367F">
        <w:rPr>
          <w:rFonts w:ascii="MS PGothic" w:hAnsi="MS PGothic" w:hint="eastAsia"/>
          <w:sz w:val="32"/>
          <w:u w:val="single"/>
        </w:rPr>
        <w:t xml:space="preserve"> </w:t>
      </w:r>
      <w:r w:rsidR="00F95F93">
        <w:rPr>
          <w:rFonts w:ascii="MS PGothic" w:hAnsi="MS PGothic" w:hint="eastAsia"/>
          <w:sz w:val="32"/>
          <w:u w:val="single"/>
        </w:rPr>
        <w:t xml:space="preserve">   </w:t>
      </w:r>
      <w:r w:rsidR="00461C7B">
        <w:rPr>
          <w:rFonts w:ascii="MS PGothic" w:hAnsi="MS PGothic" w:hint="eastAsia"/>
          <w:sz w:val="32"/>
          <w:u w:val="single"/>
        </w:rPr>
        <w:t>苏州新达电扶梯部件</w:t>
      </w:r>
      <w:r w:rsidR="00F76791" w:rsidRPr="00F76791">
        <w:rPr>
          <w:rFonts w:ascii="MS PGothic" w:hAnsi="MS PGothic" w:hint="eastAsia"/>
          <w:sz w:val="32"/>
          <w:u w:val="single"/>
        </w:rPr>
        <w:t>有限公司</w:t>
      </w:r>
      <w:r w:rsidR="00847E70">
        <w:rPr>
          <w:rFonts w:ascii="MS PGothic" w:hAnsi="MS PGothic" w:hint="eastAsia"/>
          <w:sz w:val="32"/>
          <w:u w:val="single"/>
        </w:rPr>
        <w:t xml:space="preserve">  </w:t>
      </w:r>
      <w:r w:rsidR="008F0FC4">
        <w:rPr>
          <w:rFonts w:ascii="MS PGothic" w:hAnsi="MS PGothic" w:hint="eastAsia"/>
          <w:sz w:val="32"/>
          <w:u w:val="single"/>
        </w:rPr>
        <w:t xml:space="preserve"> </w:t>
      </w:r>
      <w:r w:rsidR="00847E70">
        <w:rPr>
          <w:rFonts w:ascii="MS PGothic" w:hAnsi="MS PGothic" w:hint="eastAsia"/>
          <w:sz w:val="32"/>
          <w:u w:val="single"/>
        </w:rPr>
        <w:t xml:space="preserve"> </w:t>
      </w:r>
    </w:p>
    <w:p w:rsidR="00AC7F94" w:rsidRDefault="004A6FC8">
      <w:pPr>
        <w:spacing w:line="360" w:lineRule="auto"/>
        <w:jc w:val="left"/>
        <w:rPr>
          <w:rFonts w:ascii="宋体" w:hAnsi="宋体"/>
          <w:spacing w:val="32"/>
          <w:sz w:val="32"/>
          <w:u w:val="single"/>
        </w:rPr>
      </w:pPr>
      <w:r>
        <w:rPr>
          <w:rFonts w:ascii="宋体" w:hAnsi="宋体" w:hint="eastAsia"/>
          <w:spacing w:val="80"/>
          <w:sz w:val="32"/>
        </w:rPr>
        <w:t>编   号</w:t>
      </w:r>
      <w:r>
        <w:rPr>
          <w:rFonts w:ascii="宋体" w:hAnsi="宋体" w:hint="eastAsia"/>
          <w:sz w:val="32"/>
        </w:rPr>
        <w:t>：</w:t>
      </w:r>
      <w:r>
        <w:rPr>
          <w:rFonts w:ascii="宋体" w:hAnsi="宋体" w:hint="eastAsia"/>
          <w:sz w:val="32"/>
          <w:u w:val="single"/>
        </w:rPr>
        <w:t xml:space="preserve">          00</w:t>
      </w:r>
      <w:r w:rsidR="00461C7B">
        <w:rPr>
          <w:rFonts w:ascii="宋体" w:hAnsi="宋体" w:hint="eastAsia"/>
          <w:sz w:val="32"/>
          <w:u w:val="single"/>
        </w:rPr>
        <w:t>45</w:t>
      </w:r>
      <w:r>
        <w:rPr>
          <w:rFonts w:ascii="宋体" w:hAnsi="宋体" w:hint="eastAsia"/>
          <w:sz w:val="32"/>
          <w:u w:val="single"/>
        </w:rPr>
        <w:t>-201</w:t>
      </w:r>
      <w:r w:rsidR="00F76791">
        <w:rPr>
          <w:rFonts w:ascii="宋体" w:hAnsi="宋体" w:hint="eastAsia"/>
          <w:sz w:val="32"/>
          <w:u w:val="single"/>
        </w:rPr>
        <w:t>6</w:t>
      </w:r>
      <w:r>
        <w:rPr>
          <w:rFonts w:ascii="宋体" w:hAnsi="宋体" w:hint="eastAsia"/>
          <w:sz w:val="32"/>
          <w:u w:val="single"/>
        </w:rPr>
        <w:t>-20</w:t>
      </w:r>
      <w:r w:rsidR="00A04E16">
        <w:rPr>
          <w:rFonts w:ascii="宋体" w:hAnsi="宋体" w:hint="eastAsia"/>
          <w:sz w:val="32"/>
          <w:u w:val="single"/>
        </w:rPr>
        <w:t>20</w:t>
      </w:r>
      <w:r>
        <w:rPr>
          <w:rFonts w:ascii="宋体" w:hAnsi="宋体" w:hint="eastAsia"/>
          <w:sz w:val="32"/>
          <w:u w:val="single"/>
        </w:rPr>
        <w:t xml:space="preserve">          </w:t>
      </w:r>
    </w:p>
    <w:p w:rsidR="00AC7F94" w:rsidRDefault="004A6FC8">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sidR="00942C67" w:rsidRPr="00942C67">
        <w:rPr>
          <w:rFonts w:ascii="MS PGothic" w:hAnsi="MS PGothic" w:hint="eastAsia"/>
          <w:sz w:val="32"/>
          <w:u w:val="single"/>
        </w:rPr>
        <w:t xml:space="preserve">           </w:t>
      </w:r>
      <w:r>
        <w:rPr>
          <w:rFonts w:ascii="宋体" w:hAnsi="宋体" w:hint="eastAsia"/>
          <w:sz w:val="32"/>
          <w:u w:val="single"/>
        </w:rPr>
        <w:t>年度监督审核</w:t>
      </w:r>
      <w:r w:rsidR="00942C67">
        <w:rPr>
          <w:rFonts w:ascii="宋体" w:hAnsi="宋体" w:hint="eastAsia"/>
          <w:sz w:val="32"/>
          <w:u w:val="single"/>
        </w:rPr>
        <w:t xml:space="preserve">           </w:t>
      </w:r>
    </w:p>
    <w:p w:rsidR="00AC7F94" w:rsidRDefault="00AC7F94">
      <w:pPr>
        <w:widowControl/>
        <w:spacing w:line="360" w:lineRule="auto"/>
        <w:ind w:right="360"/>
        <w:rPr>
          <w:rFonts w:ascii="宋体" w:hAnsi="宋体"/>
          <w:spacing w:val="80"/>
          <w:sz w:val="32"/>
        </w:rPr>
      </w:pPr>
    </w:p>
    <w:p w:rsidR="00AC7F94" w:rsidRDefault="00AC7F94">
      <w:pPr>
        <w:widowControl/>
        <w:spacing w:line="360" w:lineRule="auto"/>
        <w:ind w:right="360"/>
        <w:rPr>
          <w:rFonts w:ascii="Times New Roman" w:eastAsia="宋体" w:hAnsi="Times New Roman" w:cs="Times New Roman"/>
          <w:bCs/>
          <w:kern w:val="0"/>
          <w:sz w:val="18"/>
          <w:szCs w:val="18"/>
        </w:rPr>
      </w:pPr>
    </w:p>
    <w:p w:rsidR="00AC7F94" w:rsidRDefault="004A6FC8">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r>
        <w:rPr>
          <w:rFonts w:ascii="Times New Roman" w:eastAsia="宋体" w:hAnsi="Times New Roman" w:cs="Times New Roman"/>
          <w:bCs/>
          <w:kern w:val="0"/>
          <w:sz w:val="18"/>
          <w:szCs w:val="18"/>
          <w:u w:val="single"/>
        </w:rPr>
        <w:t>00</w:t>
      </w:r>
      <w:r w:rsidR="00461C7B">
        <w:rPr>
          <w:rFonts w:ascii="Times New Roman" w:eastAsia="宋体" w:hAnsi="Times New Roman" w:cs="Times New Roman" w:hint="eastAsia"/>
          <w:bCs/>
          <w:kern w:val="0"/>
          <w:sz w:val="18"/>
          <w:szCs w:val="18"/>
          <w:u w:val="single"/>
        </w:rPr>
        <w:t>45</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1</w:t>
      </w:r>
      <w:r w:rsidR="00F76791">
        <w:rPr>
          <w:rFonts w:ascii="Times New Roman" w:eastAsia="宋体" w:hAnsi="Times New Roman" w:cs="Times New Roman" w:hint="eastAsia"/>
          <w:bCs/>
          <w:kern w:val="0"/>
          <w:sz w:val="18"/>
          <w:szCs w:val="18"/>
          <w:u w:val="single"/>
        </w:rPr>
        <w:t>6</w:t>
      </w:r>
      <w:r>
        <w:rPr>
          <w:rFonts w:ascii="Times New Roman" w:eastAsia="宋体" w:hAnsi="Times New Roman" w:cs="Times New Roman" w:hint="eastAsia"/>
          <w:bCs/>
          <w:kern w:val="0"/>
          <w:sz w:val="18"/>
          <w:szCs w:val="18"/>
          <w:u w:val="single"/>
        </w:rPr>
        <w:t>-20</w:t>
      </w:r>
      <w:r w:rsidR="00A04E16">
        <w:rPr>
          <w:rFonts w:ascii="Times New Roman" w:eastAsia="宋体" w:hAnsi="Times New Roman" w:cs="Times New Roman" w:hint="eastAsia"/>
          <w:bCs/>
          <w:kern w:val="0"/>
          <w:sz w:val="18"/>
          <w:szCs w:val="18"/>
          <w:u w:val="single"/>
        </w:rPr>
        <w:t>20</w:t>
      </w:r>
    </w:p>
    <w:p w:rsidR="00AC7F94" w:rsidRDefault="004A6FC8">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AC7F94" w:rsidRDefault="004A6FC8">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879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828"/>
        <w:gridCol w:w="1701"/>
        <w:gridCol w:w="1559"/>
      </w:tblGrid>
      <w:tr w:rsidR="00AA601F" w:rsidTr="00A04E16">
        <w:tc>
          <w:tcPr>
            <w:tcW w:w="1707"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828" w:type="dxa"/>
          </w:tcPr>
          <w:p w:rsidR="00AA601F" w:rsidRDefault="00461C7B" w:rsidP="001F6C58">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hAnsi="宋体" w:hint="eastAsia"/>
                <w:szCs w:val="21"/>
              </w:rPr>
              <w:t>苏州新达电扶梯部件</w:t>
            </w:r>
            <w:r w:rsidR="00F76791">
              <w:rPr>
                <w:rFonts w:ascii="宋体" w:hAnsi="宋体" w:hint="eastAsia"/>
                <w:szCs w:val="21"/>
              </w:rPr>
              <w:t>有限公司</w:t>
            </w:r>
          </w:p>
        </w:tc>
        <w:tc>
          <w:tcPr>
            <w:tcW w:w="1701" w:type="dxa"/>
            <w:vAlign w:val="center"/>
          </w:tcPr>
          <w:p w:rsidR="00AA601F" w:rsidRDefault="00AA601F">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企业联系人</w:t>
            </w:r>
          </w:p>
        </w:tc>
        <w:tc>
          <w:tcPr>
            <w:tcW w:w="1559" w:type="dxa"/>
            <w:vAlign w:val="center"/>
          </w:tcPr>
          <w:p w:rsidR="00AA601F" w:rsidRDefault="00461C7B" w:rsidP="00F95F93">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顾晓玲</w:t>
            </w:r>
          </w:p>
        </w:tc>
      </w:tr>
      <w:tr w:rsidR="000D1596" w:rsidTr="00EB3FD0">
        <w:tc>
          <w:tcPr>
            <w:tcW w:w="1707" w:type="dxa"/>
            <w:vAlign w:val="center"/>
          </w:tcPr>
          <w:p w:rsidR="000D1596" w:rsidRDefault="000D1596">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828" w:type="dxa"/>
            <w:vAlign w:val="center"/>
          </w:tcPr>
          <w:p w:rsidR="000D1596" w:rsidRPr="008039C6" w:rsidRDefault="000D1596" w:rsidP="004A1389">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r w:rsidRPr="00207332">
              <w:rPr>
                <w:rFonts w:asciiTheme="minorEastAsia" w:hAnsiTheme="minorEastAsia" w:cs="宋体" w:hint="eastAsia"/>
                <w:kern w:val="0"/>
                <w:szCs w:val="21"/>
              </w:rPr>
              <w:t>ISC-2016-003</w:t>
            </w:r>
            <w:r>
              <w:rPr>
                <w:rFonts w:asciiTheme="minorEastAsia" w:hAnsiTheme="minorEastAsia" w:cs="宋体" w:hint="eastAsia"/>
                <w:kern w:val="0"/>
                <w:szCs w:val="21"/>
              </w:rPr>
              <w:t>6</w:t>
            </w:r>
          </w:p>
        </w:tc>
        <w:tc>
          <w:tcPr>
            <w:tcW w:w="1701" w:type="dxa"/>
            <w:vAlign w:val="center"/>
          </w:tcPr>
          <w:p w:rsidR="000D1596" w:rsidRPr="001A0112" w:rsidRDefault="000D1596" w:rsidP="004A1389">
            <w:pPr>
              <w:tabs>
                <w:tab w:val="left" w:pos="880"/>
              </w:tabs>
              <w:autoSpaceDE w:val="0"/>
              <w:autoSpaceDN w:val="0"/>
              <w:adjustRightInd w:val="0"/>
              <w:spacing w:before="35" w:line="276" w:lineRule="auto"/>
              <w:ind w:right="161"/>
              <w:rPr>
                <w:rFonts w:asciiTheme="minorEastAsia" w:hAnsiTheme="minorEastAsia" w:cs="宋体"/>
                <w:kern w:val="0"/>
                <w:szCs w:val="21"/>
              </w:rPr>
            </w:pPr>
            <w:r w:rsidRPr="001A0112">
              <w:rPr>
                <w:rFonts w:asciiTheme="minorEastAsia" w:hAnsiTheme="minorEastAsia" w:cs="宋体" w:hint="eastAsia"/>
                <w:kern w:val="0"/>
                <w:szCs w:val="21"/>
              </w:rPr>
              <w:t>证书有效期</w:t>
            </w:r>
          </w:p>
        </w:tc>
        <w:tc>
          <w:tcPr>
            <w:tcW w:w="1559" w:type="dxa"/>
            <w:vAlign w:val="center"/>
          </w:tcPr>
          <w:p w:rsidR="000D1596" w:rsidRPr="001A0112" w:rsidRDefault="000D1596" w:rsidP="004A1389">
            <w:pPr>
              <w:tabs>
                <w:tab w:val="left" w:pos="880"/>
              </w:tabs>
              <w:autoSpaceDE w:val="0"/>
              <w:autoSpaceDN w:val="0"/>
              <w:adjustRightInd w:val="0"/>
              <w:spacing w:before="35" w:line="360" w:lineRule="auto"/>
              <w:ind w:right="161"/>
              <w:rPr>
                <w:rFonts w:asciiTheme="minorEastAsia" w:hAnsiTheme="minorEastAsia" w:cs="宋体"/>
                <w:kern w:val="0"/>
                <w:szCs w:val="21"/>
              </w:rPr>
            </w:pPr>
            <w:r w:rsidRPr="001A0112">
              <w:rPr>
                <w:rFonts w:asciiTheme="minorEastAsia" w:hAnsiTheme="minorEastAsia" w:cs="宋体" w:hint="eastAsia"/>
                <w:kern w:val="0"/>
                <w:szCs w:val="21"/>
              </w:rPr>
              <w:t>2021.</w:t>
            </w:r>
            <w:r>
              <w:rPr>
                <w:rFonts w:asciiTheme="minorEastAsia" w:hAnsiTheme="minorEastAsia" w:cs="宋体" w:hint="eastAsia"/>
                <w:kern w:val="0"/>
                <w:szCs w:val="21"/>
              </w:rPr>
              <w:t>0</w:t>
            </w:r>
            <w:r w:rsidRPr="001A0112">
              <w:rPr>
                <w:rFonts w:asciiTheme="minorEastAsia" w:hAnsiTheme="minorEastAsia" w:cs="宋体" w:hint="eastAsia"/>
                <w:kern w:val="0"/>
                <w:szCs w:val="21"/>
              </w:rPr>
              <w:t>8.22</w:t>
            </w:r>
          </w:p>
        </w:tc>
      </w:tr>
      <w:tr w:rsidR="000D1596" w:rsidTr="00A04E16">
        <w:tc>
          <w:tcPr>
            <w:tcW w:w="1707" w:type="dxa"/>
            <w:vAlign w:val="center"/>
          </w:tcPr>
          <w:p w:rsidR="000D1596" w:rsidRDefault="000D1596">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828" w:type="dxa"/>
            <w:vAlign w:val="center"/>
          </w:tcPr>
          <w:p w:rsidR="000D1596" w:rsidRDefault="000D1596" w:rsidP="001F6C58">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第四次监督审核</w:t>
            </w:r>
          </w:p>
        </w:tc>
        <w:tc>
          <w:tcPr>
            <w:tcW w:w="1701" w:type="dxa"/>
            <w:vAlign w:val="center"/>
          </w:tcPr>
          <w:p w:rsidR="000D1596" w:rsidRDefault="000D159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1559" w:type="dxa"/>
            <w:vAlign w:val="center"/>
          </w:tcPr>
          <w:p w:rsidR="000D1596" w:rsidRPr="00AB0600" w:rsidRDefault="000D1596" w:rsidP="00461C7B">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Pr>
                <w:rFonts w:asciiTheme="minorEastAsia" w:hAnsiTheme="minorEastAsia" w:cs="宋体" w:hint="eastAsia"/>
                <w:kern w:val="0"/>
                <w:szCs w:val="21"/>
              </w:rPr>
              <w:t>20</w:t>
            </w:r>
            <w:r w:rsidRPr="00AB0600">
              <w:rPr>
                <w:rFonts w:asciiTheme="minorEastAsia" w:hAnsiTheme="minorEastAsia" w:cs="宋体" w:hint="eastAsia"/>
                <w:kern w:val="0"/>
                <w:szCs w:val="21"/>
              </w:rPr>
              <w:t>.</w:t>
            </w:r>
            <w:r>
              <w:rPr>
                <w:rFonts w:asciiTheme="minorEastAsia" w:hAnsiTheme="minorEastAsia" w:cs="宋体" w:hint="eastAsia"/>
                <w:kern w:val="0"/>
                <w:szCs w:val="21"/>
              </w:rPr>
              <w:t>11</w:t>
            </w:r>
            <w:r w:rsidRPr="00AB0600">
              <w:rPr>
                <w:rFonts w:asciiTheme="minorEastAsia" w:hAnsiTheme="minorEastAsia" w:cs="宋体" w:hint="eastAsia"/>
                <w:kern w:val="0"/>
                <w:szCs w:val="21"/>
              </w:rPr>
              <w:t>.</w:t>
            </w:r>
            <w:r>
              <w:rPr>
                <w:rFonts w:asciiTheme="minorEastAsia" w:hAnsiTheme="minorEastAsia" w:cs="宋体" w:hint="eastAsia"/>
                <w:kern w:val="0"/>
                <w:szCs w:val="21"/>
              </w:rPr>
              <w:t>28</w:t>
            </w:r>
          </w:p>
        </w:tc>
      </w:tr>
      <w:tr w:rsidR="000D1596" w:rsidTr="00A04E16">
        <w:tc>
          <w:tcPr>
            <w:tcW w:w="1707" w:type="dxa"/>
            <w:vMerge w:val="restart"/>
            <w:vAlign w:val="center"/>
          </w:tcPr>
          <w:p w:rsidR="000D1596" w:rsidRDefault="000D1596">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监督审核员姓名及确认号</w:t>
            </w:r>
          </w:p>
        </w:tc>
        <w:tc>
          <w:tcPr>
            <w:tcW w:w="3828" w:type="dxa"/>
            <w:vAlign w:val="center"/>
          </w:tcPr>
          <w:p w:rsidR="000D1596" w:rsidRDefault="000D1596"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0D1596" w:rsidRDefault="000D159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559" w:type="dxa"/>
            <w:vAlign w:val="center"/>
          </w:tcPr>
          <w:p w:rsidR="000D1596" w:rsidRDefault="000D1596"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0D1596" w:rsidTr="00A04E16">
        <w:tc>
          <w:tcPr>
            <w:tcW w:w="1707" w:type="dxa"/>
            <w:vMerge/>
          </w:tcPr>
          <w:p w:rsidR="000D1596" w:rsidRDefault="000D1596">
            <w:pPr>
              <w:tabs>
                <w:tab w:val="left" w:pos="880"/>
              </w:tabs>
              <w:autoSpaceDE w:val="0"/>
              <w:autoSpaceDN w:val="0"/>
              <w:adjustRightInd w:val="0"/>
              <w:spacing w:before="35" w:line="276" w:lineRule="auto"/>
              <w:ind w:right="161"/>
              <w:jc w:val="left"/>
              <w:rPr>
                <w:rFonts w:asciiTheme="minorEastAsia" w:hAnsiTheme="minorEastAsia" w:cs="宋体"/>
                <w:kern w:val="0"/>
                <w:szCs w:val="21"/>
              </w:rPr>
            </w:pPr>
          </w:p>
        </w:tc>
        <w:tc>
          <w:tcPr>
            <w:tcW w:w="3828" w:type="dxa"/>
            <w:vAlign w:val="center"/>
          </w:tcPr>
          <w:p w:rsidR="000D1596" w:rsidRDefault="000D1596" w:rsidP="00FD1BD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余慧</w:t>
            </w:r>
          </w:p>
        </w:tc>
        <w:tc>
          <w:tcPr>
            <w:tcW w:w="1701" w:type="dxa"/>
            <w:vAlign w:val="center"/>
          </w:tcPr>
          <w:p w:rsidR="000D1596" w:rsidRDefault="000D159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559" w:type="dxa"/>
            <w:vAlign w:val="center"/>
          </w:tcPr>
          <w:p w:rsidR="000D1596" w:rsidRDefault="000D1596" w:rsidP="00FD1BD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w:t>
            </w:r>
            <w:r>
              <w:rPr>
                <w:rFonts w:ascii="宋体" w:eastAsia="宋体" w:hAnsi="宋体" w:cs="Times New Roman" w:hint="eastAsia"/>
                <w:szCs w:val="21"/>
              </w:rPr>
              <w:t>77</w:t>
            </w:r>
          </w:p>
        </w:tc>
      </w:tr>
      <w:tr w:rsidR="00C541E8" w:rsidTr="00A04E16">
        <w:trPr>
          <w:trHeight w:val="856"/>
        </w:trPr>
        <w:tc>
          <w:tcPr>
            <w:tcW w:w="1707" w:type="dxa"/>
          </w:tcPr>
          <w:p w:rsidR="00C541E8" w:rsidRDefault="00C541E8">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7088" w:type="dxa"/>
            <w:gridSpan w:val="3"/>
            <w:vAlign w:val="center"/>
          </w:tcPr>
          <w:p w:rsidR="00C541E8" w:rsidRPr="0062751B" w:rsidRDefault="00C541E8" w:rsidP="00C541E8">
            <w:pPr>
              <w:jc w:val="left"/>
              <w:rPr>
                <w:rFonts w:ascii="宋体" w:hAnsi="宋体"/>
                <w:szCs w:val="21"/>
              </w:rPr>
            </w:pPr>
            <w:r w:rsidRPr="00BC179B">
              <w:rPr>
                <w:rFonts w:ascii="宋体" w:hAnsi="宋体" w:hint="eastAsia"/>
                <w:szCs w:val="21"/>
              </w:rPr>
              <w:t>管理层</w:t>
            </w:r>
            <w:r>
              <w:rPr>
                <w:rFonts w:ascii="宋体" w:hAnsi="宋体" w:hint="eastAsia"/>
                <w:szCs w:val="21"/>
              </w:rPr>
              <w:t>、</w:t>
            </w:r>
            <w:r w:rsidRPr="00BC179B">
              <w:rPr>
                <w:rFonts w:ascii="宋体" w:hAnsi="宋体" w:hint="eastAsia"/>
                <w:bCs/>
                <w:szCs w:val="21"/>
              </w:rPr>
              <w:t>体系部计量室</w:t>
            </w:r>
            <w:r>
              <w:rPr>
                <w:rFonts w:ascii="宋体" w:hAnsi="宋体" w:hint="eastAsia"/>
                <w:bCs/>
                <w:szCs w:val="21"/>
              </w:rPr>
              <w:t>、</w:t>
            </w:r>
            <w:r w:rsidRPr="00BC179B">
              <w:rPr>
                <w:rFonts w:ascii="宋体" w:hAnsi="宋体" w:hint="eastAsia"/>
                <w:bCs/>
                <w:szCs w:val="21"/>
              </w:rPr>
              <w:t>电梯事业部</w:t>
            </w:r>
            <w:r>
              <w:rPr>
                <w:rFonts w:ascii="宋体" w:hAnsi="宋体" w:hint="eastAsia"/>
                <w:bCs/>
                <w:szCs w:val="21"/>
              </w:rPr>
              <w:t>、</w:t>
            </w:r>
            <w:r w:rsidRPr="00BC179B">
              <w:rPr>
                <w:rFonts w:ascii="宋体" w:hAnsi="宋体"/>
                <w:bCs/>
                <w:szCs w:val="21"/>
              </w:rPr>
              <w:t>扶梯事业部</w:t>
            </w:r>
            <w:r>
              <w:rPr>
                <w:rFonts w:ascii="宋体" w:hAnsi="宋体" w:hint="eastAsia"/>
                <w:bCs/>
                <w:szCs w:val="21"/>
              </w:rPr>
              <w:t>、</w:t>
            </w:r>
            <w:r w:rsidRPr="00BC179B">
              <w:rPr>
                <w:rFonts w:ascii="宋体" w:hAnsi="宋体" w:hint="eastAsia"/>
                <w:szCs w:val="21"/>
              </w:rPr>
              <w:t>质量部</w:t>
            </w:r>
            <w:r>
              <w:rPr>
                <w:rFonts w:ascii="宋体" w:hAnsi="宋体" w:hint="eastAsia"/>
                <w:szCs w:val="21"/>
              </w:rPr>
              <w:t>、</w:t>
            </w:r>
            <w:r w:rsidRPr="00BC179B">
              <w:rPr>
                <w:rFonts w:ascii="宋体" w:hAnsi="宋体" w:hint="eastAsia"/>
                <w:szCs w:val="21"/>
              </w:rPr>
              <w:t>营销部</w:t>
            </w:r>
            <w:r>
              <w:rPr>
                <w:rFonts w:ascii="宋体" w:hAnsi="宋体" w:hint="eastAsia"/>
                <w:szCs w:val="21"/>
              </w:rPr>
              <w:t>、</w:t>
            </w:r>
            <w:r w:rsidRPr="0062751B">
              <w:rPr>
                <w:rFonts w:ascii="宋体" w:hAnsi="宋体" w:hint="eastAsia"/>
                <w:szCs w:val="21"/>
              </w:rPr>
              <w:t>仓库/物流</w:t>
            </w:r>
            <w:r>
              <w:rPr>
                <w:rFonts w:ascii="宋体" w:hAnsi="宋体" w:hint="eastAsia"/>
                <w:szCs w:val="21"/>
              </w:rPr>
              <w:t>、技术工艺、</w:t>
            </w:r>
            <w:r w:rsidRPr="00BC179B">
              <w:rPr>
                <w:rFonts w:ascii="宋体" w:hAnsi="宋体" w:hint="eastAsia"/>
                <w:szCs w:val="21"/>
              </w:rPr>
              <w:t>资产及设备部</w:t>
            </w:r>
            <w:r>
              <w:rPr>
                <w:rFonts w:ascii="宋体" w:hAnsi="宋体" w:hint="eastAsia"/>
                <w:szCs w:val="21"/>
              </w:rPr>
              <w:t>、财务部、人力资源部、行政管理部、</w:t>
            </w:r>
            <w:r w:rsidRPr="0062751B">
              <w:rPr>
                <w:rFonts w:ascii="宋体" w:hAnsi="宋体"/>
                <w:szCs w:val="21"/>
              </w:rPr>
              <w:t>企管办</w:t>
            </w:r>
          </w:p>
        </w:tc>
      </w:tr>
    </w:tbl>
    <w:p w:rsidR="00AC7F94" w:rsidRDefault="004A6FC8">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AC7F94" w:rsidRDefault="004A6FC8">
      <w:pPr>
        <w:widowControl/>
        <w:spacing w:line="30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，公司日常运行中生产、经营、环境、安全、销售及管理方面</w:t>
      </w:r>
      <w:r w:rsidR="00154E6B">
        <w:rPr>
          <w:rFonts w:asciiTheme="minorEastAsia" w:hAnsiTheme="minorEastAsia" w:cs="宋体" w:hint="eastAsia"/>
          <w:bCs/>
          <w:kern w:val="0"/>
          <w:szCs w:val="21"/>
        </w:rPr>
        <w:t>与</w:t>
      </w:r>
      <w:r>
        <w:rPr>
          <w:rFonts w:asciiTheme="minorEastAsia" w:hAnsiTheme="minorEastAsia" w:cs="宋体" w:hint="eastAsia"/>
          <w:bCs/>
          <w:kern w:val="0"/>
          <w:szCs w:val="21"/>
        </w:rPr>
        <w:t>去年</w:t>
      </w:r>
      <w:r w:rsidR="00154E6B">
        <w:rPr>
          <w:rFonts w:asciiTheme="minorEastAsia" w:hAnsiTheme="minorEastAsia" w:cs="宋体" w:hint="eastAsia"/>
          <w:bCs/>
          <w:kern w:val="0"/>
          <w:szCs w:val="21"/>
        </w:rPr>
        <w:t>相比基本持平</w:t>
      </w:r>
      <w:r>
        <w:rPr>
          <w:rFonts w:asciiTheme="minorEastAsia" w:hAnsiTheme="minorEastAsia" w:cs="宋体" w:hint="eastAsia"/>
          <w:bCs/>
          <w:kern w:val="0"/>
          <w:szCs w:val="21"/>
        </w:rPr>
        <w:t>，未见</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w:t>
      </w:r>
      <w:r>
        <w:rPr>
          <w:rFonts w:asciiTheme="minorEastAsia" w:hAnsiTheme="minorEastAsia" w:cs="宋体" w:hint="eastAsia"/>
          <w:bCs/>
          <w:kern w:val="0"/>
          <w:szCs w:val="21"/>
        </w:rPr>
        <w:t>质量</w:t>
      </w:r>
      <w:r>
        <w:rPr>
          <w:rFonts w:asciiTheme="minorEastAsia" w:hAnsiTheme="minorEastAsia" w:cs="宋体"/>
          <w:bCs/>
          <w:kern w:val="0"/>
          <w:szCs w:val="21"/>
        </w:rPr>
        <w:t>事故</w:t>
      </w:r>
      <w:r>
        <w:rPr>
          <w:rFonts w:asciiTheme="minorEastAsia" w:hAnsiTheme="minorEastAsia" w:cs="宋体" w:hint="eastAsia"/>
          <w:bCs/>
          <w:kern w:val="0"/>
          <w:szCs w:val="21"/>
        </w:rPr>
        <w:t>发生。</w:t>
      </w:r>
    </w:p>
    <w:p w:rsidR="00AC7F94" w:rsidRDefault="00AC7F94">
      <w:pPr>
        <w:widowControl/>
        <w:spacing w:line="276" w:lineRule="auto"/>
        <w:rPr>
          <w:rFonts w:asciiTheme="minorEastAsia" w:hAnsiTheme="minorEastAsia" w:cs="宋体"/>
          <w:bCs/>
          <w:kern w:val="0"/>
          <w:szCs w:val="21"/>
        </w:rPr>
      </w:pPr>
    </w:p>
    <w:p w:rsidR="00AC7F94" w:rsidRDefault="004A6FC8">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rsidR="00AC7F94" w:rsidRDefault="004A6FC8" w:rsidP="00D06F5D">
      <w:pPr>
        <w:spacing w:line="300" w:lineRule="auto"/>
        <w:ind w:firstLineChars="200" w:firstLine="420"/>
        <w:jc w:val="left"/>
        <w:rPr>
          <w:rFonts w:asciiTheme="minorEastAsia" w:hAnsiTheme="minorEastAsia" w:cs="宋体"/>
          <w:bCs/>
          <w:kern w:val="0"/>
          <w:szCs w:val="21"/>
        </w:rPr>
      </w:pPr>
      <w:r>
        <w:rPr>
          <w:rFonts w:asciiTheme="minorEastAsia" w:hAnsiTheme="minorEastAsia" w:cs="宋体" w:hint="eastAsia"/>
          <w:bCs/>
          <w:kern w:val="0"/>
          <w:szCs w:val="21"/>
        </w:rPr>
        <w:t>为有效评价公司测量管理体系</w:t>
      </w:r>
      <w:r w:rsidR="00154E6B">
        <w:rPr>
          <w:rFonts w:asciiTheme="minorEastAsia" w:hAnsiTheme="minorEastAsia" w:cs="宋体" w:hint="eastAsia"/>
          <w:bCs/>
          <w:kern w:val="0"/>
          <w:szCs w:val="21"/>
        </w:rPr>
        <w:t>监审一</w:t>
      </w:r>
      <w:r>
        <w:rPr>
          <w:rFonts w:asciiTheme="minorEastAsia" w:hAnsiTheme="minorEastAsia" w:cs="宋体" w:hint="eastAsia"/>
          <w:bCs/>
          <w:kern w:val="0"/>
          <w:szCs w:val="21"/>
        </w:rPr>
        <w:t>年以来</w:t>
      </w:r>
      <w:r w:rsidR="00154E6B">
        <w:rPr>
          <w:rFonts w:asciiTheme="minorEastAsia" w:hAnsiTheme="minorEastAsia" w:cs="宋体" w:hint="eastAsia"/>
          <w:bCs/>
          <w:kern w:val="0"/>
          <w:szCs w:val="21"/>
        </w:rPr>
        <w:t>的</w:t>
      </w:r>
      <w:r>
        <w:rPr>
          <w:rFonts w:asciiTheme="minorEastAsia" w:hAnsiTheme="minorEastAsia" w:cs="宋体" w:hint="eastAsia"/>
          <w:bCs/>
          <w:kern w:val="0"/>
          <w:szCs w:val="21"/>
        </w:rPr>
        <w:t>运行情况，在现场审核中，审核组在</w:t>
      </w:r>
      <w:r w:rsidR="00461C7B">
        <w:rPr>
          <w:rFonts w:ascii="宋体" w:hAnsi="宋体" w:hint="eastAsia"/>
          <w:szCs w:val="21"/>
        </w:rPr>
        <w:t>苏州新达电扶梯部件有限公司</w:t>
      </w:r>
      <w:r>
        <w:rPr>
          <w:rFonts w:asciiTheme="minorEastAsia" w:hAnsiTheme="minorEastAsia" w:cs="宋体" w:hint="eastAsia"/>
          <w:bCs/>
          <w:kern w:val="0"/>
          <w:szCs w:val="21"/>
        </w:rPr>
        <w:t>先、后抽样检查了涉及公司测量体系内的</w:t>
      </w:r>
      <w:r w:rsidR="00C541E8" w:rsidRPr="00BC179B">
        <w:rPr>
          <w:rFonts w:ascii="宋体" w:hAnsi="宋体" w:hint="eastAsia"/>
          <w:szCs w:val="21"/>
        </w:rPr>
        <w:t>管理层</w:t>
      </w:r>
      <w:r w:rsidR="00C541E8">
        <w:rPr>
          <w:rFonts w:ascii="宋体" w:hAnsi="宋体" w:hint="eastAsia"/>
          <w:szCs w:val="21"/>
        </w:rPr>
        <w:t>、</w:t>
      </w:r>
      <w:r w:rsidR="00C541E8" w:rsidRPr="00BC179B">
        <w:rPr>
          <w:rFonts w:ascii="宋体" w:hAnsi="宋体" w:hint="eastAsia"/>
          <w:bCs/>
          <w:szCs w:val="21"/>
        </w:rPr>
        <w:t>体系部计量室</w:t>
      </w:r>
      <w:r w:rsidR="00C541E8">
        <w:rPr>
          <w:rFonts w:ascii="宋体" w:hAnsi="宋体" w:hint="eastAsia"/>
          <w:bCs/>
          <w:szCs w:val="21"/>
        </w:rPr>
        <w:t>、</w:t>
      </w:r>
      <w:r w:rsidR="00C541E8" w:rsidRPr="00BC179B">
        <w:rPr>
          <w:rFonts w:ascii="宋体" w:hAnsi="宋体" w:hint="eastAsia"/>
          <w:bCs/>
          <w:szCs w:val="21"/>
        </w:rPr>
        <w:t>电梯事业部</w:t>
      </w:r>
      <w:r w:rsidR="00C541E8">
        <w:rPr>
          <w:rFonts w:ascii="宋体" w:hAnsi="宋体" w:hint="eastAsia"/>
          <w:bCs/>
          <w:szCs w:val="21"/>
        </w:rPr>
        <w:t>、</w:t>
      </w:r>
      <w:r w:rsidR="00C541E8" w:rsidRPr="00BC179B">
        <w:rPr>
          <w:rFonts w:ascii="宋体" w:hAnsi="宋体"/>
          <w:bCs/>
          <w:szCs w:val="21"/>
        </w:rPr>
        <w:t>扶梯事业部</w:t>
      </w:r>
      <w:r w:rsidR="00C541E8">
        <w:rPr>
          <w:rFonts w:ascii="宋体" w:hAnsi="宋体" w:hint="eastAsia"/>
          <w:bCs/>
          <w:szCs w:val="21"/>
        </w:rPr>
        <w:t>、</w:t>
      </w:r>
      <w:r w:rsidR="00C541E8" w:rsidRPr="00BC179B">
        <w:rPr>
          <w:rFonts w:ascii="宋体" w:hAnsi="宋体" w:hint="eastAsia"/>
          <w:szCs w:val="21"/>
        </w:rPr>
        <w:t>质量部</w:t>
      </w:r>
      <w:r w:rsidR="00C541E8">
        <w:rPr>
          <w:rFonts w:ascii="宋体" w:hAnsi="宋体" w:hint="eastAsia"/>
          <w:szCs w:val="21"/>
        </w:rPr>
        <w:t>、</w:t>
      </w:r>
      <w:r w:rsidR="00C541E8" w:rsidRPr="00BC179B">
        <w:rPr>
          <w:rFonts w:ascii="宋体" w:hAnsi="宋体" w:hint="eastAsia"/>
          <w:szCs w:val="21"/>
        </w:rPr>
        <w:t>营销部</w:t>
      </w:r>
      <w:r w:rsidR="00C541E8">
        <w:rPr>
          <w:rFonts w:ascii="宋体" w:hAnsi="宋体" w:hint="eastAsia"/>
          <w:szCs w:val="21"/>
        </w:rPr>
        <w:t>、</w:t>
      </w:r>
      <w:r w:rsidR="00C541E8" w:rsidRPr="0062751B">
        <w:rPr>
          <w:rFonts w:ascii="宋体" w:hAnsi="宋体" w:hint="eastAsia"/>
          <w:szCs w:val="21"/>
        </w:rPr>
        <w:t>仓库/物流</w:t>
      </w:r>
      <w:r w:rsidR="00C541E8">
        <w:rPr>
          <w:rFonts w:ascii="宋体" w:hAnsi="宋体" w:hint="eastAsia"/>
          <w:szCs w:val="21"/>
        </w:rPr>
        <w:t>、技术工艺、</w:t>
      </w:r>
      <w:r w:rsidR="00C541E8" w:rsidRPr="00BC179B">
        <w:rPr>
          <w:rFonts w:ascii="宋体" w:hAnsi="宋体" w:hint="eastAsia"/>
          <w:szCs w:val="21"/>
        </w:rPr>
        <w:t>资产及设备部</w:t>
      </w:r>
      <w:r w:rsidR="00C541E8">
        <w:rPr>
          <w:rFonts w:ascii="宋体" w:hAnsi="宋体" w:hint="eastAsia"/>
          <w:szCs w:val="21"/>
        </w:rPr>
        <w:t>、财务部、人力资源部、行政管理部、</w:t>
      </w:r>
      <w:r w:rsidR="00C541E8" w:rsidRPr="0062751B">
        <w:rPr>
          <w:rFonts w:ascii="宋体" w:hAnsi="宋体"/>
          <w:szCs w:val="21"/>
        </w:rPr>
        <w:t>企管办</w:t>
      </w:r>
      <w:r w:rsidR="000322A9">
        <w:rPr>
          <w:rFonts w:ascii="宋体" w:hAnsi="宋体" w:hint="eastAsia"/>
          <w:szCs w:val="21"/>
        </w:rPr>
        <w:t>等</w:t>
      </w:r>
      <w:r>
        <w:rPr>
          <w:rFonts w:asciiTheme="minorEastAsia" w:hAnsiTheme="minorEastAsia" w:cs="宋体" w:hint="eastAsia"/>
          <w:bCs/>
          <w:kern w:val="0"/>
          <w:szCs w:val="21"/>
        </w:rPr>
        <w:t>部门。重点审核</w:t>
      </w:r>
      <w:r w:rsidR="000322A9">
        <w:rPr>
          <w:rFonts w:ascii="Calibri" w:eastAsia="宋体" w:hAnsi="Calibri" w:cs="Times New Roman" w:hint="eastAsia"/>
          <w:szCs w:val="21"/>
        </w:rPr>
        <w:t>原材料进厂检验</w:t>
      </w:r>
      <w:r w:rsidR="00AA601F">
        <w:rPr>
          <w:rFonts w:ascii="Calibri" w:eastAsia="宋体" w:hAnsi="Calibri" w:cs="Times New Roman" w:hint="eastAsia"/>
          <w:szCs w:val="21"/>
        </w:rPr>
        <w:t>、生产过程控制和</w:t>
      </w:r>
      <w:r>
        <w:rPr>
          <w:rFonts w:ascii="Calibri" w:eastAsia="宋体" w:hAnsi="Calibri" w:cs="Times New Roman" w:hint="eastAsia"/>
          <w:szCs w:val="21"/>
        </w:rPr>
        <w:t>出厂检验</w:t>
      </w:r>
      <w:r>
        <w:rPr>
          <w:rFonts w:asciiTheme="minorEastAsia" w:hAnsiTheme="minorEastAsia" w:cs="宋体" w:hint="eastAsia"/>
          <w:bCs/>
          <w:kern w:val="0"/>
          <w:szCs w:val="21"/>
        </w:rPr>
        <w:t>及测量设备量值溯源完成情况等。</w:t>
      </w:r>
      <w:r w:rsidR="00031DFB">
        <w:rPr>
          <w:rFonts w:asciiTheme="minorEastAsia" w:hAnsiTheme="minorEastAsia" w:cs="宋体" w:hint="eastAsia"/>
          <w:bCs/>
          <w:kern w:val="0"/>
          <w:szCs w:val="21"/>
        </w:rPr>
        <w:t>从现场的审核结果来看，</w:t>
      </w:r>
      <w:r>
        <w:rPr>
          <w:rFonts w:asciiTheme="minorEastAsia" w:hAnsiTheme="minorEastAsia" w:cs="宋体" w:hint="eastAsia"/>
          <w:bCs/>
          <w:kern w:val="0"/>
          <w:szCs w:val="21"/>
        </w:rPr>
        <w:t>企业测量管理体系</w:t>
      </w:r>
      <w:r w:rsidR="00154E6B">
        <w:rPr>
          <w:rFonts w:asciiTheme="minorEastAsia" w:hAnsiTheme="minorEastAsia" w:cs="宋体" w:hint="eastAsia"/>
          <w:bCs/>
          <w:kern w:val="0"/>
          <w:szCs w:val="21"/>
        </w:rPr>
        <w:t>一年来</w:t>
      </w:r>
      <w:r>
        <w:rPr>
          <w:rFonts w:asciiTheme="minorEastAsia" w:hAnsiTheme="minorEastAsia" w:cs="宋体" w:hint="eastAsia"/>
          <w:bCs/>
          <w:kern w:val="0"/>
          <w:szCs w:val="21"/>
        </w:rPr>
        <w:t>的运行基本正常、适宜，体系运行对实现目标是有效的。测量设备和测量过程能够持续满足顾客的测量要求。企业建立测量体系后</w:t>
      </w:r>
      <w:r>
        <w:rPr>
          <w:rFonts w:hint="eastAsia"/>
          <w:bCs/>
          <w:szCs w:val="21"/>
        </w:rPr>
        <w:t>对公司产品质量、经济效益及管理水平提升、市场宣传推广、同行竞争都起到了重要作用</w:t>
      </w:r>
      <w:r>
        <w:rPr>
          <w:rFonts w:asciiTheme="minorEastAsia" w:hAnsiTheme="minorEastAsia" w:cs="宋体" w:hint="eastAsia"/>
          <w:bCs/>
          <w:kern w:val="0"/>
          <w:szCs w:val="21"/>
        </w:rPr>
        <w:t>。企业在产品质量、物料交接、能源、安全、现场管理等方面较好，未见到顾客投诉、纠纷、处理等情况。</w:t>
      </w:r>
      <w:r w:rsidR="00EB3FD0">
        <w:rPr>
          <w:rFonts w:ascii="宋体" w:hAnsi="宋体" w:hint="eastAsia"/>
          <w:szCs w:val="21"/>
        </w:rPr>
        <w:t>企业组织机构</w:t>
      </w:r>
      <w:r w:rsidR="00154E6B">
        <w:rPr>
          <w:rFonts w:ascii="宋体" w:hAnsi="宋体" w:hint="eastAsia"/>
          <w:szCs w:val="21"/>
        </w:rPr>
        <w:t>无变更</w:t>
      </w:r>
      <w:r w:rsidR="00EB3FD0">
        <w:rPr>
          <w:rFonts w:ascii="宋体" w:hAnsi="宋体" w:hint="eastAsia"/>
          <w:szCs w:val="21"/>
        </w:rPr>
        <w:t>，产品类型没有增加，企业</w:t>
      </w:r>
      <w:r w:rsidR="00154E6B">
        <w:rPr>
          <w:rFonts w:ascii="宋体" w:hAnsi="宋体" w:hint="eastAsia"/>
          <w:szCs w:val="21"/>
        </w:rPr>
        <w:t>未新增</w:t>
      </w:r>
      <w:r w:rsidR="00EB3FD0">
        <w:rPr>
          <w:rFonts w:ascii="宋体" w:hAnsi="宋体" w:hint="eastAsia"/>
          <w:szCs w:val="21"/>
        </w:rPr>
        <w:t>关键测量过程。</w:t>
      </w:r>
      <w:r>
        <w:rPr>
          <w:rFonts w:asciiTheme="minorEastAsia" w:hAnsiTheme="minorEastAsia" w:cs="宋体" w:hint="eastAsia"/>
          <w:bCs/>
          <w:kern w:val="0"/>
          <w:szCs w:val="21"/>
        </w:rPr>
        <w:t>公司能按照管理体系文件的要求有效的对进厂原材料、</w:t>
      </w:r>
      <w:r w:rsidR="00AA601F">
        <w:rPr>
          <w:rFonts w:asciiTheme="minorEastAsia" w:hAnsiTheme="minorEastAsia" w:cs="宋体" w:hint="eastAsia"/>
          <w:bCs/>
          <w:kern w:val="0"/>
          <w:szCs w:val="21"/>
        </w:rPr>
        <w:t>过程检验和</w:t>
      </w:r>
      <w:r>
        <w:rPr>
          <w:rFonts w:asciiTheme="minorEastAsia" w:hAnsiTheme="minorEastAsia" w:cs="宋体" w:hint="eastAsia"/>
          <w:bCs/>
          <w:kern w:val="0"/>
          <w:szCs w:val="21"/>
        </w:rPr>
        <w:t>出厂检验进行监督管理，对关键过程进行控制。公司不断提高自身能力，定期对员工进行体系培训，以确保体系的正常运行。</w:t>
      </w:r>
      <w:r w:rsidR="00700426" w:rsidRPr="00B25949">
        <w:rPr>
          <w:rFonts w:ascii="宋体" w:hAnsi="宋体" w:hint="eastAsia"/>
          <w:szCs w:val="21"/>
        </w:rPr>
        <w:t>企业能源消耗以电为主，2020年10个月累计耗能约472.5吨标煤，不属于重点耗能企业。配备的能源计量器具总表</w:t>
      </w:r>
      <w:r w:rsidR="00700426">
        <w:rPr>
          <w:rFonts w:ascii="宋体" w:hAnsi="宋体" w:hint="eastAsia"/>
          <w:szCs w:val="21"/>
        </w:rPr>
        <w:t>共</w:t>
      </w:r>
      <w:r w:rsidR="00700426" w:rsidRPr="00B25949">
        <w:rPr>
          <w:rFonts w:ascii="宋体" w:hAnsi="宋体" w:hint="eastAsia"/>
          <w:szCs w:val="21"/>
        </w:rPr>
        <w:t>3只</w:t>
      </w:r>
      <w:r w:rsidR="00700426">
        <w:rPr>
          <w:rFonts w:ascii="宋体" w:hAnsi="宋体" w:hint="eastAsia"/>
          <w:szCs w:val="21"/>
        </w:rPr>
        <w:t>，</w:t>
      </w:r>
      <w:r w:rsidR="00700426" w:rsidRPr="00B25949">
        <w:rPr>
          <w:rFonts w:ascii="宋体" w:hAnsi="宋体" w:hint="eastAsia"/>
          <w:szCs w:val="21"/>
        </w:rPr>
        <w:t>准确度等级</w:t>
      </w:r>
      <w:r w:rsidR="00700426">
        <w:rPr>
          <w:rFonts w:ascii="宋体" w:hAnsi="宋体" w:hint="eastAsia"/>
          <w:szCs w:val="21"/>
        </w:rPr>
        <w:t>为</w:t>
      </w:r>
      <w:r w:rsidR="00700426" w:rsidRPr="00B25949">
        <w:rPr>
          <w:rFonts w:ascii="宋体" w:hAnsi="宋体" w:hint="eastAsia"/>
          <w:szCs w:val="21"/>
        </w:rPr>
        <w:t>1级和0.5S级，分表</w:t>
      </w:r>
      <w:r w:rsidR="00700426">
        <w:rPr>
          <w:rFonts w:ascii="宋体" w:hAnsi="宋体" w:hint="eastAsia"/>
          <w:szCs w:val="21"/>
        </w:rPr>
        <w:t>共</w:t>
      </w:r>
      <w:r w:rsidR="00700426" w:rsidRPr="00B25949">
        <w:rPr>
          <w:rFonts w:ascii="宋体" w:hAnsi="宋体" w:hint="eastAsia"/>
          <w:szCs w:val="21"/>
        </w:rPr>
        <w:t>33只</w:t>
      </w:r>
      <w:r w:rsidR="00700426">
        <w:rPr>
          <w:rFonts w:ascii="宋体" w:hAnsi="宋体" w:hint="eastAsia"/>
          <w:szCs w:val="21"/>
        </w:rPr>
        <w:t>，</w:t>
      </w:r>
      <w:r w:rsidR="00700426" w:rsidRPr="00B25949">
        <w:rPr>
          <w:rFonts w:ascii="宋体" w:hAnsi="宋体" w:hint="eastAsia"/>
          <w:szCs w:val="21"/>
        </w:rPr>
        <w:t>准确度等级0.5S级，准确度等级符合要求，能源设备的配备符合GB 17167</w:t>
      </w:r>
      <w:r w:rsidR="00700426" w:rsidRPr="00B25949">
        <w:rPr>
          <w:rFonts w:ascii="宋体" w:hAnsi="宋体" w:cs="宋体" w:hint="eastAsia"/>
          <w:bCs/>
          <w:kern w:val="0"/>
          <w:szCs w:val="21"/>
        </w:rPr>
        <w:t>-</w:t>
      </w:r>
      <w:r w:rsidR="00700426" w:rsidRPr="00B25949">
        <w:rPr>
          <w:rFonts w:ascii="宋体" w:hAnsi="宋体" w:hint="eastAsia"/>
          <w:szCs w:val="21"/>
        </w:rPr>
        <w:t>2006标准要求。</w:t>
      </w:r>
      <w:r w:rsidR="00461C7B">
        <w:rPr>
          <w:rFonts w:ascii="宋体" w:hAnsi="宋体" w:hint="eastAsia"/>
          <w:szCs w:val="21"/>
        </w:rPr>
        <w:t>苏州新达电扶梯部件有限公司</w:t>
      </w:r>
      <w:r w:rsidRPr="009D38E5">
        <w:rPr>
          <w:rFonts w:asciiTheme="minorEastAsia" w:hAnsiTheme="minorEastAsia" w:cs="宋体" w:hint="eastAsia"/>
          <w:bCs/>
          <w:kern w:val="0"/>
          <w:szCs w:val="21"/>
        </w:rPr>
        <w:t>测量管理体系的符合性、有</w:t>
      </w:r>
      <w:r w:rsidRPr="009D38E5">
        <w:rPr>
          <w:rFonts w:asciiTheme="minorEastAsia" w:hAnsiTheme="minorEastAsia" w:cs="宋体" w:hint="eastAsia"/>
          <w:bCs/>
          <w:kern w:val="0"/>
          <w:szCs w:val="21"/>
        </w:rPr>
        <w:lastRenderedPageBreak/>
        <w:t>效性及持续改进，符合</w:t>
      </w:r>
      <w:r>
        <w:rPr>
          <w:rFonts w:asciiTheme="minorEastAsia" w:hAnsiTheme="minorEastAsia" w:cs="宋体" w:hint="eastAsia"/>
          <w:bCs/>
          <w:kern w:val="0"/>
          <w:szCs w:val="21"/>
        </w:rPr>
        <w:t>GB/T 19022-2003标准要求，公司测量管理体系正常有序运行，较好地满足了公司生产、销售和持续发展的需要。</w:t>
      </w:r>
    </w:p>
    <w:p w:rsidR="00C541E8" w:rsidRDefault="00C541E8" w:rsidP="00942C67">
      <w:pPr>
        <w:widowControl/>
        <w:jc w:val="left"/>
        <w:rPr>
          <w:rFonts w:asciiTheme="minorEastAsia" w:hAnsiTheme="minorEastAsia" w:cs="宋体"/>
          <w:bCs/>
          <w:kern w:val="0"/>
          <w:szCs w:val="21"/>
        </w:rPr>
      </w:pPr>
    </w:p>
    <w:p w:rsidR="00AC7F94" w:rsidRDefault="004A6FC8" w:rsidP="00942C67">
      <w:pPr>
        <w:widowControl/>
        <w:jc w:val="lef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AC7F94" w:rsidRDefault="004A6FC8">
      <w:pPr>
        <w:widowControl/>
        <w:spacing w:line="360" w:lineRule="auto"/>
        <w:rPr>
          <w:rFonts w:asciiTheme="minorEastAsia" w:hAnsiTheme="minorEastAsia"/>
          <w:bCs/>
          <w:szCs w:val="21"/>
        </w:rPr>
      </w:pPr>
      <w:r>
        <w:rPr>
          <w:rFonts w:asciiTheme="minorEastAsia" w:hAnsiTheme="minorEastAsia" w:hint="eastAsia"/>
          <w:bCs/>
          <w:szCs w:val="21"/>
        </w:rPr>
        <w:t>3.1公司的测量体系内审：</w:t>
      </w:r>
    </w:p>
    <w:p w:rsidR="00AC7F94" w:rsidRPr="00101EDF" w:rsidRDefault="004A6FC8" w:rsidP="00101EDF">
      <w:pPr>
        <w:widowControl/>
        <w:spacing w:line="300" w:lineRule="auto"/>
        <w:rPr>
          <w:rFonts w:asciiTheme="minorEastAsia" w:hAnsiTheme="minorEastAsia"/>
          <w:bCs/>
          <w:szCs w:val="21"/>
        </w:rPr>
      </w:pPr>
      <w:r>
        <w:rPr>
          <w:rFonts w:asciiTheme="minorEastAsia" w:hAnsiTheme="minorEastAsia" w:hint="eastAsia"/>
          <w:bCs/>
          <w:szCs w:val="21"/>
        </w:rPr>
        <w:t xml:space="preserve">    </w:t>
      </w:r>
      <w:r w:rsidRPr="00101EDF">
        <w:rPr>
          <w:rFonts w:asciiTheme="minorEastAsia" w:hAnsiTheme="minorEastAsia" w:hint="eastAsia"/>
          <w:bCs/>
          <w:szCs w:val="21"/>
        </w:rPr>
        <w:t>为了充分验证公司测量管理体系</w:t>
      </w:r>
      <w:r w:rsidR="00101EDF" w:rsidRPr="00101EDF">
        <w:rPr>
          <w:rFonts w:asciiTheme="minorEastAsia" w:hAnsiTheme="minorEastAsia" w:hint="eastAsia"/>
          <w:bCs/>
          <w:szCs w:val="21"/>
        </w:rPr>
        <w:t>运行的符合性、有效性及持续改进，公司每年进行一次内部评审，本年度</w:t>
      </w:r>
      <w:r w:rsidRPr="00101EDF">
        <w:rPr>
          <w:rFonts w:asciiTheme="minorEastAsia" w:hAnsiTheme="minorEastAsia" w:hint="eastAsia"/>
          <w:bCs/>
          <w:szCs w:val="21"/>
        </w:rPr>
        <w:t>于</w:t>
      </w:r>
      <w:r w:rsidRPr="00190751">
        <w:rPr>
          <w:rFonts w:ascii="宋体" w:hAnsi="宋体" w:hint="eastAsia"/>
          <w:bCs/>
          <w:szCs w:val="21"/>
        </w:rPr>
        <w:t>20</w:t>
      </w:r>
      <w:r w:rsidR="007875A1" w:rsidRPr="00190751">
        <w:rPr>
          <w:rFonts w:ascii="宋体" w:hAnsi="宋体" w:hint="eastAsia"/>
          <w:bCs/>
          <w:szCs w:val="21"/>
        </w:rPr>
        <w:t>20</w:t>
      </w:r>
      <w:r w:rsidRPr="00190751">
        <w:rPr>
          <w:rFonts w:ascii="宋体" w:hAnsi="宋体" w:hint="eastAsia"/>
          <w:bCs/>
          <w:szCs w:val="21"/>
        </w:rPr>
        <w:t>年</w:t>
      </w:r>
      <w:r w:rsidR="00815988">
        <w:rPr>
          <w:rFonts w:ascii="宋体" w:hAnsi="宋体" w:hint="eastAsia"/>
          <w:bCs/>
          <w:szCs w:val="21"/>
        </w:rPr>
        <w:t>0</w:t>
      </w:r>
      <w:r w:rsidR="00700426">
        <w:rPr>
          <w:rFonts w:ascii="宋体" w:hAnsi="宋体" w:hint="eastAsia"/>
          <w:bCs/>
          <w:szCs w:val="21"/>
        </w:rPr>
        <w:t>6</w:t>
      </w:r>
      <w:r w:rsidRPr="00190751">
        <w:rPr>
          <w:rFonts w:ascii="宋体" w:hAnsi="宋体" w:hint="eastAsia"/>
          <w:bCs/>
          <w:szCs w:val="21"/>
        </w:rPr>
        <w:t>月</w:t>
      </w:r>
      <w:r w:rsidR="00815988">
        <w:rPr>
          <w:rFonts w:ascii="宋体" w:hAnsi="宋体" w:hint="eastAsia"/>
          <w:bCs/>
          <w:szCs w:val="21"/>
        </w:rPr>
        <w:t>2</w:t>
      </w:r>
      <w:r w:rsidR="00700426">
        <w:rPr>
          <w:rFonts w:ascii="宋体" w:hAnsi="宋体" w:hint="eastAsia"/>
          <w:bCs/>
          <w:szCs w:val="21"/>
        </w:rPr>
        <w:t>4</w:t>
      </w:r>
      <w:r w:rsidRPr="00190751">
        <w:rPr>
          <w:rFonts w:ascii="宋体" w:hAnsi="宋体" w:hint="eastAsia"/>
          <w:bCs/>
          <w:szCs w:val="21"/>
        </w:rPr>
        <w:t>日</w:t>
      </w:r>
      <w:r w:rsidR="009D38E5" w:rsidRPr="00190751">
        <w:rPr>
          <w:rFonts w:asciiTheme="minorEastAsia" w:hAnsiTheme="minorEastAsia" w:hint="eastAsia"/>
          <w:bCs/>
          <w:szCs w:val="21"/>
        </w:rPr>
        <w:t>～</w:t>
      </w:r>
      <w:r w:rsidR="007875A1" w:rsidRPr="00190751">
        <w:rPr>
          <w:rFonts w:ascii="宋体" w:hAnsi="宋体" w:hint="eastAsia"/>
          <w:bCs/>
          <w:szCs w:val="21"/>
        </w:rPr>
        <w:t>0</w:t>
      </w:r>
      <w:r w:rsidR="00700426">
        <w:rPr>
          <w:rFonts w:ascii="宋体" w:hAnsi="宋体" w:hint="eastAsia"/>
          <w:bCs/>
          <w:szCs w:val="21"/>
        </w:rPr>
        <w:t>6</w:t>
      </w:r>
      <w:r w:rsidR="009D38E5" w:rsidRPr="00190751">
        <w:rPr>
          <w:rFonts w:ascii="宋体" w:hAnsi="宋体" w:hint="eastAsia"/>
          <w:bCs/>
          <w:szCs w:val="21"/>
        </w:rPr>
        <w:t>月</w:t>
      </w:r>
      <w:r w:rsidR="00815988">
        <w:rPr>
          <w:rFonts w:ascii="宋体" w:hAnsi="宋体" w:hint="eastAsia"/>
          <w:bCs/>
          <w:szCs w:val="21"/>
        </w:rPr>
        <w:t>2</w:t>
      </w:r>
      <w:r w:rsidR="00700426">
        <w:rPr>
          <w:rFonts w:ascii="宋体" w:hAnsi="宋体" w:hint="eastAsia"/>
          <w:bCs/>
          <w:szCs w:val="21"/>
        </w:rPr>
        <w:t>5</w:t>
      </w:r>
      <w:r w:rsidR="009D38E5" w:rsidRPr="00190751">
        <w:rPr>
          <w:rFonts w:ascii="宋体" w:hAnsi="宋体" w:hint="eastAsia"/>
          <w:bCs/>
          <w:szCs w:val="21"/>
        </w:rPr>
        <w:t>日</w:t>
      </w:r>
      <w:r w:rsidRPr="00101EDF">
        <w:rPr>
          <w:rFonts w:asciiTheme="minorEastAsia" w:hAnsiTheme="minorEastAsia" w:hint="eastAsia"/>
          <w:bCs/>
          <w:szCs w:val="21"/>
        </w:rPr>
        <w:t>进行了测量管理体系内部审核工作</w:t>
      </w:r>
      <w:r w:rsidR="00101EDF" w:rsidRPr="00101EDF">
        <w:rPr>
          <w:rFonts w:asciiTheme="minorEastAsia" w:hAnsiTheme="minorEastAsia" w:hint="eastAsia"/>
          <w:bCs/>
          <w:szCs w:val="21"/>
        </w:rPr>
        <w:t>，</w:t>
      </w:r>
      <w:r w:rsidR="00700426" w:rsidRPr="00101EDF">
        <w:rPr>
          <w:rFonts w:ascii="宋体" w:hAnsi="宋体" w:hint="eastAsia"/>
          <w:bCs/>
          <w:szCs w:val="21"/>
        </w:rPr>
        <w:t>按GB/T 19022-2003标准的要素要求，</w:t>
      </w:r>
      <w:r w:rsidR="00700426" w:rsidRPr="00FE0B8A">
        <w:rPr>
          <w:rFonts w:ascii="宋体" w:hAnsi="宋体" w:hint="eastAsia"/>
          <w:bCs/>
          <w:szCs w:val="21"/>
        </w:rPr>
        <w:t>对</w:t>
      </w:r>
      <w:r w:rsidR="00700426">
        <w:rPr>
          <w:rFonts w:ascii="宋体" w:hAnsi="宋体" w:hint="eastAsia"/>
          <w:bCs/>
          <w:szCs w:val="21"/>
        </w:rPr>
        <w:t>总经理、管代、九</w:t>
      </w:r>
      <w:r w:rsidR="00700426" w:rsidRPr="00FE0B8A">
        <w:rPr>
          <w:rFonts w:ascii="宋体" w:hAnsi="宋体" w:hint="eastAsia"/>
          <w:bCs/>
          <w:szCs w:val="21"/>
        </w:rPr>
        <w:t>个部门及</w:t>
      </w:r>
      <w:r w:rsidR="00700426">
        <w:rPr>
          <w:rFonts w:ascii="宋体" w:hAnsi="宋体" w:hint="eastAsia"/>
          <w:bCs/>
          <w:szCs w:val="21"/>
        </w:rPr>
        <w:t>生产车间</w:t>
      </w:r>
      <w:r w:rsidR="00700426" w:rsidRPr="00FE0B8A">
        <w:rPr>
          <w:rFonts w:ascii="宋体" w:hAnsi="宋体" w:hint="eastAsia"/>
          <w:bCs/>
          <w:szCs w:val="21"/>
        </w:rPr>
        <w:t>进行了全要素的审核。</w:t>
      </w:r>
      <w:r w:rsidR="00700426">
        <w:rPr>
          <w:rFonts w:ascii="宋体" w:hAnsi="宋体" w:hint="eastAsia"/>
          <w:bCs/>
          <w:szCs w:val="21"/>
        </w:rPr>
        <w:t>内审是</w:t>
      </w:r>
      <w:r w:rsidR="00700426" w:rsidRPr="00D80EC2">
        <w:rPr>
          <w:rFonts w:ascii="宋体" w:hAnsi="宋体" w:hint="eastAsia"/>
          <w:bCs/>
          <w:szCs w:val="21"/>
        </w:rPr>
        <w:t>单独进</w:t>
      </w:r>
      <w:r w:rsidR="00700426" w:rsidRPr="00FE0B8A">
        <w:rPr>
          <w:rFonts w:ascii="宋体" w:hAnsi="宋体" w:hint="eastAsia"/>
          <w:bCs/>
          <w:szCs w:val="21"/>
        </w:rPr>
        <w:t>行</w:t>
      </w:r>
      <w:r w:rsidR="00700426">
        <w:rPr>
          <w:rFonts w:ascii="宋体" w:hAnsi="宋体" w:hint="eastAsia"/>
          <w:bCs/>
          <w:szCs w:val="21"/>
        </w:rPr>
        <w:t>审核，内审共发现1个一般不符合项</w:t>
      </w:r>
      <w:r w:rsidR="00190751">
        <w:rPr>
          <w:rFonts w:ascii="宋体" w:hAnsi="宋体" w:hint="eastAsia"/>
          <w:bCs/>
          <w:szCs w:val="21"/>
        </w:rPr>
        <w:t>。</w:t>
      </w:r>
      <w:r w:rsidR="00190751" w:rsidRPr="00FE0B8A">
        <w:rPr>
          <w:rFonts w:ascii="宋体" w:hAnsi="宋体" w:hint="eastAsia"/>
          <w:bCs/>
          <w:szCs w:val="21"/>
        </w:rPr>
        <w:t>通过内审确定了测量管理系统运转正常，人员、组织机构和体系文件健全，以满足公司内外部顾客要求为目标，所有关键测量设备均经过确认，测量过程均进行控制，人员定期接受培训，并形成了内审报告。</w:t>
      </w:r>
    </w:p>
    <w:p w:rsidR="00AC7F94" w:rsidRDefault="004A6FC8" w:rsidP="0013796E">
      <w:pPr>
        <w:widowControl/>
        <w:spacing w:beforeLines="50" w:line="360" w:lineRule="auto"/>
        <w:rPr>
          <w:rFonts w:asciiTheme="minorEastAsia" w:hAnsiTheme="minorEastAsia"/>
          <w:bCs/>
          <w:szCs w:val="21"/>
        </w:rPr>
      </w:pPr>
      <w:r>
        <w:rPr>
          <w:rFonts w:asciiTheme="minorEastAsia" w:hAnsiTheme="minorEastAsia" w:hint="eastAsia"/>
          <w:bCs/>
          <w:szCs w:val="21"/>
        </w:rPr>
        <w:t>3.2公司的测量体系管理评审：</w:t>
      </w:r>
    </w:p>
    <w:p w:rsidR="00AC7F94" w:rsidRPr="007875A1" w:rsidRDefault="004A6FC8" w:rsidP="007875A1">
      <w:pPr>
        <w:spacing w:line="300" w:lineRule="auto"/>
        <w:ind w:firstLineChars="200" w:firstLine="420"/>
        <w:rPr>
          <w:rFonts w:ascii="宋体" w:hAnsi="宋体"/>
          <w:bCs/>
          <w:szCs w:val="21"/>
        </w:rPr>
      </w:pPr>
      <w:r w:rsidRPr="007875A1">
        <w:rPr>
          <w:rFonts w:asciiTheme="minorEastAsia" w:hAnsiTheme="minorEastAsia" w:hint="eastAsia"/>
          <w:bCs/>
          <w:szCs w:val="21"/>
        </w:rPr>
        <w:t>企业于</w:t>
      </w:r>
      <w:r w:rsidRPr="00190751">
        <w:rPr>
          <w:rFonts w:asciiTheme="minorEastAsia" w:hAnsiTheme="minorEastAsia" w:hint="eastAsia"/>
          <w:bCs/>
          <w:szCs w:val="21"/>
        </w:rPr>
        <w:t>20</w:t>
      </w:r>
      <w:r w:rsidR="00E03FEE" w:rsidRPr="00190751">
        <w:rPr>
          <w:rFonts w:asciiTheme="minorEastAsia" w:hAnsiTheme="minorEastAsia" w:hint="eastAsia"/>
          <w:bCs/>
          <w:szCs w:val="21"/>
        </w:rPr>
        <w:t>20</w:t>
      </w:r>
      <w:r w:rsidRPr="00190751">
        <w:rPr>
          <w:rFonts w:asciiTheme="minorEastAsia" w:hAnsiTheme="minorEastAsia" w:hint="eastAsia"/>
          <w:bCs/>
          <w:szCs w:val="21"/>
        </w:rPr>
        <w:t>年</w:t>
      </w:r>
      <w:r w:rsidR="00C371B7" w:rsidRPr="00190751">
        <w:rPr>
          <w:rFonts w:asciiTheme="minorEastAsia" w:hAnsiTheme="minorEastAsia" w:hint="eastAsia"/>
          <w:bCs/>
          <w:szCs w:val="21"/>
        </w:rPr>
        <w:t>0</w:t>
      </w:r>
      <w:r w:rsidR="00700426">
        <w:rPr>
          <w:rFonts w:asciiTheme="minorEastAsia" w:hAnsiTheme="minorEastAsia" w:hint="eastAsia"/>
          <w:bCs/>
          <w:szCs w:val="21"/>
        </w:rPr>
        <w:t>7</w:t>
      </w:r>
      <w:r w:rsidRPr="00190751">
        <w:rPr>
          <w:rFonts w:asciiTheme="minorEastAsia" w:hAnsiTheme="minorEastAsia" w:hint="eastAsia"/>
          <w:bCs/>
          <w:szCs w:val="21"/>
        </w:rPr>
        <w:t>月</w:t>
      </w:r>
      <w:r w:rsidR="0013796E">
        <w:rPr>
          <w:rFonts w:asciiTheme="minorEastAsia" w:hAnsiTheme="minorEastAsia" w:hint="eastAsia"/>
          <w:bCs/>
          <w:szCs w:val="21"/>
        </w:rPr>
        <w:t>10</w:t>
      </w:r>
      <w:r w:rsidRPr="00190751">
        <w:rPr>
          <w:rFonts w:asciiTheme="minorEastAsia" w:hAnsiTheme="minorEastAsia" w:hint="eastAsia"/>
          <w:bCs/>
          <w:szCs w:val="21"/>
        </w:rPr>
        <w:t>日进</w:t>
      </w:r>
      <w:r w:rsidRPr="007875A1">
        <w:rPr>
          <w:rFonts w:asciiTheme="minorEastAsia" w:hAnsiTheme="minorEastAsia" w:hint="eastAsia"/>
          <w:bCs/>
          <w:szCs w:val="21"/>
        </w:rPr>
        <w:t>行了管理评</w:t>
      </w:r>
      <w:r w:rsidR="00CE2187" w:rsidRPr="007875A1">
        <w:rPr>
          <w:rFonts w:asciiTheme="minorEastAsia" w:hAnsiTheme="minorEastAsia" w:hint="eastAsia"/>
          <w:bCs/>
          <w:szCs w:val="21"/>
        </w:rPr>
        <w:t>审。</w:t>
      </w:r>
      <w:r w:rsidR="007875A1" w:rsidRPr="007875A1">
        <w:rPr>
          <w:rFonts w:asciiTheme="minorEastAsia" w:hAnsiTheme="minorEastAsia" w:hint="eastAsia"/>
          <w:bCs/>
          <w:szCs w:val="21"/>
        </w:rPr>
        <w:t>是单独进行了评审。</w:t>
      </w:r>
      <w:r w:rsidR="00700426" w:rsidRPr="008B3199">
        <w:rPr>
          <w:rFonts w:ascii="宋体" w:hAnsi="宋体" w:hint="eastAsia"/>
          <w:bCs/>
          <w:szCs w:val="21"/>
        </w:rPr>
        <w:t>会议由管理者代表</w:t>
      </w:r>
      <w:r w:rsidR="00700426">
        <w:rPr>
          <w:rFonts w:ascii="宋体" w:hAnsi="宋体" w:hint="eastAsia"/>
          <w:bCs/>
          <w:szCs w:val="21"/>
        </w:rPr>
        <w:t>何根盛</w:t>
      </w:r>
      <w:r w:rsidR="00700426" w:rsidRPr="008B3199">
        <w:rPr>
          <w:rFonts w:ascii="宋体" w:hAnsi="宋体" w:hint="eastAsia"/>
          <w:bCs/>
          <w:szCs w:val="21"/>
        </w:rPr>
        <w:t>主持，</w:t>
      </w:r>
      <w:r w:rsidR="00700426">
        <w:rPr>
          <w:rFonts w:ascii="宋体" w:hAnsi="宋体" w:hint="eastAsia"/>
          <w:bCs/>
          <w:szCs w:val="21"/>
        </w:rPr>
        <w:t>总经理李慧勋参加，</w:t>
      </w:r>
      <w:r w:rsidR="00700426" w:rsidRPr="008B3199">
        <w:rPr>
          <w:rFonts w:ascii="宋体" w:hAnsi="宋体" w:hint="eastAsia"/>
          <w:bCs/>
          <w:szCs w:val="21"/>
        </w:rPr>
        <w:t>各部门领导及相关计量人员参加。</w:t>
      </w:r>
      <w:r w:rsidR="00700426" w:rsidRPr="008B3199">
        <w:rPr>
          <w:rFonts w:hint="eastAsia"/>
          <w:szCs w:val="21"/>
        </w:rPr>
        <w:t>体系部计量室</w:t>
      </w:r>
      <w:r w:rsidR="00700426" w:rsidRPr="008B3199">
        <w:rPr>
          <w:szCs w:val="21"/>
        </w:rPr>
        <w:t>汇报了</w:t>
      </w:r>
      <w:r w:rsidR="00700426" w:rsidRPr="008B3199">
        <w:rPr>
          <w:rFonts w:hint="eastAsia"/>
          <w:szCs w:val="21"/>
        </w:rPr>
        <w:t>体系运行</w:t>
      </w:r>
      <w:r w:rsidR="00700426" w:rsidRPr="008B3199">
        <w:rPr>
          <w:szCs w:val="21"/>
        </w:rPr>
        <w:t>情况</w:t>
      </w:r>
      <w:r w:rsidR="00700426" w:rsidRPr="008B3199">
        <w:rPr>
          <w:rFonts w:hint="eastAsia"/>
        </w:rPr>
        <w:t>。各相关部门对质量目标的完成情况以及本部门体系的运行情况进行了汇报和交流。对影响测量管理体系运行的方面进行了讨论，对存在的薄弱环节提出了改进措施</w:t>
      </w:r>
      <w:r w:rsidR="007875A1" w:rsidRPr="007875A1">
        <w:rPr>
          <w:rFonts w:ascii="宋体" w:hAnsi="宋体" w:hint="eastAsia"/>
          <w:bCs/>
          <w:szCs w:val="21"/>
        </w:rPr>
        <w:t>。管理评审每年进行一次。会议肯定</w:t>
      </w:r>
      <w:r w:rsidR="007875A1" w:rsidRPr="007875A1">
        <w:rPr>
          <w:rFonts w:ascii="宋体" w:hAnsi="宋体"/>
          <w:bCs/>
          <w:szCs w:val="21"/>
        </w:rPr>
        <w:t>了公司测量管理体系</w:t>
      </w:r>
      <w:r w:rsidR="007875A1" w:rsidRPr="007875A1">
        <w:rPr>
          <w:rFonts w:ascii="宋体" w:hAnsi="宋体" w:hint="eastAsia"/>
          <w:bCs/>
          <w:szCs w:val="21"/>
        </w:rPr>
        <w:t>基本充分、适宜，体系运行对实现目标指标、方针是有效的，并形成</w:t>
      </w:r>
      <w:r w:rsidR="007875A1" w:rsidRPr="007875A1">
        <w:rPr>
          <w:rFonts w:ascii="宋体" w:hAnsi="宋体"/>
          <w:bCs/>
          <w:szCs w:val="21"/>
        </w:rPr>
        <w:t>了管理评审报告</w:t>
      </w:r>
      <w:r w:rsidRPr="007875A1">
        <w:rPr>
          <w:rFonts w:ascii="宋体" w:hAnsi="宋体" w:hint="eastAsia"/>
          <w:bCs/>
          <w:szCs w:val="21"/>
        </w:rPr>
        <w:t>。</w:t>
      </w:r>
    </w:p>
    <w:p w:rsidR="00AC7F94" w:rsidRDefault="004A6FC8" w:rsidP="0013796E">
      <w:pPr>
        <w:widowControl/>
        <w:spacing w:beforeLines="50" w:line="360" w:lineRule="auto"/>
        <w:rPr>
          <w:rFonts w:asciiTheme="minorEastAsia" w:hAnsiTheme="minorEastAsia" w:cs="宋体"/>
          <w:bCs/>
          <w:kern w:val="0"/>
          <w:szCs w:val="21"/>
        </w:rPr>
      </w:pPr>
      <w:r>
        <w:rPr>
          <w:rFonts w:asciiTheme="minorEastAsia" w:hAnsiTheme="minorEastAsia" w:hint="eastAsia"/>
          <w:bCs/>
          <w:szCs w:val="21"/>
        </w:rPr>
        <w:t>4.为持续改进而策划的活动的进展</w:t>
      </w:r>
      <w:r>
        <w:rPr>
          <w:rFonts w:asciiTheme="minorEastAsia" w:hAnsiTheme="minorEastAsia" w:cs="宋体"/>
          <w:bCs/>
          <w:kern w:val="0"/>
          <w:szCs w:val="21"/>
        </w:rPr>
        <w:t>：</w:t>
      </w:r>
    </w:p>
    <w:p w:rsidR="00AC7F94" w:rsidRDefault="004A6FC8">
      <w:pPr>
        <w:widowControl/>
        <w:spacing w:line="276" w:lineRule="auto"/>
        <w:ind w:firstLineChars="200" w:firstLine="420"/>
        <w:rPr>
          <w:rFonts w:asciiTheme="minorEastAsia" w:hAnsiTheme="minorEastAsia" w:cs="宋体"/>
          <w:kern w:val="0"/>
          <w:szCs w:val="21"/>
        </w:rPr>
      </w:pPr>
      <w:r>
        <w:rPr>
          <w:rFonts w:asciiTheme="minorEastAsia" w:hAnsiTheme="minorEastAsia" w:hint="eastAsia"/>
          <w:bCs/>
          <w:szCs w:val="21"/>
        </w:rPr>
        <w:t>公司对已识别的</w:t>
      </w:r>
      <w:bookmarkStart w:id="0" w:name="_GoBack"/>
      <w:bookmarkEnd w:id="0"/>
      <w:r w:rsidR="003B05AB" w:rsidRPr="003B05AB">
        <w:rPr>
          <w:rFonts w:hint="eastAsia"/>
        </w:rPr>
        <w:t>原材料称重</w:t>
      </w:r>
      <w:r w:rsidR="002A60BD" w:rsidRPr="00101EDF">
        <w:rPr>
          <w:rFonts w:asciiTheme="minorEastAsia" w:hAnsiTheme="minorEastAsia" w:hint="eastAsia"/>
          <w:bCs/>
          <w:szCs w:val="21"/>
        </w:rPr>
        <w:t>测</w:t>
      </w:r>
      <w:r w:rsidR="00101EDF" w:rsidRPr="00101EDF">
        <w:rPr>
          <w:rFonts w:asciiTheme="minorEastAsia" w:hAnsiTheme="minorEastAsia" w:hint="eastAsia"/>
          <w:bCs/>
          <w:szCs w:val="21"/>
        </w:rPr>
        <w:t>量过程</w:t>
      </w:r>
      <w:r>
        <w:rPr>
          <w:rFonts w:asciiTheme="minorEastAsia" w:hAnsiTheme="minorEastAsia" w:hint="eastAsia"/>
          <w:bCs/>
          <w:szCs w:val="21"/>
        </w:rPr>
        <w:t>按检验规范，进行了有效性监视，计量要求的导出、不确定度评定、监视控制图齐全，完整。</w:t>
      </w:r>
      <w:r w:rsidR="00F1489C">
        <w:rPr>
          <w:rFonts w:ascii="宋体" w:hAnsi="宋体" w:hint="eastAsia"/>
          <w:szCs w:val="21"/>
        </w:rPr>
        <w:t>企业</w:t>
      </w:r>
      <w:r w:rsidR="00154E6B">
        <w:rPr>
          <w:rFonts w:ascii="宋体" w:hAnsi="宋体" w:hint="eastAsia"/>
          <w:szCs w:val="21"/>
        </w:rPr>
        <w:t>未</w:t>
      </w:r>
      <w:r w:rsidR="00F1489C">
        <w:rPr>
          <w:rFonts w:ascii="宋体" w:hAnsi="宋体" w:hint="eastAsia"/>
          <w:szCs w:val="21"/>
        </w:rPr>
        <w:t>新增关键测量过程</w:t>
      </w:r>
      <w:r>
        <w:rPr>
          <w:rFonts w:asciiTheme="minorEastAsia" w:hAnsiTheme="minorEastAsia" w:hint="eastAsia"/>
          <w:bCs/>
          <w:szCs w:val="21"/>
        </w:rPr>
        <w:t>。</w:t>
      </w:r>
    </w:p>
    <w:p w:rsidR="00AC7F94" w:rsidRDefault="004A6FC8" w:rsidP="0013796E">
      <w:pPr>
        <w:widowControl/>
        <w:spacing w:beforeLines="50" w:line="360" w:lineRule="auto"/>
        <w:rPr>
          <w:rFonts w:asciiTheme="minorEastAsia" w:hAnsiTheme="minorEastAsia" w:cs="宋体"/>
          <w:kern w:val="0"/>
          <w:szCs w:val="21"/>
        </w:rPr>
      </w:pPr>
      <w:r>
        <w:rPr>
          <w:rFonts w:asciiTheme="minorEastAsia" w:hAnsiTheme="minorEastAsia" w:hint="eastAsia"/>
          <w:bCs/>
          <w:szCs w:val="21"/>
        </w:rPr>
        <w:t>5.对认证审核时提出的的不符合项的纠正措施情况有表述</w:t>
      </w:r>
      <w:r>
        <w:rPr>
          <w:rFonts w:asciiTheme="minorEastAsia" w:hAnsiTheme="minorEastAsia" w:cs="宋体"/>
          <w:bCs/>
          <w:kern w:val="0"/>
          <w:szCs w:val="21"/>
        </w:rPr>
        <w:t>：</w:t>
      </w:r>
    </w:p>
    <w:p w:rsidR="00AC7F94" w:rsidRPr="005B2F42" w:rsidRDefault="005B2F42">
      <w:pPr>
        <w:widowControl/>
        <w:spacing w:line="300" w:lineRule="auto"/>
        <w:ind w:firstLineChars="200" w:firstLine="420"/>
        <w:rPr>
          <w:rFonts w:ascii="宋体" w:hAnsi="宋体" w:cs="宋体"/>
          <w:kern w:val="0"/>
          <w:szCs w:val="21"/>
        </w:rPr>
      </w:pPr>
      <w:r w:rsidRPr="005B2F42">
        <w:rPr>
          <w:rFonts w:asciiTheme="minorEastAsia" w:hAnsiTheme="minorEastAsia" w:hint="eastAsia"/>
          <w:bCs/>
          <w:szCs w:val="21"/>
        </w:rPr>
        <w:t>企业</w:t>
      </w:r>
      <w:r w:rsidR="009E3F61" w:rsidRPr="005B2F42">
        <w:rPr>
          <w:rFonts w:asciiTheme="minorEastAsia" w:hAnsiTheme="minorEastAsia" w:hint="eastAsia"/>
          <w:bCs/>
          <w:szCs w:val="21"/>
        </w:rPr>
        <w:t>上年度</w:t>
      </w:r>
      <w:r w:rsidRPr="005B2F42">
        <w:rPr>
          <w:rFonts w:asciiTheme="minorEastAsia" w:hAnsiTheme="minorEastAsia" w:hint="eastAsia"/>
          <w:bCs/>
          <w:szCs w:val="21"/>
        </w:rPr>
        <w:t>审核未开具不符合项。</w:t>
      </w:r>
    </w:p>
    <w:p w:rsidR="00A04E16" w:rsidRPr="006A535C" w:rsidRDefault="00A04E16" w:rsidP="00A04E16">
      <w:pPr>
        <w:widowControl/>
        <w:spacing w:line="276" w:lineRule="auto"/>
        <w:ind w:firstLineChars="200" w:firstLine="420"/>
        <w:rPr>
          <w:rFonts w:asciiTheme="minorEastAsia" w:hAnsiTheme="minorEastAsia"/>
          <w:bCs/>
          <w:szCs w:val="21"/>
        </w:rPr>
      </w:pPr>
      <w:r w:rsidRPr="006A535C">
        <w:rPr>
          <w:rFonts w:asciiTheme="minorEastAsia" w:hAnsiTheme="minorEastAsia" w:hint="eastAsia"/>
          <w:bCs/>
          <w:szCs w:val="21"/>
        </w:rPr>
        <w:t>本次监督审核未开具不符合项，未发现严重或系统性的不符合情况。</w:t>
      </w:r>
    </w:p>
    <w:p w:rsidR="00AC7F94" w:rsidRDefault="004A6FC8" w:rsidP="0013796E">
      <w:pPr>
        <w:widowControl/>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rsidR="00AC7F94" w:rsidRDefault="004A6FC8">
      <w:pPr>
        <w:widowControl/>
        <w:spacing w:line="276" w:lineRule="auto"/>
        <w:ind w:firstLineChars="200" w:firstLine="420"/>
        <w:rPr>
          <w:rFonts w:asciiTheme="minorEastAsia" w:hAnsiTheme="minorEastAsia"/>
          <w:bCs/>
          <w:szCs w:val="21"/>
        </w:rPr>
      </w:pPr>
      <w:r>
        <w:rPr>
          <w:rFonts w:asciiTheme="minorEastAsia" w:hAnsiTheme="minorEastAsia" w:hint="eastAsia"/>
          <w:bCs/>
          <w:szCs w:val="21"/>
        </w:rPr>
        <w:t>公司目前尚未接到客户在产品质量、物料交接、能源、安全、现场管理等方面的投诉和纠纷。</w:t>
      </w:r>
    </w:p>
    <w:p w:rsidR="00AC7F94" w:rsidRDefault="004A6FC8" w:rsidP="0013796E">
      <w:pPr>
        <w:widowControl/>
        <w:spacing w:beforeLines="50"/>
        <w:jc w:val="left"/>
        <w:rPr>
          <w:rFonts w:asciiTheme="minorEastAsia" w:hAnsiTheme="minorEastAsia" w:cs="宋体"/>
          <w:bCs/>
          <w:kern w:val="0"/>
          <w:szCs w:val="21"/>
        </w:rPr>
      </w:pPr>
      <w:r>
        <w:rPr>
          <w:rFonts w:asciiTheme="minorEastAsia" w:hAnsiTheme="minorEastAsia" w:hint="eastAsia"/>
          <w:bCs/>
          <w:szCs w:val="21"/>
        </w:rPr>
        <w:t>7.测量管理体系在实现获证客户目标方面的有效性及持续的运作控制</w:t>
      </w:r>
      <w:r>
        <w:rPr>
          <w:rFonts w:asciiTheme="minorEastAsia" w:hAnsiTheme="minorEastAsia" w:cs="宋体"/>
          <w:bCs/>
          <w:kern w:val="0"/>
          <w:szCs w:val="21"/>
        </w:rPr>
        <w:t>情况：</w:t>
      </w:r>
    </w:p>
    <w:p w:rsidR="00AC7F94" w:rsidRPr="00C371B7" w:rsidRDefault="004A6FC8" w:rsidP="001C476C">
      <w:pPr>
        <w:widowControl/>
        <w:spacing w:line="300" w:lineRule="auto"/>
        <w:ind w:firstLineChars="200" w:firstLine="420"/>
        <w:rPr>
          <w:rFonts w:asciiTheme="minorEastAsia" w:hAnsiTheme="minorEastAsia"/>
          <w:bCs/>
          <w:szCs w:val="21"/>
        </w:rPr>
      </w:pPr>
      <w:r w:rsidRPr="00C371B7">
        <w:rPr>
          <w:rFonts w:asciiTheme="minorEastAsia" w:hAnsiTheme="minorEastAsia" w:hint="eastAsia"/>
          <w:bCs/>
          <w:szCs w:val="21"/>
        </w:rPr>
        <w:t>公司规定了</w:t>
      </w:r>
      <w:r w:rsidR="00E55B1B" w:rsidRPr="00C371B7">
        <w:rPr>
          <w:rFonts w:asciiTheme="minorEastAsia" w:hAnsiTheme="minorEastAsia" w:hint="eastAsia"/>
          <w:bCs/>
          <w:szCs w:val="21"/>
        </w:rPr>
        <w:t>计量</w:t>
      </w:r>
      <w:r w:rsidRPr="00C371B7">
        <w:rPr>
          <w:rFonts w:asciiTheme="minorEastAsia" w:hAnsiTheme="minorEastAsia" w:hint="eastAsia"/>
          <w:bCs/>
          <w:szCs w:val="21"/>
        </w:rPr>
        <w:t>目标，是管理体系追求的承诺和准则，内容基本覆盖标准要素。201</w:t>
      </w:r>
      <w:r w:rsidR="00A04E16">
        <w:rPr>
          <w:rFonts w:asciiTheme="minorEastAsia" w:hAnsiTheme="minorEastAsia" w:hint="eastAsia"/>
          <w:bCs/>
          <w:szCs w:val="21"/>
        </w:rPr>
        <w:t>9</w:t>
      </w:r>
      <w:r w:rsidRPr="00C371B7">
        <w:rPr>
          <w:rFonts w:asciiTheme="minorEastAsia" w:hAnsiTheme="minorEastAsia" w:hint="eastAsia"/>
          <w:bCs/>
          <w:szCs w:val="21"/>
        </w:rPr>
        <w:t>年度，</w:t>
      </w:r>
      <w:r w:rsidRPr="00C371B7">
        <w:rPr>
          <w:rFonts w:ascii="宋体" w:hAnsi="宋体" w:hint="eastAsia"/>
          <w:bCs/>
          <w:szCs w:val="21"/>
        </w:rPr>
        <w:t>规定了公司的</w:t>
      </w:r>
      <w:r w:rsidR="00D273E0" w:rsidRPr="00C371B7">
        <w:rPr>
          <w:rFonts w:ascii="宋体" w:hAnsi="宋体" w:hint="eastAsia"/>
          <w:bCs/>
          <w:szCs w:val="21"/>
        </w:rPr>
        <w:t>计量工作</w:t>
      </w:r>
      <w:r w:rsidRPr="00C371B7">
        <w:rPr>
          <w:rFonts w:ascii="宋体" w:hAnsi="宋体" w:hint="eastAsia"/>
          <w:bCs/>
          <w:szCs w:val="21"/>
        </w:rPr>
        <w:t>方针及</w:t>
      </w:r>
      <w:r w:rsidR="00700426" w:rsidRPr="00700426">
        <w:rPr>
          <w:rFonts w:ascii="宋体" w:hAnsi="宋体" w:hint="eastAsia"/>
          <w:bCs/>
          <w:szCs w:val="21"/>
        </w:rPr>
        <w:t>7</w:t>
      </w:r>
      <w:r w:rsidRPr="00C371B7">
        <w:rPr>
          <w:rFonts w:ascii="宋体" w:hAnsi="宋体" w:hint="eastAsia"/>
          <w:bCs/>
          <w:szCs w:val="21"/>
        </w:rPr>
        <w:t>项</w:t>
      </w:r>
      <w:r w:rsidR="00D273E0" w:rsidRPr="00C371B7">
        <w:rPr>
          <w:rFonts w:ascii="宋体" w:hAnsi="宋体" w:hint="eastAsia"/>
          <w:bCs/>
          <w:szCs w:val="21"/>
        </w:rPr>
        <w:t>计量工作</w:t>
      </w:r>
      <w:r w:rsidRPr="00C371B7">
        <w:rPr>
          <w:rFonts w:ascii="宋体" w:hAnsi="宋体" w:hint="eastAsia"/>
          <w:bCs/>
          <w:szCs w:val="21"/>
        </w:rPr>
        <w:t>目标并进行了分解</w:t>
      </w:r>
      <w:r w:rsidRPr="00C371B7">
        <w:rPr>
          <w:rFonts w:asciiTheme="minorEastAsia" w:hAnsiTheme="minorEastAsia" w:hint="eastAsia"/>
          <w:bCs/>
          <w:szCs w:val="21"/>
        </w:rPr>
        <w:t>。</w:t>
      </w:r>
      <w:r w:rsidRPr="00C371B7">
        <w:rPr>
          <w:rFonts w:ascii="宋体" w:hAnsi="宋体" w:hint="eastAsia"/>
          <w:bCs/>
          <w:szCs w:val="21"/>
        </w:rPr>
        <w:t>通过</w:t>
      </w:r>
      <w:r w:rsidR="001C476C" w:rsidRPr="00C371B7">
        <w:rPr>
          <w:rFonts w:ascii="宋体" w:hAnsi="宋体" w:hint="eastAsia"/>
          <w:bCs/>
          <w:szCs w:val="21"/>
        </w:rPr>
        <w:t>对</w:t>
      </w:r>
      <w:r w:rsidR="00D273E0" w:rsidRPr="00C371B7">
        <w:rPr>
          <w:rFonts w:ascii="宋体" w:hAnsi="宋体" w:hint="eastAsia"/>
          <w:bCs/>
          <w:szCs w:val="21"/>
        </w:rPr>
        <w:t>计量工作</w:t>
      </w:r>
      <w:r w:rsidRPr="00C371B7">
        <w:rPr>
          <w:rFonts w:ascii="宋体" w:hAnsi="宋体" w:hint="eastAsia"/>
          <w:bCs/>
          <w:szCs w:val="21"/>
        </w:rPr>
        <w:t>目标的分解</w:t>
      </w:r>
      <w:r w:rsidR="001C476C" w:rsidRPr="00C371B7">
        <w:rPr>
          <w:rFonts w:ascii="宋体" w:hAnsi="宋体" w:hint="eastAsia"/>
          <w:bCs/>
          <w:szCs w:val="21"/>
        </w:rPr>
        <w:t>、</w:t>
      </w:r>
      <w:r w:rsidRPr="00C371B7">
        <w:rPr>
          <w:rFonts w:ascii="宋体" w:hAnsi="宋体" w:hint="eastAsia"/>
          <w:bCs/>
          <w:szCs w:val="21"/>
        </w:rPr>
        <w:t>完成</w:t>
      </w:r>
      <w:r w:rsidR="001C476C" w:rsidRPr="00C371B7">
        <w:rPr>
          <w:rFonts w:ascii="宋体" w:hAnsi="宋体" w:hint="eastAsia"/>
          <w:bCs/>
          <w:szCs w:val="21"/>
        </w:rPr>
        <w:t>、汇总与分析</w:t>
      </w:r>
      <w:r w:rsidRPr="00C371B7">
        <w:rPr>
          <w:rFonts w:ascii="宋体" w:hAnsi="宋体" w:hint="eastAsia"/>
          <w:bCs/>
          <w:szCs w:val="21"/>
        </w:rPr>
        <w:t>，</w:t>
      </w:r>
      <w:r w:rsidRPr="00C371B7">
        <w:rPr>
          <w:rFonts w:asciiTheme="minorEastAsia" w:hAnsiTheme="minorEastAsia" w:hint="eastAsia"/>
          <w:bCs/>
          <w:szCs w:val="21"/>
        </w:rPr>
        <w:t>进一步满足顾客、质量、服务等方面的要求，符合GB/T 19022-2003标准要求，使其更具有动态性和适应性、有效性及对持续运作的控制。</w:t>
      </w:r>
    </w:p>
    <w:p w:rsidR="00AC7F94" w:rsidRDefault="004A6FC8" w:rsidP="0013796E">
      <w:pPr>
        <w:widowControl/>
        <w:spacing w:beforeLines="50" w:line="360" w:lineRule="auto"/>
        <w:rPr>
          <w:rFonts w:asciiTheme="minorEastAsia" w:hAnsiTheme="minorEastAsia"/>
          <w:bCs/>
          <w:szCs w:val="21"/>
        </w:rPr>
      </w:pPr>
      <w:r>
        <w:rPr>
          <w:rFonts w:asciiTheme="minorEastAsia" w:hAnsiTheme="minorEastAsia" w:hint="eastAsia"/>
          <w:bCs/>
          <w:szCs w:val="21"/>
        </w:rPr>
        <w:lastRenderedPageBreak/>
        <w:t>8.对企业组织任何变更的审核</w:t>
      </w:r>
    </w:p>
    <w:p w:rsidR="00AC7F94" w:rsidRDefault="00A04E16">
      <w:pPr>
        <w:widowControl/>
        <w:spacing w:line="300" w:lineRule="auto"/>
        <w:ind w:firstLineChars="200" w:firstLine="420"/>
        <w:rPr>
          <w:rFonts w:asciiTheme="minorEastAsia" w:hAnsiTheme="minorEastAsia"/>
          <w:bCs/>
          <w:szCs w:val="21"/>
        </w:rPr>
      </w:pPr>
      <w:r>
        <w:rPr>
          <w:rFonts w:asciiTheme="minorEastAsia" w:hAnsiTheme="minorEastAsia" w:hint="eastAsia"/>
          <w:bCs/>
          <w:szCs w:val="21"/>
        </w:rPr>
        <w:t>企业组织机构无变更</w:t>
      </w:r>
      <w:r w:rsidR="00D140E0">
        <w:rPr>
          <w:rFonts w:asciiTheme="minorEastAsia" w:hAnsiTheme="minorEastAsia" w:hint="eastAsia"/>
          <w:bCs/>
          <w:szCs w:val="21"/>
        </w:rPr>
        <w:t>。</w:t>
      </w:r>
    </w:p>
    <w:p w:rsidR="00AC7F94" w:rsidRDefault="004A6FC8" w:rsidP="0013796E">
      <w:pPr>
        <w:widowControl/>
        <w:spacing w:beforeLines="50"/>
        <w:jc w:val="lef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rsidR="00AC7F94" w:rsidRDefault="00190751" w:rsidP="00906A44">
      <w:pPr>
        <w:widowControl/>
        <w:spacing w:line="300" w:lineRule="auto"/>
        <w:ind w:rightChars="-230" w:right="-483" w:firstLineChars="200" w:firstLine="420"/>
        <w:rPr>
          <w:rFonts w:ascii="宋体" w:eastAsia="宋体" w:hAnsi="宋体" w:cs="宋体"/>
          <w:color w:val="FF0000"/>
          <w:kern w:val="0"/>
          <w:szCs w:val="28"/>
        </w:rPr>
      </w:pPr>
      <w:r>
        <w:rPr>
          <w:rFonts w:ascii="宋体" w:hAnsi="宋体" w:cs="宋体" w:hint="eastAsia"/>
          <w:bCs/>
          <w:kern w:val="0"/>
          <w:szCs w:val="21"/>
        </w:rPr>
        <w:t>公司对</w:t>
      </w:r>
      <w:r>
        <w:rPr>
          <w:rFonts w:ascii="宋体" w:hAnsi="宋体" w:hint="eastAsia"/>
          <w:bCs/>
          <w:szCs w:val="21"/>
        </w:rPr>
        <w:t>标志的使用，</w:t>
      </w:r>
      <w:r>
        <w:rPr>
          <w:rFonts w:hint="eastAsia"/>
          <w:bCs/>
          <w:szCs w:val="21"/>
        </w:rPr>
        <w:t>符合相关标准和规定。对取得的测量管理体系认证证书用于公司对外宣传、对内产品质量提升、与同行之间竞争都起到了重要作用。</w:t>
      </w:r>
    </w:p>
    <w:p w:rsidR="00AC7F94" w:rsidRDefault="00AC7F94">
      <w:pPr>
        <w:widowControl/>
        <w:spacing w:line="276" w:lineRule="auto"/>
        <w:rPr>
          <w:rFonts w:ascii="宋体" w:eastAsia="宋体" w:hAnsi="宋体" w:cs="宋体"/>
          <w:b/>
          <w:bCs/>
          <w:kern w:val="0"/>
          <w:szCs w:val="21"/>
        </w:rPr>
      </w:pPr>
    </w:p>
    <w:p w:rsidR="00AC7F94" w:rsidRDefault="004A6FC8">
      <w:pPr>
        <w:widowControl/>
        <w:spacing w:line="276" w:lineRule="auto"/>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kern w:val="0"/>
          <w:szCs w:val="28"/>
        </w:rPr>
        <w:t>:</w:t>
      </w:r>
    </w:p>
    <w:p w:rsidR="00AC7F94" w:rsidRDefault="004A6FC8">
      <w:pPr>
        <w:spacing w:line="300" w:lineRule="auto"/>
        <w:ind w:rightChars="-244" w:right="-512" w:firstLineChars="200" w:firstLine="420"/>
        <w:rPr>
          <w:rFonts w:asciiTheme="minorEastAsia" w:hAnsiTheme="minorEastAsia"/>
          <w:bCs/>
          <w:szCs w:val="21"/>
        </w:rPr>
      </w:pPr>
      <w:r>
        <w:rPr>
          <w:rFonts w:asciiTheme="minorEastAsia" w:hAnsiTheme="minorEastAsia" w:hint="eastAsia"/>
          <w:bCs/>
          <w:szCs w:val="21"/>
        </w:rPr>
        <w:t>通过20</w:t>
      </w:r>
      <w:r w:rsidR="00A04E16">
        <w:rPr>
          <w:rFonts w:asciiTheme="minorEastAsia" w:hAnsiTheme="minorEastAsia" w:hint="eastAsia"/>
          <w:bCs/>
          <w:szCs w:val="21"/>
        </w:rPr>
        <w:t>20</w:t>
      </w:r>
      <w:r>
        <w:rPr>
          <w:rFonts w:asciiTheme="minorEastAsia" w:hAnsiTheme="minorEastAsia"/>
          <w:bCs/>
          <w:szCs w:val="21"/>
        </w:rPr>
        <w:t>年</w:t>
      </w:r>
      <w:r w:rsidR="00154E6B">
        <w:rPr>
          <w:rFonts w:asciiTheme="minorEastAsia" w:hAnsiTheme="minorEastAsia" w:hint="eastAsia"/>
          <w:bCs/>
          <w:szCs w:val="21"/>
        </w:rPr>
        <w:t>11</w:t>
      </w:r>
      <w:r>
        <w:rPr>
          <w:rFonts w:asciiTheme="minorEastAsia" w:hAnsiTheme="minorEastAsia"/>
          <w:bCs/>
          <w:szCs w:val="21"/>
        </w:rPr>
        <w:t>月</w:t>
      </w:r>
      <w:r w:rsidR="00461C7B">
        <w:rPr>
          <w:rFonts w:asciiTheme="minorEastAsia" w:hAnsiTheme="minorEastAsia" w:hint="eastAsia"/>
          <w:bCs/>
          <w:szCs w:val="21"/>
        </w:rPr>
        <w:t>28</w:t>
      </w:r>
      <w:r>
        <w:rPr>
          <w:rFonts w:asciiTheme="minorEastAsia" w:hAnsiTheme="minorEastAsia"/>
          <w:bCs/>
          <w:szCs w:val="21"/>
        </w:rPr>
        <w:t>日</w:t>
      </w:r>
      <w:r>
        <w:rPr>
          <w:rFonts w:asciiTheme="minorEastAsia" w:hAnsiTheme="minorEastAsia" w:hint="eastAsia"/>
          <w:bCs/>
          <w:szCs w:val="21"/>
        </w:rPr>
        <w:t>，</w:t>
      </w:r>
      <w:r>
        <w:rPr>
          <w:rFonts w:asciiTheme="minorEastAsia" w:hAnsiTheme="minorEastAsia"/>
          <w:bCs/>
          <w:szCs w:val="21"/>
        </w:rPr>
        <w:t>对</w:t>
      </w:r>
      <w:r w:rsidR="00461C7B">
        <w:rPr>
          <w:rFonts w:ascii="宋体" w:hAnsi="宋体" w:hint="eastAsia"/>
          <w:szCs w:val="21"/>
        </w:rPr>
        <w:t>苏州新达电扶梯部件有限公司</w:t>
      </w:r>
      <w:r>
        <w:rPr>
          <w:rFonts w:asciiTheme="minorEastAsia" w:hAnsiTheme="minorEastAsia"/>
          <w:bCs/>
          <w:szCs w:val="21"/>
        </w:rPr>
        <w:t>测量管理现场</w:t>
      </w:r>
      <w:r>
        <w:rPr>
          <w:rFonts w:asciiTheme="minorEastAsia" w:hAnsiTheme="minorEastAsia" w:hint="eastAsia"/>
          <w:bCs/>
          <w:szCs w:val="21"/>
        </w:rPr>
        <w:t>监督</w:t>
      </w:r>
      <w:r>
        <w:rPr>
          <w:rFonts w:asciiTheme="minorEastAsia" w:hAnsiTheme="minorEastAsia"/>
          <w:bCs/>
          <w:szCs w:val="21"/>
        </w:rPr>
        <w:t>审核</w:t>
      </w:r>
      <w:r>
        <w:rPr>
          <w:rFonts w:asciiTheme="minorEastAsia" w:hAnsiTheme="minorEastAsia" w:hint="eastAsia"/>
          <w:bCs/>
          <w:szCs w:val="21"/>
        </w:rPr>
        <w:t>，验证了公司在测量管理体系</w:t>
      </w:r>
      <w:r w:rsidR="00154E6B">
        <w:rPr>
          <w:rFonts w:asciiTheme="minorEastAsia" w:hAnsiTheme="minorEastAsia" w:hint="eastAsia"/>
          <w:bCs/>
          <w:szCs w:val="21"/>
        </w:rPr>
        <w:t>监督审核以来一</w:t>
      </w:r>
      <w:r>
        <w:rPr>
          <w:rFonts w:asciiTheme="minorEastAsia" w:hAnsiTheme="minorEastAsia" w:hint="eastAsia"/>
          <w:bCs/>
          <w:szCs w:val="21"/>
        </w:rPr>
        <w:t>年内，公司领导重视体系运行和管理，体系文件得到有效实施，关键测量过程受控、监视方法正确有效，重要测量人员能力受控，测量设备、测量环境、测量软件、测量记录及外部供方管理等各项工作完善和规范，使公司测量体系持续满足顾客的测量要求。综上所述，审核组认为</w:t>
      </w:r>
      <w:r w:rsidR="00461C7B">
        <w:rPr>
          <w:rFonts w:ascii="宋体" w:hAnsi="宋体" w:hint="eastAsia"/>
          <w:szCs w:val="21"/>
        </w:rPr>
        <w:t>苏州新达电扶梯部件有限公司</w:t>
      </w:r>
      <w:r>
        <w:rPr>
          <w:rFonts w:asciiTheme="minorEastAsia" w:hAnsiTheme="minorEastAsia" w:hint="eastAsia"/>
          <w:bCs/>
          <w:szCs w:val="21"/>
        </w:rPr>
        <w:t>测量管理体系，符合GB/T 19022-2003标准要求，对体系运行具有持续的有效性、符合性予以肯定。建议报请国标联合认证有限公司批准通过监督审核。</w:t>
      </w:r>
    </w:p>
    <w:p w:rsidR="00AC7F94" w:rsidRPr="00F778CC" w:rsidRDefault="004A6FC8">
      <w:pPr>
        <w:widowControl/>
        <w:spacing w:line="300" w:lineRule="auto"/>
        <w:ind w:rightChars="-230" w:right="-483" w:firstLineChars="200" w:firstLine="420"/>
        <w:rPr>
          <w:rFonts w:asciiTheme="minorEastAsia" w:hAnsiTheme="minorEastAsia"/>
          <w:bCs/>
          <w:szCs w:val="21"/>
        </w:rPr>
      </w:pPr>
      <w:r w:rsidRPr="00F778CC">
        <w:rPr>
          <w:rFonts w:asciiTheme="minorEastAsia" w:hAnsiTheme="minorEastAsia" w:hint="eastAsia"/>
          <w:bCs/>
          <w:szCs w:val="21"/>
        </w:rPr>
        <w:t>另为了促进支持企业测量管理体系持续提高，</w:t>
      </w:r>
      <w:r w:rsidRPr="003D7631">
        <w:rPr>
          <w:rFonts w:asciiTheme="minorEastAsia" w:hAnsiTheme="minorEastAsia" w:hint="eastAsia"/>
          <w:bCs/>
          <w:szCs w:val="21"/>
        </w:rPr>
        <w:t>建议企业继续加强</w:t>
      </w:r>
      <w:r w:rsidR="003D7631" w:rsidRPr="003D7631">
        <w:rPr>
          <w:rFonts w:asciiTheme="minorEastAsia" w:hAnsiTheme="minorEastAsia" w:hint="eastAsia"/>
          <w:bCs/>
          <w:szCs w:val="21"/>
        </w:rPr>
        <w:t>测量设备标识的规范管理</w:t>
      </w:r>
      <w:r w:rsidRPr="003D7631">
        <w:rPr>
          <w:rFonts w:asciiTheme="minorEastAsia" w:hAnsiTheme="minorEastAsia" w:hint="eastAsia"/>
          <w:bCs/>
          <w:szCs w:val="21"/>
        </w:rPr>
        <w:t>，</w:t>
      </w:r>
      <w:r w:rsidR="003D7631" w:rsidRPr="003D7631">
        <w:rPr>
          <w:rFonts w:asciiTheme="minorEastAsia" w:hAnsiTheme="minorEastAsia" w:hint="eastAsia"/>
          <w:bCs/>
          <w:szCs w:val="21"/>
        </w:rPr>
        <w:t>加强对关键测量过程的持续监视，</w:t>
      </w:r>
      <w:r w:rsidR="00F778CC" w:rsidRPr="003D7631">
        <w:rPr>
          <w:rFonts w:asciiTheme="minorEastAsia" w:hAnsiTheme="minorEastAsia" w:hint="eastAsia"/>
          <w:bCs/>
          <w:szCs w:val="21"/>
        </w:rPr>
        <w:t>不断提高</w:t>
      </w:r>
      <w:r w:rsidR="003D7631" w:rsidRPr="003D7631">
        <w:rPr>
          <w:rFonts w:asciiTheme="minorEastAsia" w:hAnsiTheme="minorEastAsia" w:hint="eastAsia"/>
          <w:bCs/>
          <w:szCs w:val="21"/>
        </w:rPr>
        <w:t>人员</w:t>
      </w:r>
      <w:r w:rsidR="00F778CC" w:rsidRPr="003D7631">
        <w:rPr>
          <w:rFonts w:asciiTheme="minorEastAsia" w:hAnsiTheme="minorEastAsia" w:hint="eastAsia"/>
          <w:bCs/>
          <w:szCs w:val="21"/>
        </w:rPr>
        <w:t>计量意识，</w:t>
      </w:r>
      <w:r w:rsidR="00E03FEE" w:rsidRPr="00F778CC">
        <w:rPr>
          <w:rFonts w:asciiTheme="minorEastAsia" w:hAnsiTheme="minorEastAsia" w:hint="eastAsia"/>
          <w:bCs/>
          <w:szCs w:val="21"/>
        </w:rPr>
        <w:t>以</w:t>
      </w:r>
      <w:r w:rsidRPr="00F778CC">
        <w:rPr>
          <w:rFonts w:asciiTheme="minorEastAsia" w:hAnsiTheme="minorEastAsia" w:hint="eastAsia"/>
          <w:bCs/>
          <w:szCs w:val="21"/>
        </w:rPr>
        <w:t>提高企业的内部管理水平与技术能力，为企业助力。</w:t>
      </w:r>
    </w:p>
    <w:p w:rsidR="00AC7F94" w:rsidRDefault="00AC7F94">
      <w:pPr>
        <w:widowControl/>
        <w:spacing w:line="276" w:lineRule="auto"/>
        <w:ind w:firstLineChars="200" w:firstLine="420"/>
        <w:rPr>
          <w:rFonts w:asciiTheme="minorEastAsia" w:hAnsiTheme="minorEastAsia"/>
          <w:bCs/>
          <w:szCs w:val="21"/>
        </w:rPr>
      </w:pPr>
    </w:p>
    <w:p w:rsidR="00AC7F94" w:rsidRDefault="004A6FC8">
      <w:pPr>
        <w:widowControl/>
        <w:spacing w:line="276" w:lineRule="auto"/>
        <w:ind w:right="1050" w:firstLineChars="250" w:firstLine="525"/>
        <w:jc w:val="left"/>
        <w:rPr>
          <w:rFonts w:ascii="宋体" w:eastAsia="宋体" w:hAnsi="宋体" w:cs="宋体"/>
          <w:kern w:val="0"/>
          <w:szCs w:val="28"/>
        </w:rPr>
      </w:pPr>
      <w:r>
        <w:rPr>
          <w:rFonts w:ascii="宋体" w:eastAsia="宋体" w:hAnsi="宋体" w:cs="宋体"/>
          <w:kern w:val="0"/>
          <w:szCs w:val="28"/>
        </w:rPr>
        <w:t>审核员（签字）：</w:t>
      </w:r>
    </w:p>
    <w:p w:rsidR="00AC7F94" w:rsidRDefault="00AC7F94">
      <w:pPr>
        <w:widowControl/>
        <w:spacing w:line="276" w:lineRule="auto"/>
        <w:ind w:right="1050" w:firstLineChars="250" w:firstLine="525"/>
        <w:jc w:val="left"/>
        <w:rPr>
          <w:rFonts w:ascii="宋体" w:eastAsia="宋体" w:hAnsi="宋体" w:cs="宋体"/>
          <w:kern w:val="0"/>
          <w:szCs w:val="28"/>
        </w:rPr>
      </w:pPr>
    </w:p>
    <w:p w:rsidR="00AC7F94" w:rsidRDefault="004A6FC8">
      <w:pPr>
        <w:widowControl/>
        <w:spacing w:line="276" w:lineRule="auto"/>
        <w:ind w:right="1365"/>
        <w:rPr>
          <w:rFonts w:ascii="宋体" w:eastAsia="宋体" w:hAnsi="宋体" w:cs="宋体"/>
          <w:b/>
          <w:bCs/>
          <w:kern w:val="0"/>
          <w:szCs w:val="21"/>
        </w:rPr>
      </w:pPr>
      <w:r>
        <w:rPr>
          <w:rFonts w:ascii="宋体" w:eastAsia="宋体" w:hAnsi="宋体" w:cs="宋体" w:hint="eastAsia"/>
          <w:b/>
          <w:bCs/>
          <w:kern w:val="0"/>
          <w:szCs w:val="21"/>
        </w:rPr>
        <w:t>四、报告审查人意见</w:t>
      </w:r>
    </w:p>
    <w:p w:rsidR="00AC7F94" w:rsidRDefault="00AC7F94">
      <w:pPr>
        <w:widowControl/>
        <w:spacing w:line="276" w:lineRule="auto"/>
        <w:ind w:right="1365"/>
        <w:rPr>
          <w:rFonts w:ascii="宋体" w:eastAsia="宋体" w:hAnsi="宋体" w:cs="宋体"/>
          <w:kern w:val="0"/>
          <w:szCs w:val="21"/>
        </w:rPr>
      </w:pPr>
    </w:p>
    <w:p w:rsidR="00AC7F94" w:rsidRDefault="00AC7F94">
      <w:pPr>
        <w:widowControl/>
        <w:spacing w:line="276" w:lineRule="auto"/>
        <w:ind w:right="1365"/>
        <w:rPr>
          <w:rFonts w:ascii="宋体" w:eastAsia="宋体" w:hAnsi="宋体" w:cs="宋体"/>
          <w:kern w:val="0"/>
          <w:szCs w:val="21"/>
        </w:rPr>
      </w:pPr>
    </w:p>
    <w:p w:rsidR="00AC7F94" w:rsidRDefault="004A6FC8">
      <w:pPr>
        <w:widowControl/>
        <w:spacing w:line="276" w:lineRule="auto"/>
        <w:ind w:firstLineChars="1485" w:firstLine="3118"/>
        <w:jc w:val="left"/>
        <w:rPr>
          <w:rFonts w:ascii="宋体" w:eastAsia="宋体" w:hAnsi="宋体" w:cs="宋体"/>
          <w:kern w:val="0"/>
          <w:szCs w:val="28"/>
        </w:rPr>
      </w:pPr>
      <w:r>
        <w:rPr>
          <w:rFonts w:ascii="宋体" w:eastAsia="宋体" w:hAnsi="宋体" w:cs="宋体" w:hint="eastAsia"/>
          <w:kern w:val="0"/>
          <w:szCs w:val="28"/>
        </w:rPr>
        <w:t>审查人员（签字）：             日期：</w:t>
      </w:r>
    </w:p>
    <w:p w:rsidR="00AC7F94" w:rsidRDefault="00AC7F94">
      <w:pPr>
        <w:widowControl/>
        <w:spacing w:line="276" w:lineRule="auto"/>
        <w:ind w:right="1050"/>
        <w:rPr>
          <w:rFonts w:ascii="宋体" w:eastAsia="宋体" w:hAnsi="宋体" w:cs="宋体"/>
          <w:b/>
          <w:bCs/>
          <w:kern w:val="0"/>
          <w:szCs w:val="21"/>
        </w:rPr>
      </w:pPr>
    </w:p>
    <w:p w:rsidR="00AC7F94" w:rsidRDefault="004A6FC8">
      <w:pPr>
        <w:widowControl/>
        <w:spacing w:line="276" w:lineRule="auto"/>
        <w:ind w:right="1050"/>
        <w:rPr>
          <w:rFonts w:ascii="宋体" w:eastAsia="宋体" w:hAnsi="宋体" w:cs="宋体"/>
          <w:kern w:val="0"/>
          <w:szCs w:val="28"/>
        </w:rPr>
      </w:pPr>
      <w:r>
        <w:rPr>
          <w:rFonts w:ascii="宋体" w:eastAsia="宋体" w:hAnsi="宋体" w:cs="宋体" w:hint="eastAsia"/>
          <w:b/>
          <w:bCs/>
          <w:kern w:val="0"/>
          <w:szCs w:val="21"/>
        </w:rPr>
        <w:t xml:space="preserve">五、 </w:t>
      </w:r>
      <w:r>
        <w:rPr>
          <w:rFonts w:ascii="宋体" w:eastAsia="宋体" w:hAnsi="宋体" w:cs="宋体"/>
          <w:b/>
          <w:bCs/>
          <w:kern w:val="0"/>
          <w:szCs w:val="21"/>
        </w:rPr>
        <w:t>认证</w:t>
      </w:r>
      <w:r>
        <w:rPr>
          <w:rFonts w:ascii="宋体" w:eastAsia="宋体" w:hAnsi="宋体" w:cs="宋体" w:hint="eastAsia"/>
          <w:b/>
          <w:bCs/>
          <w:kern w:val="0"/>
          <w:szCs w:val="21"/>
        </w:rPr>
        <w:t>机构</w:t>
      </w:r>
      <w:r>
        <w:rPr>
          <w:rFonts w:ascii="宋体" w:eastAsia="宋体" w:hAnsi="宋体" w:cs="宋体"/>
          <w:b/>
          <w:kern w:val="0"/>
          <w:szCs w:val="28"/>
        </w:rPr>
        <w:t>负责人</w:t>
      </w:r>
      <w:r>
        <w:rPr>
          <w:rFonts w:ascii="宋体" w:eastAsia="宋体" w:hAnsi="宋体" w:cs="宋体" w:hint="eastAsia"/>
          <w:kern w:val="0"/>
          <w:szCs w:val="28"/>
        </w:rPr>
        <w:t>(</w:t>
      </w:r>
      <w:r>
        <w:rPr>
          <w:rFonts w:ascii="宋体" w:eastAsia="宋体" w:hAnsi="宋体" w:cs="宋体"/>
          <w:kern w:val="0"/>
          <w:szCs w:val="28"/>
        </w:rPr>
        <w:t>签字</w:t>
      </w:r>
      <w:r>
        <w:rPr>
          <w:rFonts w:ascii="宋体" w:eastAsia="宋体" w:hAnsi="宋体" w:cs="宋体" w:hint="eastAsia"/>
          <w:kern w:val="0"/>
          <w:szCs w:val="28"/>
        </w:rPr>
        <w:t>)</w:t>
      </w:r>
      <w:r>
        <w:rPr>
          <w:rFonts w:ascii="宋体" w:eastAsia="宋体" w:hAnsi="宋体" w:cs="宋体"/>
          <w:kern w:val="0"/>
          <w:szCs w:val="28"/>
        </w:rPr>
        <w:t>：</w:t>
      </w:r>
      <w:r w:rsidR="005321BF">
        <w:rPr>
          <w:rFonts w:ascii="宋体" w:eastAsia="宋体" w:hAnsi="宋体" w:cs="宋体" w:hint="eastAsia"/>
          <w:kern w:val="0"/>
          <w:szCs w:val="28"/>
        </w:rPr>
        <w:t xml:space="preserve">                                  </w:t>
      </w:r>
      <w:r>
        <w:rPr>
          <w:rFonts w:ascii="宋体" w:eastAsia="宋体" w:hAnsi="宋体" w:cs="宋体"/>
          <w:kern w:val="0"/>
          <w:szCs w:val="28"/>
        </w:rPr>
        <w:t>日期：</w:t>
      </w:r>
    </w:p>
    <w:sectPr w:rsidR="00AC7F94" w:rsidSect="00AC7F94">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94" w:rsidRDefault="00511494" w:rsidP="00AC7F94">
      <w:r>
        <w:separator/>
      </w:r>
    </w:p>
  </w:endnote>
  <w:endnote w:type="continuationSeparator" w:id="1">
    <w:p w:rsidR="00511494" w:rsidRDefault="00511494" w:rsidP="00AC7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94" w:rsidRDefault="00511494" w:rsidP="00AC7F94">
      <w:r>
        <w:separator/>
      </w:r>
    </w:p>
  </w:footnote>
  <w:footnote w:type="continuationSeparator" w:id="1">
    <w:p w:rsidR="00511494" w:rsidRDefault="00511494" w:rsidP="00AC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D0" w:rsidRDefault="00EB3FD0">
    <w:pPr>
      <w:pStyle w:val="a4"/>
      <w:pBdr>
        <w:bottom w:val="none" w:sz="0" w:space="0" w:color="auto"/>
      </w:pBdr>
      <w:spacing w:line="320" w:lineRule="exact"/>
      <w:ind w:leftChars="-41" w:left="-86" w:firstLineChars="400" w:firstLine="720"/>
      <w:jc w:val="left"/>
    </w:pPr>
    <w:bookmarkStart w:id="1"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EB3FD0" w:rsidRDefault="00754E3F">
    <w:pPr>
      <w:pStyle w:val="a4"/>
      <w:pBdr>
        <w:bottom w:val="none" w:sz="0" w:space="0" w:color="auto"/>
      </w:pBdr>
      <w:spacing w:line="320" w:lineRule="exact"/>
      <w:jc w:val="left"/>
      <w:rPr>
        <w:rStyle w:val="CharChar1"/>
        <w:rFonts w:ascii="Times New Roman" w:hAnsi="Times New Roman" w:cs="Times New Roman" w:hint="default"/>
        <w:szCs w:val="21"/>
      </w:rPr>
    </w:pPr>
    <w:r w:rsidRPr="00754E3F">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EB3FD0" w:rsidRDefault="00EB3FD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EB3FD0">
      <w:rPr>
        <w:rStyle w:val="CharChar1"/>
        <w:rFonts w:ascii="Times New Roman" w:hAnsi="Times New Roman" w:cs="Times New Roman" w:hint="default"/>
        <w:szCs w:val="21"/>
      </w:rPr>
      <w:t>北京国标联合认证有限公司</w:t>
    </w:r>
  </w:p>
  <w:p w:rsidR="00EB3FD0" w:rsidRDefault="00EB3FD0">
    <w:pPr>
      <w:pStyle w:val="a4"/>
      <w:pBdr>
        <w:bottom w:val="none" w:sz="0" w:space="1"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EB3FD0" w:rsidRDefault="00754E3F">
    <w:pPr>
      <w:rPr>
        <w:sz w:val="18"/>
        <w:szCs w:val="18"/>
      </w:rPr>
    </w:pPr>
    <w:r w:rsidRPr="00754E3F">
      <w:rPr>
        <w:sz w:val="18"/>
      </w:rPr>
      <w:pict>
        <v:line id="直线 3" o:spid="_x0000_s4098" style="position:absolute;left:0;text-align:left;z-index:251660288" from="-23.7pt,2.35pt" to="436.9pt,3.0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1"/>
  </w:p>
  <w:p w:rsidR="00EB3FD0" w:rsidRDefault="00EB3FD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fillcolor="white">
      <v:fill color="white"/>
    </o: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4E4B"/>
    <w:rsid w:val="00010CC9"/>
    <w:rsid w:val="00031DFB"/>
    <w:rsid w:val="000322A9"/>
    <w:rsid w:val="00032845"/>
    <w:rsid w:val="00046907"/>
    <w:rsid w:val="00063993"/>
    <w:rsid w:val="00065342"/>
    <w:rsid w:val="00067824"/>
    <w:rsid w:val="00093108"/>
    <w:rsid w:val="000A1CAA"/>
    <w:rsid w:val="000A48C5"/>
    <w:rsid w:val="000D1596"/>
    <w:rsid w:val="000D677E"/>
    <w:rsid w:val="000D737A"/>
    <w:rsid w:val="000E2705"/>
    <w:rsid w:val="000E6567"/>
    <w:rsid w:val="00100089"/>
    <w:rsid w:val="00101EDF"/>
    <w:rsid w:val="00102A01"/>
    <w:rsid w:val="00112EC2"/>
    <w:rsid w:val="0012312B"/>
    <w:rsid w:val="001233E7"/>
    <w:rsid w:val="001249A9"/>
    <w:rsid w:val="00130C1C"/>
    <w:rsid w:val="00133EB0"/>
    <w:rsid w:val="0013558A"/>
    <w:rsid w:val="0013796E"/>
    <w:rsid w:val="00154199"/>
    <w:rsid w:val="00154D6B"/>
    <w:rsid w:val="00154E6B"/>
    <w:rsid w:val="00160E84"/>
    <w:rsid w:val="00163581"/>
    <w:rsid w:val="00172F5D"/>
    <w:rsid w:val="00190751"/>
    <w:rsid w:val="001A0112"/>
    <w:rsid w:val="001B5E7E"/>
    <w:rsid w:val="001C16F8"/>
    <w:rsid w:val="001C476C"/>
    <w:rsid w:val="001F3892"/>
    <w:rsid w:val="001F6C58"/>
    <w:rsid w:val="00207F77"/>
    <w:rsid w:val="00221084"/>
    <w:rsid w:val="0022311E"/>
    <w:rsid w:val="00231836"/>
    <w:rsid w:val="0024485F"/>
    <w:rsid w:val="00246A4B"/>
    <w:rsid w:val="002529B5"/>
    <w:rsid w:val="002569B6"/>
    <w:rsid w:val="002701A1"/>
    <w:rsid w:val="00280604"/>
    <w:rsid w:val="00287108"/>
    <w:rsid w:val="002A60BD"/>
    <w:rsid w:val="002C02A0"/>
    <w:rsid w:val="002C1486"/>
    <w:rsid w:val="002C7BEC"/>
    <w:rsid w:val="002E54F9"/>
    <w:rsid w:val="002E552E"/>
    <w:rsid w:val="0030082D"/>
    <w:rsid w:val="003011D5"/>
    <w:rsid w:val="003806C6"/>
    <w:rsid w:val="003946FB"/>
    <w:rsid w:val="003A6A75"/>
    <w:rsid w:val="003B05AB"/>
    <w:rsid w:val="003B431D"/>
    <w:rsid w:val="003B7775"/>
    <w:rsid w:val="003C05DA"/>
    <w:rsid w:val="003C25DA"/>
    <w:rsid w:val="003D2F89"/>
    <w:rsid w:val="003D5A8B"/>
    <w:rsid w:val="003D63E0"/>
    <w:rsid w:val="003D6E56"/>
    <w:rsid w:val="003D7631"/>
    <w:rsid w:val="003E4B19"/>
    <w:rsid w:val="003F21F1"/>
    <w:rsid w:val="003F770F"/>
    <w:rsid w:val="00400E43"/>
    <w:rsid w:val="00402BC1"/>
    <w:rsid w:val="004179A0"/>
    <w:rsid w:val="004247AB"/>
    <w:rsid w:val="00424E0B"/>
    <w:rsid w:val="004419A3"/>
    <w:rsid w:val="00444A5C"/>
    <w:rsid w:val="00450AB4"/>
    <w:rsid w:val="00461C7B"/>
    <w:rsid w:val="00474768"/>
    <w:rsid w:val="0049347E"/>
    <w:rsid w:val="004965DE"/>
    <w:rsid w:val="004A459E"/>
    <w:rsid w:val="004A5891"/>
    <w:rsid w:val="004A6FC8"/>
    <w:rsid w:val="004C14FA"/>
    <w:rsid w:val="004D7195"/>
    <w:rsid w:val="00501452"/>
    <w:rsid w:val="00504944"/>
    <w:rsid w:val="00504B2B"/>
    <w:rsid w:val="00511494"/>
    <w:rsid w:val="00524180"/>
    <w:rsid w:val="00525CBE"/>
    <w:rsid w:val="005321BF"/>
    <w:rsid w:val="005356B2"/>
    <w:rsid w:val="00540460"/>
    <w:rsid w:val="005473E8"/>
    <w:rsid w:val="00552993"/>
    <w:rsid w:val="00577B4C"/>
    <w:rsid w:val="005912DB"/>
    <w:rsid w:val="005941EE"/>
    <w:rsid w:val="005A4D29"/>
    <w:rsid w:val="005B0D22"/>
    <w:rsid w:val="005B18D4"/>
    <w:rsid w:val="005B2F42"/>
    <w:rsid w:val="005C191B"/>
    <w:rsid w:val="005C3391"/>
    <w:rsid w:val="005D06D9"/>
    <w:rsid w:val="006036A5"/>
    <w:rsid w:val="0060703B"/>
    <w:rsid w:val="00610304"/>
    <w:rsid w:val="00622FCA"/>
    <w:rsid w:val="00630041"/>
    <w:rsid w:val="00630D89"/>
    <w:rsid w:val="00631F9D"/>
    <w:rsid w:val="006332C6"/>
    <w:rsid w:val="006336B9"/>
    <w:rsid w:val="00645B62"/>
    <w:rsid w:val="00651707"/>
    <w:rsid w:val="006577E5"/>
    <w:rsid w:val="006631CF"/>
    <w:rsid w:val="00687E6C"/>
    <w:rsid w:val="00690C29"/>
    <w:rsid w:val="00694890"/>
    <w:rsid w:val="006953AE"/>
    <w:rsid w:val="006B2605"/>
    <w:rsid w:val="006B322C"/>
    <w:rsid w:val="006C6D4B"/>
    <w:rsid w:val="006D0705"/>
    <w:rsid w:val="006D3E92"/>
    <w:rsid w:val="006F366A"/>
    <w:rsid w:val="006F3750"/>
    <w:rsid w:val="00700426"/>
    <w:rsid w:val="00742DD4"/>
    <w:rsid w:val="00754E3F"/>
    <w:rsid w:val="007609C2"/>
    <w:rsid w:val="007675B6"/>
    <w:rsid w:val="00784788"/>
    <w:rsid w:val="007875A1"/>
    <w:rsid w:val="00795D58"/>
    <w:rsid w:val="007A1EC5"/>
    <w:rsid w:val="007A4FAA"/>
    <w:rsid w:val="007B16DA"/>
    <w:rsid w:val="007D0A59"/>
    <w:rsid w:val="007D79C6"/>
    <w:rsid w:val="007F1979"/>
    <w:rsid w:val="008039C6"/>
    <w:rsid w:val="00815988"/>
    <w:rsid w:val="00822A88"/>
    <w:rsid w:val="0082672E"/>
    <w:rsid w:val="00842859"/>
    <w:rsid w:val="00847DEA"/>
    <w:rsid w:val="00847E70"/>
    <w:rsid w:val="00853D16"/>
    <w:rsid w:val="0085406E"/>
    <w:rsid w:val="00860FB0"/>
    <w:rsid w:val="00863661"/>
    <w:rsid w:val="00876F84"/>
    <w:rsid w:val="00880CD0"/>
    <w:rsid w:val="00883C36"/>
    <w:rsid w:val="00896249"/>
    <w:rsid w:val="008A03D9"/>
    <w:rsid w:val="008A360A"/>
    <w:rsid w:val="008F0FC4"/>
    <w:rsid w:val="008F4D3A"/>
    <w:rsid w:val="00906A44"/>
    <w:rsid w:val="00925631"/>
    <w:rsid w:val="00931B5B"/>
    <w:rsid w:val="00934709"/>
    <w:rsid w:val="00942C67"/>
    <w:rsid w:val="0094582B"/>
    <w:rsid w:val="009474CC"/>
    <w:rsid w:val="00953D52"/>
    <w:rsid w:val="009558A5"/>
    <w:rsid w:val="00956C6A"/>
    <w:rsid w:val="009615B4"/>
    <w:rsid w:val="009743D7"/>
    <w:rsid w:val="00980A44"/>
    <w:rsid w:val="00981FA2"/>
    <w:rsid w:val="009874C1"/>
    <w:rsid w:val="00993425"/>
    <w:rsid w:val="009954C3"/>
    <w:rsid w:val="009A0DC1"/>
    <w:rsid w:val="009B2460"/>
    <w:rsid w:val="009C11F4"/>
    <w:rsid w:val="009C6468"/>
    <w:rsid w:val="009C70AF"/>
    <w:rsid w:val="009D387A"/>
    <w:rsid w:val="009D38E5"/>
    <w:rsid w:val="009D4C3A"/>
    <w:rsid w:val="009D702D"/>
    <w:rsid w:val="009E059D"/>
    <w:rsid w:val="009E3F61"/>
    <w:rsid w:val="009F4AC4"/>
    <w:rsid w:val="00A03794"/>
    <w:rsid w:val="00A04E16"/>
    <w:rsid w:val="00A2386E"/>
    <w:rsid w:val="00A44F1D"/>
    <w:rsid w:val="00A520FA"/>
    <w:rsid w:val="00A53509"/>
    <w:rsid w:val="00A54D9E"/>
    <w:rsid w:val="00A67765"/>
    <w:rsid w:val="00A71D09"/>
    <w:rsid w:val="00A80EA8"/>
    <w:rsid w:val="00A84B64"/>
    <w:rsid w:val="00A86CF4"/>
    <w:rsid w:val="00A931F8"/>
    <w:rsid w:val="00AA1834"/>
    <w:rsid w:val="00AA57FD"/>
    <w:rsid w:val="00AA601F"/>
    <w:rsid w:val="00AA7BAD"/>
    <w:rsid w:val="00AA7E4C"/>
    <w:rsid w:val="00AB29F4"/>
    <w:rsid w:val="00AC046D"/>
    <w:rsid w:val="00AC4A18"/>
    <w:rsid w:val="00AC7F94"/>
    <w:rsid w:val="00AC7FD4"/>
    <w:rsid w:val="00AF6E4E"/>
    <w:rsid w:val="00AF6EBD"/>
    <w:rsid w:val="00B0440D"/>
    <w:rsid w:val="00B04F5D"/>
    <w:rsid w:val="00B063C4"/>
    <w:rsid w:val="00B11A17"/>
    <w:rsid w:val="00B34360"/>
    <w:rsid w:val="00B35A6C"/>
    <w:rsid w:val="00B41846"/>
    <w:rsid w:val="00B70A23"/>
    <w:rsid w:val="00B74152"/>
    <w:rsid w:val="00B7743B"/>
    <w:rsid w:val="00BA042D"/>
    <w:rsid w:val="00BA53FB"/>
    <w:rsid w:val="00BA6652"/>
    <w:rsid w:val="00BB557D"/>
    <w:rsid w:val="00BD3352"/>
    <w:rsid w:val="00BD4546"/>
    <w:rsid w:val="00BE1C92"/>
    <w:rsid w:val="00BE4B5F"/>
    <w:rsid w:val="00BF6CD2"/>
    <w:rsid w:val="00C00B63"/>
    <w:rsid w:val="00C33C08"/>
    <w:rsid w:val="00C371B7"/>
    <w:rsid w:val="00C524D7"/>
    <w:rsid w:val="00C536C5"/>
    <w:rsid w:val="00C541E8"/>
    <w:rsid w:val="00C63818"/>
    <w:rsid w:val="00C823CD"/>
    <w:rsid w:val="00C83F82"/>
    <w:rsid w:val="00CA44C5"/>
    <w:rsid w:val="00CB24A1"/>
    <w:rsid w:val="00CB3AA9"/>
    <w:rsid w:val="00CB495D"/>
    <w:rsid w:val="00CC18AF"/>
    <w:rsid w:val="00CC1D06"/>
    <w:rsid w:val="00CC1E21"/>
    <w:rsid w:val="00CC2261"/>
    <w:rsid w:val="00CD0EA8"/>
    <w:rsid w:val="00CD4ED3"/>
    <w:rsid w:val="00CD76ED"/>
    <w:rsid w:val="00CE2187"/>
    <w:rsid w:val="00CE6E1C"/>
    <w:rsid w:val="00CF6925"/>
    <w:rsid w:val="00D06F5D"/>
    <w:rsid w:val="00D140E0"/>
    <w:rsid w:val="00D273E0"/>
    <w:rsid w:val="00D51346"/>
    <w:rsid w:val="00D825AF"/>
    <w:rsid w:val="00D843AB"/>
    <w:rsid w:val="00D85083"/>
    <w:rsid w:val="00D86F9D"/>
    <w:rsid w:val="00D87068"/>
    <w:rsid w:val="00DB504D"/>
    <w:rsid w:val="00DC4708"/>
    <w:rsid w:val="00DC4CAB"/>
    <w:rsid w:val="00DD3C9F"/>
    <w:rsid w:val="00DE1A3F"/>
    <w:rsid w:val="00DF1FA3"/>
    <w:rsid w:val="00DF7ECE"/>
    <w:rsid w:val="00E03FEE"/>
    <w:rsid w:val="00E1650B"/>
    <w:rsid w:val="00E20D26"/>
    <w:rsid w:val="00E327F3"/>
    <w:rsid w:val="00E4052B"/>
    <w:rsid w:val="00E41F7A"/>
    <w:rsid w:val="00E463EB"/>
    <w:rsid w:val="00E51AD0"/>
    <w:rsid w:val="00E547F9"/>
    <w:rsid w:val="00E55B1B"/>
    <w:rsid w:val="00E57204"/>
    <w:rsid w:val="00E67604"/>
    <w:rsid w:val="00E80F18"/>
    <w:rsid w:val="00E83CAE"/>
    <w:rsid w:val="00EA1DBB"/>
    <w:rsid w:val="00EA367F"/>
    <w:rsid w:val="00EA6895"/>
    <w:rsid w:val="00EB3FD0"/>
    <w:rsid w:val="00EB7031"/>
    <w:rsid w:val="00EC46DB"/>
    <w:rsid w:val="00EC5C29"/>
    <w:rsid w:val="00ED35C3"/>
    <w:rsid w:val="00ED63CB"/>
    <w:rsid w:val="00EE403F"/>
    <w:rsid w:val="00EE5428"/>
    <w:rsid w:val="00F04F54"/>
    <w:rsid w:val="00F1489C"/>
    <w:rsid w:val="00F30B81"/>
    <w:rsid w:val="00F337FF"/>
    <w:rsid w:val="00F41823"/>
    <w:rsid w:val="00F43BE9"/>
    <w:rsid w:val="00F4451A"/>
    <w:rsid w:val="00F5108B"/>
    <w:rsid w:val="00F52AE2"/>
    <w:rsid w:val="00F56C9E"/>
    <w:rsid w:val="00F7151A"/>
    <w:rsid w:val="00F76791"/>
    <w:rsid w:val="00F778CC"/>
    <w:rsid w:val="00F827E9"/>
    <w:rsid w:val="00F82A48"/>
    <w:rsid w:val="00F84917"/>
    <w:rsid w:val="00F91504"/>
    <w:rsid w:val="00F93FAD"/>
    <w:rsid w:val="00F95F93"/>
    <w:rsid w:val="00FA0ED2"/>
    <w:rsid w:val="00FA2B0D"/>
    <w:rsid w:val="00FB5DA3"/>
    <w:rsid w:val="00FC32BD"/>
    <w:rsid w:val="00FD1BD1"/>
    <w:rsid w:val="00FD399A"/>
    <w:rsid w:val="00FD3C7F"/>
    <w:rsid w:val="00FD533E"/>
    <w:rsid w:val="00FE544A"/>
    <w:rsid w:val="00FF1E99"/>
    <w:rsid w:val="00FF3F0A"/>
    <w:rsid w:val="1D5E1F47"/>
    <w:rsid w:val="26CA72D6"/>
    <w:rsid w:val="27554591"/>
    <w:rsid w:val="36231693"/>
    <w:rsid w:val="36A35E98"/>
    <w:rsid w:val="47B57F6B"/>
    <w:rsid w:val="49C14E74"/>
    <w:rsid w:val="51C16409"/>
    <w:rsid w:val="547533AA"/>
    <w:rsid w:val="58082CF0"/>
    <w:rsid w:val="5CF670A3"/>
    <w:rsid w:val="5F7A1D00"/>
    <w:rsid w:val="61A667FC"/>
    <w:rsid w:val="6B3F529C"/>
    <w:rsid w:val="707F0D4F"/>
    <w:rsid w:val="74832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7F9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7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C7F94"/>
    <w:rPr>
      <w:sz w:val="18"/>
      <w:szCs w:val="18"/>
    </w:rPr>
  </w:style>
  <w:style w:type="character" w:customStyle="1" w:styleId="Char">
    <w:name w:val="页脚 Char"/>
    <w:basedOn w:val="a0"/>
    <w:link w:val="a3"/>
    <w:uiPriority w:val="99"/>
    <w:qFormat/>
    <w:rsid w:val="00AC7F94"/>
    <w:rPr>
      <w:sz w:val="18"/>
      <w:szCs w:val="18"/>
    </w:rPr>
  </w:style>
  <w:style w:type="character" w:customStyle="1" w:styleId="CharChar1">
    <w:name w:val="Char Char1"/>
    <w:qFormat/>
    <w:locked/>
    <w:rsid w:val="00AC7F94"/>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953AE"/>
    <w:rPr>
      <w:sz w:val="18"/>
      <w:szCs w:val="18"/>
    </w:rPr>
  </w:style>
  <w:style w:type="character" w:customStyle="1" w:styleId="Char1">
    <w:name w:val="批注框文本 Char"/>
    <w:basedOn w:val="a0"/>
    <w:link w:val="a5"/>
    <w:uiPriority w:val="99"/>
    <w:semiHidden/>
    <w:rsid w:val="006953A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87</cp:revision>
  <cp:lastPrinted>2017-09-01T06:24:00Z</cp:lastPrinted>
  <dcterms:created xsi:type="dcterms:W3CDTF">2018-07-21T04:49:00Z</dcterms:created>
  <dcterms:modified xsi:type="dcterms:W3CDTF">2020-11-28T06:40:00Z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