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14"/>
        <w:gridCol w:w="994"/>
        <w:gridCol w:w="745"/>
        <w:gridCol w:w="9254"/>
        <w:gridCol w:w="3"/>
        <w:gridCol w:w="20"/>
        <w:gridCol w:w="156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515" w:hRule="atLeast"/>
        </w:trPr>
        <w:tc>
          <w:tcPr>
            <w:tcW w:w="211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2"/>
            <w:vAlign w:val="center"/>
          </w:tcPr>
          <w:p>
            <w:pPr>
              <w:rPr>
                <w:sz w:val="24"/>
                <w:szCs w:val="24"/>
              </w:rPr>
            </w:pPr>
            <w:r>
              <w:rPr>
                <w:rFonts w:hint="eastAsia"/>
                <w:sz w:val="24"/>
                <w:szCs w:val="24"/>
              </w:rPr>
              <w:t xml:space="preserve">受审核部门：  食品安全小组         </w:t>
            </w:r>
            <w:r>
              <w:rPr>
                <w:rFonts w:hint="eastAsia"/>
                <w:color w:val="000000"/>
                <w:sz w:val="24"/>
                <w:szCs w:val="24"/>
              </w:rPr>
              <w:t>主管领导：姚新军</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蔡会涛</w:t>
            </w:r>
            <w:r>
              <w:rPr>
                <w:rFonts w:hint="eastAsia"/>
                <w:color w:val="000000"/>
                <w:sz w:val="24"/>
                <w:szCs w:val="24"/>
              </w:rPr>
              <w:t xml:space="preserve"> </w:t>
            </w:r>
          </w:p>
        </w:tc>
        <w:tc>
          <w:tcPr>
            <w:tcW w:w="1591"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03" w:hRule="atLeast"/>
        </w:trPr>
        <w:tc>
          <w:tcPr>
            <w:tcW w:w="2114" w:type="dxa"/>
            <w:vMerge w:val="continue"/>
            <w:vAlign w:val="center"/>
          </w:tcPr>
          <w:p/>
        </w:tc>
        <w:tc>
          <w:tcPr>
            <w:tcW w:w="994" w:type="dxa"/>
            <w:vMerge w:val="continue"/>
            <w:vAlign w:val="center"/>
          </w:tcPr>
          <w:p/>
        </w:tc>
        <w:tc>
          <w:tcPr>
            <w:tcW w:w="9999" w:type="dxa"/>
            <w:gridSpan w:val="2"/>
            <w:vAlign w:val="center"/>
          </w:tcPr>
          <w:p>
            <w:pPr>
              <w:spacing w:before="120"/>
            </w:pPr>
            <w:r>
              <w:rPr>
                <w:rFonts w:hint="eastAsia"/>
                <w:sz w:val="24"/>
                <w:szCs w:val="24"/>
              </w:rPr>
              <w:t>审核员：肖新龙、朱亮亮</w:t>
            </w:r>
            <w:r>
              <w:rPr>
                <w:sz w:val="24"/>
                <w:szCs w:val="24"/>
              </w:rPr>
              <w:t xml:space="preserve">       </w:t>
            </w:r>
            <w:r>
              <w:rPr>
                <w:rFonts w:hint="eastAsia"/>
                <w:sz w:val="24"/>
                <w:szCs w:val="24"/>
              </w:rPr>
              <w:t>审核日期：</w:t>
            </w:r>
            <w:r>
              <w:rPr>
                <w:sz w:val="24"/>
                <w:szCs w:val="24"/>
              </w:rPr>
              <w:t>2020</w:t>
            </w:r>
            <w:r>
              <w:rPr>
                <w:rFonts w:hint="eastAsia"/>
                <w:sz w:val="24"/>
                <w:szCs w:val="24"/>
              </w:rPr>
              <w:t>-</w:t>
            </w:r>
            <w:r>
              <w:rPr>
                <w:sz w:val="24"/>
                <w:szCs w:val="24"/>
              </w:rPr>
              <w:t>1</w:t>
            </w:r>
            <w:r>
              <w:rPr>
                <w:rFonts w:hint="eastAsia"/>
                <w:sz w:val="24"/>
                <w:szCs w:val="24"/>
              </w:rPr>
              <w:t>2-</w:t>
            </w:r>
            <w:r>
              <w:rPr>
                <w:sz w:val="24"/>
                <w:szCs w:val="24"/>
              </w:rPr>
              <w:t>0</w:t>
            </w:r>
            <w:r>
              <w:rPr>
                <w:rFonts w:hint="eastAsia"/>
                <w:sz w:val="24"/>
                <w:szCs w:val="24"/>
              </w:rPr>
              <w:t>2</w:t>
            </w:r>
          </w:p>
        </w:tc>
        <w:tc>
          <w:tcPr>
            <w:tcW w:w="1591"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516" w:hRule="atLeast"/>
        </w:trPr>
        <w:tc>
          <w:tcPr>
            <w:tcW w:w="2114" w:type="dxa"/>
            <w:vMerge w:val="continue"/>
            <w:vAlign w:val="center"/>
          </w:tcPr>
          <w:p/>
        </w:tc>
        <w:tc>
          <w:tcPr>
            <w:tcW w:w="994" w:type="dxa"/>
            <w:vMerge w:val="continue"/>
            <w:vAlign w:val="center"/>
          </w:tcPr>
          <w:p/>
        </w:tc>
        <w:tc>
          <w:tcPr>
            <w:tcW w:w="9999" w:type="dxa"/>
            <w:gridSpan w:val="2"/>
            <w:vAlign w:val="center"/>
          </w:tcPr>
          <w:p>
            <w:pPr>
              <w:autoSpaceDE w:val="0"/>
              <w:autoSpaceDN w:val="0"/>
              <w:adjustRightInd w:val="0"/>
              <w:jc w:val="left"/>
              <w:rPr>
                <w:rFonts w:hint="default" w:eastAsia="宋体"/>
                <w:sz w:val="24"/>
                <w:szCs w:val="24"/>
                <w:lang w:val="en-US" w:eastAsia="zh-CN"/>
              </w:rPr>
            </w:pPr>
            <w:r>
              <w:rPr>
                <w:rFonts w:hint="eastAsia"/>
                <w:sz w:val="24"/>
                <w:szCs w:val="24"/>
              </w:rPr>
              <w:t>审核条款：</w:t>
            </w:r>
            <w:bookmarkStart w:id="0" w:name="_GoBack"/>
            <w:r>
              <w:rPr>
                <w:rFonts w:hint="eastAsia" w:cs="Arial"/>
                <w:bCs/>
                <w:sz w:val="21"/>
                <w:szCs w:val="21"/>
              </w:rPr>
              <w:t>FSMS:5</w:t>
            </w:r>
            <w:r>
              <w:rPr>
                <w:rFonts w:cs="Arial"/>
                <w:bCs/>
                <w:sz w:val="21"/>
                <w:szCs w:val="21"/>
              </w:rPr>
              <w:t>.3/</w:t>
            </w:r>
            <w:r>
              <w:rPr>
                <w:rFonts w:hint="eastAsia" w:cs="Arial"/>
                <w:bCs/>
                <w:sz w:val="21"/>
                <w:szCs w:val="21"/>
              </w:rPr>
              <w:t>7.1.5/</w:t>
            </w:r>
            <w:r>
              <w:rPr>
                <w:rFonts w:cs="Arial"/>
                <w:bCs/>
                <w:sz w:val="21"/>
                <w:szCs w:val="21"/>
              </w:rPr>
              <w:t>8.1/8.2/8.4/8.5/8.</w:t>
            </w:r>
            <w:r>
              <w:rPr>
                <w:rFonts w:hint="eastAsia" w:cs="Arial"/>
                <w:bCs/>
                <w:sz w:val="21"/>
                <w:szCs w:val="21"/>
                <w:lang w:val="en-US" w:eastAsia="zh-CN"/>
              </w:rPr>
              <w:t>6</w:t>
            </w:r>
            <w:r>
              <w:rPr>
                <w:rFonts w:cs="Arial"/>
                <w:bCs/>
                <w:sz w:val="21"/>
                <w:szCs w:val="21"/>
              </w:rPr>
              <w:t>/8.8</w:t>
            </w:r>
            <w:r>
              <w:rPr>
                <w:rFonts w:hint="eastAsia" w:cs="Arial"/>
                <w:bCs/>
                <w:sz w:val="21"/>
                <w:szCs w:val="21"/>
              </w:rPr>
              <w:t>/9.1.2</w:t>
            </w:r>
            <w:r>
              <w:rPr>
                <w:rFonts w:hint="eastAsia" w:cs="Arial"/>
                <w:bCs/>
                <w:sz w:val="21"/>
                <w:szCs w:val="21"/>
                <w:lang w:val="en-US" w:eastAsia="zh-CN"/>
              </w:rPr>
              <w:t>/10.3</w:t>
            </w:r>
            <w:bookmarkEnd w:id="0"/>
          </w:p>
        </w:tc>
        <w:tc>
          <w:tcPr>
            <w:tcW w:w="1591"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43" w:hRule="atLeast"/>
        </w:trPr>
        <w:tc>
          <w:tcPr>
            <w:tcW w:w="2114" w:type="dxa"/>
            <w:vMerge w:val="restart"/>
          </w:tcPr>
          <w:p>
            <w:r>
              <w:rPr>
                <w:rFonts w:hint="eastAsia"/>
              </w:rPr>
              <w:t>组织的角色、职责和权限</w:t>
            </w:r>
          </w:p>
        </w:tc>
        <w:tc>
          <w:tcPr>
            <w:tcW w:w="994" w:type="dxa"/>
            <w:vMerge w:val="restart"/>
          </w:tcPr>
          <w:p>
            <w:r>
              <w:rPr>
                <w:rFonts w:hint="eastAsia"/>
              </w:rPr>
              <w:t>F5.3 </w:t>
            </w:r>
          </w:p>
          <w:p/>
        </w:tc>
        <w:tc>
          <w:tcPr>
            <w:tcW w:w="745" w:type="dxa"/>
          </w:tcPr>
          <w:p>
            <w:r>
              <w:rPr>
                <w:rFonts w:hint="eastAsia"/>
              </w:rPr>
              <w:t>文件名称</w:t>
            </w:r>
          </w:p>
        </w:tc>
        <w:tc>
          <w:tcPr>
            <w:tcW w:w="9254" w:type="dxa"/>
          </w:tcPr>
          <w:p>
            <w:r>
              <w:rPr>
                <w:rFonts w:hint="eastAsia"/>
              </w:rPr>
              <w:t>如：管理手册第5.3章</w:t>
            </w:r>
          </w:p>
        </w:tc>
        <w:tc>
          <w:tcPr>
            <w:tcW w:w="1591" w:type="dxa"/>
            <w:gridSpan w:val="3"/>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290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rPr>
                <w:rFonts w:hint="eastAsia"/>
              </w:rPr>
              <w:t>有食品安全小组名单，包括了</w:t>
            </w:r>
            <w:r>
              <w:rPr>
                <w:rFonts w:hint="eastAsia"/>
                <w:bCs/>
                <w:u w:val="single"/>
              </w:rPr>
              <w:t>办公室、业务部、餐饮服务部</w:t>
            </w:r>
            <w:r>
              <w:rPr>
                <w:rFonts w:hint="eastAsia"/>
              </w:rPr>
              <w:t>的人员</w:t>
            </w:r>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等），对控制措施进行确认和验证等。通过会议、文件等方式进行传达，询问食品安全小组成员纪仪婷，基本清楚。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姚新军 </w:t>
            </w:r>
            <w:r>
              <w:rPr>
                <w:rFonts w:hint="eastAsia"/>
                <w:u w:val="single"/>
                <w:lang w:val="en-US" w:eastAsia="zh-CN"/>
              </w:rPr>
              <w:t>先生</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43" w:hRule="atLeast"/>
        </w:trPr>
        <w:tc>
          <w:tcPr>
            <w:tcW w:w="2114" w:type="dxa"/>
            <w:vMerge w:val="restart"/>
            <w:shd w:val="clear" w:color="auto" w:fill="auto"/>
          </w:tcPr>
          <w:p>
            <w:r>
              <w:t>食品安全管理体系外部建立的要素</w:t>
            </w:r>
          </w:p>
        </w:tc>
        <w:tc>
          <w:tcPr>
            <w:tcW w:w="994" w:type="dxa"/>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3"/>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68" w:hRule="atLeast"/>
        </w:trPr>
        <w:tc>
          <w:tcPr>
            <w:tcW w:w="2114" w:type="dxa"/>
            <w:vMerge w:val="restart"/>
            <w:shd w:val="clear" w:color="auto" w:fill="auto"/>
          </w:tcPr>
          <w:p>
            <w:r>
              <w:rPr>
                <w:rFonts w:hint="eastAsia"/>
              </w:rPr>
              <w:t>运行策划和控制</w:t>
            </w:r>
          </w:p>
        </w:tc>
        <w:tc>
          <w:tcPr>
            <w:tcW w:w="994" w:type="dxa"/>
            <w:vMerge w:val="restart"/>
            <w:shd w:val="clear" w:color="auto" w:fill="auto"/>
          </w:tcPr>
          <w:p>
            <w:r>
              <w:rPr>
                <w:rFonts w:hint="eastAsia"/>
              </w:rPr>
              <w:t>F8.1</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手册8.1条款；《人力资源控制程序》、《能力和意识控制程序》</w:t>
            </w:r>
          </w:p>
        </w:tc>
        <w:tc>
          <w:tcPr>
            <w:tcW w:w="1591" w:type="dxa"/>
            <w:gridSpan w:val="3"/>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38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pPr>
              <w:rPr>
                <w:highlight w:val="none"/>
              </w:rPr>
            </w:pPr>
            <w:r>
              <w:rPr>
                <w:rFonts w:hint="eastAsia"/>
              </w:rPr>
              <w:t>组织的外包过程：</w:t>
            </w:r>
            <w:r>
              <w:rPr>
                <w:rFonts w:hint="eastAsia"/>
                <w:u w:val="single"/>
              </w:rPr>
              <w:t xml:space="preserve">  </w:t>
            </w:r>
            <w:r>
              <w:rPr>
                <w:rFonts w:hint="eastAsia"/>
                <w:highlight w:val="none"/>
                <w:u w:val="single"/>
              </w:rPr>
              <w:t xml:space="preserve"> </w:t>
            </w:r>
            <w:r>
              <w:rPr>
                <w:rFonts w:hint="eastAsia"/>
                <w:color w:val="000000"/>
                <w:highlight w:val="none"/>
                <w:u w:val="single"/>
              </w:rPr>
              <w:t>虫害</w:t>
            </w:r>
            <w:r>
              <w:rPr>
                <w:rFonts w:hint="eastAsia"/>
                <w:color w:val="000000"/>
                <w:highlight w:val="none"/>
                <w:u w:val="single"/>
                <w:lang w:val="en-US" w:eastAsia="zh-CN"/>
              </w:rPr>
              <w:t>控制外包</w:t>
            </w:r>
            <w:r>
              <w:rPr>
                <w:rFonts w:hint="eastAsia"/>
                <w:color w:val="000000"/>
                <w:highlight w:val="none"/>
                <w:u w:val="single"/>
              </w:rPr>
              <w:t>；部分档口</w:t>
            </w:r>
            <w:r>
              <w:rPr>
                <w:rFonts w:hint="eastAsia"/>
                <w:color w:val="000000"/>
                <w:highlight w:val="none"/>
                <w:u w:val="single"/>
                <w:lang w:val="en-US" w:eastAsia="zh-CN"/>
              </w:rPr>
              <w:t>制售</w:t>
            </w:r>
            <w:r>
              <w:rPr>
                <w:rFonts w:hint="eastAsia"/>
                <w:color w:val="000000"/>
                <w:highlight w:val="none"/>
                <w:u w:val="single"/>
              </w:rPr>
              <w:t>外包；</w:t>
            </w:r>
            <w:r>
              <w:rPr>
                <w:rFonts w:hint="eastAsia"/>
                <w:highlight w:val="none"/>
                <w:u w:val="single"/>
              </w:rPr>
              <w:t xml:space="preserve">            </w:t>
            </w:r>
            <w:r>
              <w:rPr>
                <w:rFonts w:hint="eastAsia"/>
                <w:highlight w:val="none"/>
              </w:rPr>
              <w:t>。</w:t>
            </w:r>
          </w:p>
          <w:p>
            <w:r>
              <w:rPr>
                <w:rFonts w:hint="eastAsia"/>
                <w:highlight w:val="none"/>
              </w:rPr>
              <w:t>外包过程的控制（见7.1.6）</w:t>
            </w:r>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68" w:hRule="atLeast"/>
        </w:trPr>
        <w:tc>
          <w:tcPr>
            <w:tcW w:w="2114" w:type="dxa"/>
            <w:vMerge w:val="restart"/>
          </w:tcPr>
          <w:p>
            <w:r>
              <w:rPr>
                <w:rFonts w:hint="eastAsia"/>
              </w:rPr>
              <w:t>前提方案（PRP）</w:t>
            </w:r>
          </w:p>
        </w:tc>
        <w:tc>
          <w:tcPr>
            <w:tcW w:w="994" w:type="dxa"/>
            <w:vMerge w:val="restart"/>
          </w:tcPr>
          <w:p>
            <w:r>
              <w:rPr>
                <w:rFonts w:hint="eastAsia"/>
              </w:rPr>
              <w:t>F8.2</w:t>
            </w:r>
          </w:p>
        </w:tc>
        <w:tc>
          <w:tcPr>
            <w:tcW w:w="745" w:type="dxa"/>
          </w:tcPr>
          <w:p>
            <w:r>
              <w:rPr>
                <w:rFonts w:hint="eastAsia"/>
              </w:rPr>
              <w:t>文件名称</w:t>
            </w:r>
          </w:p>
        </w:tc>
        <w:tc>
          <w:tcPr>
            <w:tcW w:w="9254" w:type="dxa"/>
          </w:tcPr>
          <w:p>
            <w:r>
              <w:rPr>
                <w:rFonts w:hint="eastAsia"/>
              </w:rPr>
              <w:t>如：《前提方案》</w:t>
            </w:r>
          </w:p>
        </w:tc>
        <w:tc>
          <w:tcPr>
            <w:tcW w:w="1591" w:type="dxa"/>
            <w:gridSpan w:val="3"/>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w:t>
            </w:r>
            <w:r>
              <w:rPr>
                <w:rFonts w:hint="eastAsia"/>
                <w:u w:val="single"/>
              </w:rPr>
              <w:t>餐饮服务食品安全操作规范</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2020 年8 月 1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591"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r>
              <w:rPr>
                <w:rFonts w:hint="eastAsia"/>
              </w:rPr>
              <w:t>实施危害分析的预备步骤</w:t>
            </w:r>
          </w:p>
          <w:p/>
        </w:tc>
        <w:tc>
          <w:tcPr>
            <w:tcW w:w="994" w:type="dxa"/>
            <w:vMerge w:val="restart"/>
            <w:shd w:val="clear" w:color="auto" w:fill="auto"/>
          </w:tcPr>
          <w:p>
            <w:r>
              <w:rPr>
                <w:rFonts w:hint="eastAsia"/>
              </w:rPr>
              <w:t>F8.5.1</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《危害分析控制程序》</w:t>
            </w:r>
          </w:p>
        </w:tc>
        <w:tc>
          <w:tcPr>
            <w:tcW w:w="1591" w:type="dxa"/>
            <w:gridSpan w:val="3"/>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4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鲜肉类、蔬菜、食用植物油、大米、面粉等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u w:val="single"/>
              </w:rPr>
              <w:t xml:space="preserve">酱油、食盐、香辛料、白砂糖、五香粉、味精                        </w:t>
            </w:r>
          </w:p>
          <w:p>
            <w:pPr>
              <w:rPr>
                <w:u w:val="single"/>
              </w:rPr>
            </w:pPr>
            <w:r>
              <w:rPr>
                <w:rFonts w:hint="eastAsia"/>
              </w:rPr>
              <w:t>包装材料</w:t>
            </w:r>
            <w:r>
              <w:rPr>
                <w:rFonts w:hint="eastAsia"/>
                <w:lang w:eastAsia="zh-CN"/>
              </w:rPr>
              <w:t>：</w:t>
            </w:r>
            <w:r>
              <w:rPr>
                <w:rFonts w:hint="eastAsia"/>
                <w:u w:val="single"/>
                <w:lang w:val="en-US" w:eastAsia="zh-CN"/>
              </w:rPr>
              <w:t>餐具——</w:t>
            </w:r>
            <w:r>
              <w:rPr>
                <w:rFonts w:hint="eastAsia"/>
                <w:u w:val="single"/>
              </w:rPr>
              <w:t>密胺餐具</w:t>
            </w:r>
            <w:r>
              <w:rPr>
                <w:rFonts w:hint="eastAsia"/>
                <w:u w:val="single"/>
                <w:lang w:eastAsia="zh-CN"/>
              </w:rPr>
              <w:t>、</w:t>
            </w:r>
            <w:r>
              <w:rPr>
                <w:rFonts w:hint="eastAsia"/>
                <w:u w:val="single"/>
                <w:lang w:val="en-US" w:eastAsia="zh-CN"/>
              </w:rPr>
              <w:t>不锈钢餐盘</w:t>
            </w:r>
            <w:r>
              <w:rPr>
                <w:rFonts w:hint="eastAsia"/>
                <w:u w:val="single"/>
              </w:rPr>
              <w:t xml:space="preserve">                      </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ascii="宋体" w:hAnsi="宋体"/>
                <w:b/>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主食类、热菜类</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集体用餐（堂食</w:t>
            </w:r>
            <w:r>
              <w:rPr>
                <w:rFonts w:hint="eastAsia"/>
                <w:u w:val="single"/>
                <w:lang w:val="en-US" w:eastAsia="zh-CN"/>
              </w:rPr>
              <w:t>或外卖</w:t>
            </w:r>
            <w:r>
              <w:rPr>
                <w:rFonts w:hint="eastAsia"/>
                <w:u w:val="single"/>
              </w:rPr>
              <w:t xml:space="preserve"> ）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2020  </w:t>
            </w:r>
            <w:r>
              <w:rPr>
                <w:rFonts w:hint="eastAsia"/>
                <w:szCs w:val="21"/>
              </w:rPr>
              <w:t>年</w:t>
            </w:r>
            <w:r>
              <w:rPr>
                <w:rFonts w:hint="eastAsia"/>
                <w:szCs w:val="21"/>
                <w:u w:val="single"/>
              </w:rPr>
              <w:t xml:space="preserve"> 8 </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33" w:hRule="atLeast"/>
        </w:trPr>
        <w:tc>
          <w:tcPr>
            <w:tcW w:w="2114" w:type="dxa"/>
            <w:vMerge w:val="continue"/>
            <w:shd w:val="clear" w:color="auto" w:fill="auto"/>
          </w:tcPr>
          <w:p/>
        </w:tc>
        <w:tc>
          <w:tcPr>
            <w:tcW w:w="994" w:type="dxa"/>
            <w:shd w:val="clear" w:color="auto" w:fill="auto"/>
          </w:tcPr>
          <w:p/>
        </w:tc>
        <w:tc>
          <w:tcPr>
            <w:tcW w:w="745" w:type="dxa"/>
            <w:shd w:val="clear" w:color="auto" w:fill="auto"/>
          </w:tcPr>
          <w:p/>
        </w:tc>
        <w:tc>
          <w:tcPr>
            <w:tcW w:w="925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rPr>
                <w:highlight w:val="none"/>
              </w:rPr>
            </w:pPr>
            <w:r>
              <w:rPr>
                <w:rFonts w:hint="eastAsia"/>
                <w:highlight w:val="none"/>
              </w:rPr>
              <w:t xml:space="preserve">  </w:t>
            </w:r>
            <w:r>
              <w:rPr>
                <w:rFonts w:hint="eastAsia"/>
                <w:highlight w:val="none"/>
              </w:rPr>
              <w:sym w:font="Wingdings" w:char="00FE"/>
            </w:r>
            <w:r>
              <w:rPr>
                <w:rFonts w:hint="eastAsia"/>
                <w:highlight w:val="none"/>
              </w:rPr>
              <w:t xml:space="preserve"> 车间平面图（含设备布局）（包括：</w:t>
            </w:r>
            <w:r>
              <w:rPr>
                <w:rFonts w:hint="eastAsia"/>
                <w:highlight w:val="none"/>
              </w:rPr>
              <w:sym w:font="Wingdings" w:char="00A8"/>
            </w:r>
            <w:r>
              <w:rPr>
                <w:rFonts w:hint="eastAsia"/>
                <w:highlight w:val="none"/>
              </w:rPr>
              <w:t>清洁区，</w:t>
            </w:r>
            <w:r>
              <w:rPr>
                <w:rFonts w:hint="eastAsia"/>
                <w:highlight w:val="none"/>
              </w:rPr>
              <w:sym w:font="Wingdings" w:char="00FE"/>
            </w:r>
            <w:r>
              <w:rPr>
                <w:rFonts w:hint="eastAsia"/>
                <w:highlight w:val="none"/>
              </w:rPr>
              <w:t>准清洁区，</w:t>
            </w:r>
            <w:r>
              <w:rPr>
                <w:rFonts w:hint="eastAsia"/>
                <w:highlight w:val="none"/>
              </w:rPr>
              <w:sym w:font="Wingdings" w:char="00FE"/>
            </w:r>
            <w:r>
              <w:rPr>
                <w:rFonts w:hint="eastAsia"/>
                <w:highlight w:val="none"/>
              </w:rPr>
              <w:t>一般清洁区）</w:t>
            </w:r>
          </w:p>
          <w:p>
            <w:pPr>
              <w:ind w:firstLine="630" w:firstLineChars="300"/>
              <w:rPr>
                <w:highlight w:val="none"/>
              </w:rPr>
            </w:pPr>
            <w:r>
              <w:rPr>
                <w:rFonts w:hint="eastAsia"/>
                <w:highlight w:val="none"/>
              </w:rPr>
              <w:sym w:font="Wingdings" w:char="00FE"/>
            </w:r>
            <w:r>
              <w:rPr>
                <w:rFonts w:hint="eastAsia"/>
                <w:highlight w:val="none"/>
              </w:rPr>
              <w:t>工艺流程图（含循环点、返工、物料进入、废料排出、外包等）</w:t>
            </w:r>
          </w:p>
          <w:p>
            <w:pPr>
              <w:ind w:firstLine="630" w:firstLineChars="300"/>
              <w:rPr>
                <w:highlight w:val="none"/>
              </w:rPr>
            </w:pPr>
            <w:r>
              <w:rPr>
                <w:rFonts w:hint="eastAsia"/>
                <w:highlight w:val="none"/>
              </w:rPr>
              <w:sym w:font="Wingdings" w:char="00FE"/>
            </w:r>
            <w:r>
              <w:rPr>
                <w:rFonts w:hint="eastAsia"/>
                <w:highlight w:val="none"/>
              </w:rPr>
              <w:t>人流图，</w:t>
            </w:r>
            <w:r>
              <w:rPr>
                <w:rFonts w:hint="eastAsia"/>
                <w:highlight w:val="none"/>
              </w:rPr>
              <w:sym w:font="Wingdings" w:char="00A8"/>
            </w:r>
            <w:r>
              <w:rPr>
                <w:rFonts w:hint="eastAsia"/>
                <w:highlight w:val="none"/>
              </w:rPr>
              <w:t>气流图，</w:t>
            </w:r>
            <w:r>
              <w:rPr>
                <w:rFonts w:hint="eastAsia"/>
                <w:highlight w:val="none"/>
              </w:rPr>
              <w:sym w:font="Wingdings" w:char="00A8"/>
            </w:r>
            <w:r>
              <w:rPr>
                <w:rFonts w:hint="eastAsia"/>
                <w:highlight w:val="none"/>
              </w:rPr>
              <w:t>水流图，</w:t>
            </w:r>
            <w:r>
              <w:rPr>
                <w:rFonts w:hint="eastAsia"/>
                <w:highlight w:val="none"/>
              </w:rPr>
              <w:sym w:font="Wingdings" w:char="00FE"/>
            </w:r>
            <w:r>
              <w:rPr>
                <w:rFonts w:hint="eastAsia"/>
                <w:highlight w:val="none"/>
              </w:rPr>
              <w:t>物流图 ，</w:t>
            </w:r>
            <w:r>
              <w:rPr>
                <w:rFonts w:hint="eastAsia"/>
                <w:highlight w:val="none"/>
              </w:rPr>
              <w:sym w:font="Wingdings" w:char="00FE"/>
            </w:r>
            <w:r>
              <w:rPr>
                <w:rFonts w:hint="eastAsia"/>
                <w:highlight w:val="none"/>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91" w:type="dxa"/>
            <w:gridSpan w:val="3"/>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tcPr>
          <w:p>
            <w:r>
              <w:rPr>
                <w:rFonts w:hint="eastAsia"/>
              </w:rPr>
              <w:t>撤回/召回</w:t>
            </w:r>
          </w:p>
          <w:p/>
        </w:tc>
        <w:tc>
          <w:tcPr>
            <w:tcW w:w="994" w:type="dxa"/>
            <w:vMerge w:val="restart"/>
          </w:tcPr>
          <w:p>
            <w:r>
              <w:rPr>
                <w:rFonts w:hint="eastAsia"/>
              </w:rPr>
              <w:t>F</w:t>
            </w:r>
            <w:r>
              <w:t>8.4</w:t>
            </w:r>
          </w:p>
          <w:p/>
        </w:tc>
        <w:tc>
          <w:tcPr>
            <w:tcW w:w="745" w:type="dxa"/>
          </w:tcPr>
          <w:p>
            <w:r>
              <w:rPr>
                <w:rFonts w:hint="eastAsia"/>
              </w:rPr>
              <w:t>文件名称</w:t>
            </w:r>
          </w:p>
        </w:tc>
        <w:tc>
          <w:tcPr>
            <w:tcW w:w="9277" w:type="dxa"/>
            <w:gridSpan w:val="3"/>
          </w:tcPr>
          <w:p>
            <w:pPr>
              <w:spacing w:line="480" w:lineRule="exact"/>
            </w:pPr>
            <w:r>
              <w:rPr>
                <w:rFonts w:hint="eastAsia"/>
              </w:rPr>
              <w:t>如：</w:t>
            </w:r>
            <w:r>
              <w:rPr>
                <w:rFonts w:hint="eastAsia"/>
              </w:rPr>
              <w:sym w:font="Wingdings" w:char="00FE"/>
            </w:r>
            <w:r>
              <w:rPr>
                <w:rFonts w:hint="eastAsia"/>
              </w:rPr>
              <w:t>《产品召回控制程序》</w:t>
            </w:r>
            <w:r>
              <w:rPr>
                <w:rFonts w:hint="eastAsia"/>
                <w:lang w:eastAsia="zh-CN"/>
              </w:rPr>
              <w:t>、</w:t>
            </w:r>
            <w:r>
              <w:rPr>
                <w:rFonts w:hint="eastAsia"/>
              </w:rPr>
              <w:sym w:font="Wingdings" w:char="00FE"/>
            </w:r>
            <w:r>
              <w:rPr>
                <w:rFonts w:hint="eastAsia"/>
              </w:rPr>
              <w:t>《撤回控制程序》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81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3"/>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姚新军总经理</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193" w:type="dxa"/>
                  <w:shd w:val="clear" w:color="auto" w:fill="auto"/>
                </w:tcPr>
                <w:p>
                  <w:pPr>
                    <w:rPr>
                      <w:highlight w:val="none"/>
                    </w:rPr>
                  </w:pPr>
                  <w:r>
                    <w:rPr>
                      <w:rFonts w:hint="eastAsia"/>
                      <w:highlight w:val="none"/>
                    </w:rPr>
                    <w:t>实施责任部门</w:t>
                  </w:r>
                </w:p>
              </w:tc>
              <w:tc>
                <w:tcPr>
                  <w:tcW w:w="3015"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通知法定和监管机构</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食品安全小组组长</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通知客户</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通知消费者</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处置撤回产品</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处置库存中受影响的批次/批号产品</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安排采取措施的顺序</w:t>
                  </w:r>
                </w:p>
              </w:tc>
              <w:tc>
                <w:tcPr>
                  <w:tcW w:w="2193" w:type="dxa"/>
                  <w:shd w:val="clear" w:color="auto" w:fill="auto"/>
                </w:tcPr>
                <w:p>
                  <w:pPr>
                    <w:rPr>
                      <w:rFonts w:hint="eastAsia" w:eastAsia="宋体"/>
                      <w:highlight w:val="none"/>
                      <w:lang w:eastAsia="zh-CN"/>
                    </w:rPr>
                  </w:pPr>
                  <w:r>
                    <w:rPr>
                      <w:rFonts w:hint="eastAsia"/>
                      <w:highlight w:val="none"/>
                      <w:lang w:val="en-US" w:eastAsia="zh-CN"/>
                    </w:rPr>
                    <w:t>餐饮服务部</w:t>
                  </w:r>
                </w:p>
              </w:tc>
              <w:tc>
                <w:tcPr>
                  <w:tcW w:w="3015"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rPr>
            </w:pPr>
            <w:r>
              <w:rPr>
                <w:rFonts w:hint="eastAsia"/>
                <w:highlight w:val="none"/>
              </w:rPr>
              <w:t>本部门是否发生产品的撤回或召回方面的处置：</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23"/>
              <w:gridCol w:w="1660"/>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产品批号</w:t>
                  </w:r>
                </w:p>
              </w:tc>
              <w:tc>
                <w:tcPr>
                  <w:tcW w:w="1323" w:type="dxa"/>
                </w:tcPr>
                <w:p>
                  <w:pPr>
                    <w:rPr>
                      <w:rFonts w:hint="default" w:ascii="Times New Roman" w:hAnsi="Times New Roman" w:cs="Times New Roman"/>
                      <w:highlight w:val="none"/>
                    </w:rPr>
                  </w:pPr>
                  <w:r>
                    <w:rPr>
                      <w:rFonts w:hint="default" w:ascii="Times New Roman" w:hAnsi="Times New Roman" w:cs="Times New Roman"/>
                      <w:highlight w:val="none"/>
                    </w:rPr>
                    <w:t>不合格简述</w:t>
                  </w:r>
                </w:p>
              </w:tc>
              <w:tc>
                <w:tcPr>
                  <w:tcW w:w="1660" w:type="dxa"/>
                </w:tcPr>
                <w:p>
                  <w:pPr>
                    <w:rPr>
                      <w:rFonts w:hint="default" w:ascii="Times New Roman" w:hAnsi="Times New Roman" w:cs="Times New Roman"/>
                      <w:highlight w:val="none"/>
                    </w:rPr>
                  </w:pPr>
                  <w:r>
                    <w:rPr>
                      <w:rFonts w:hint="default" w:ascii="Times New Roman" w:hAnsi="Times New Roman" w:cs="Times New Roman"/>
                      <w:highlight w:val="none"/>
                    </w:rPr>
                    <w:t>生产记录情况</w:t>
                  </w:r>
                </w:p>
              </w:tc>
              <w:tc>
                <w:tcPr>
                  <w:tcW w:w="1540" w:type="dxa"/>
                </w:tcPr>
                <w:p>
                  <w:pPr>
                    <w:rPr>
                      <w:rFonts w:hint="default" w:ascii="Times New Roman" w:hAnsi="Times New Roman" w:cs="Times New Roman"/>
                      <w:highlight w:val="none"/>
                    </w:rPr>
                  </w:pPr>
                  <w:r>
                    <w:rPr>
                      <w:rFonts w:hint="default" w:ascii="Times New Roman" w:hAnsi="Times New Roman" w:cs="Times New Roman"/>
                      <w:highlight w:val="none"/>
                    </w:rPr>
                    <w:t>检验记录情况</w:t>
                  </w:r>
                </w:p>
              </w:tc>
              <w:tc>
                <w:tcPr>
                  <w:tcW w:w="1070" w:type="dxa"/>
                </w:tcPr>
                <w:p>
                  <w:pPr>
                    <w:rPr>
                      <w:rFonts w:hint="default" w:ascii="Times New Roman" w:hAnsi="Times New Roman" w:cs="Times New Roman"/>
                      <w:highlight w:val="none"/>
                    </w:rPr>
                  </w:pPr>
                  <w:r>
                    <w:rPr>
                      <w:rFonts w:hint="default" w:ascii="Times New Roman" w:hAnsi="Times New Roman" w:cs="Times New Roman"/>
                      <w:highlight w:val="none"/>
                    </w:rPr>
                    <w:t>采购记录情况</w:t>
                  </w:r>
                </w:p>
              </w:tc>
              <w:tc>
                <w:tcPr>
                  <w:tcW w:w="1185" w:type="dxa"/>
                </w:tcPr>
                <w:p>
                  <w:pPr>
                    <w:rPr>
                      <w:rFonts w:hint="default" w:ascii="Times New Roman" w:hAnsi="Times New Roman" w:cs="Times New Roman"/>
                      <w:highlight w:val="none"/>
                    </w:rPr>
                  </w:pPr>
                  <w:r>
                    <w:rPr>
                      <w:rFonts w:hint="default" w:ascii="Times New Roman" w:hAnsi="Times New Roman" w:cs="Times New Roman"/>
                      <w:highlight w:val="none"/>
                    </w:rPr>
                    <w:t>产品留样确认</w:t>
                  </w:r>
                </w:p>
              </w:tc>
              <w:tc>
                <w:tcPr>
                  <w:tcW w:w="1428" w:type="dxa"/>
                </w:tcPr>
                <w:p>
                  <w:pPr>
                    <w:rPr>
                      <w:rFonts w:hint="default" w:ascii="Times New Roman" w:hAnsi="Times New Roman" w:cs="Times New Roman"/>
                      <w:highlight w:val="none"/>
                    </w:rPr>
                  </w:pPr>
                  <w:r>
                    <w:rPr>
                      <w:rFonts w:hint="default" w:ascii="Times New Roman" w:hAnsi="Times New Roman" w:cs="Times New Roman"/>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2020-10-30</w:t>
                  </w:r>
                </w:p>
              </w:tc>
              <w:tc>
                <w:tcPr>
                  <w:tcW w:w="1323" w:type="dxa"/>
                </w:tcPr>
                <w:p>
                  <w:pPr>
                    <w:widowControl/>
                    <w:adjustRightInd w:val="0"/>
                    <w:snapToGrid w:val="0"/>
                    <w:spacing w:line="360" w:lineRule="auto"/>
                    <w:jc w:val="left"/>
                    <w:rPr>
                      <w:rFonts w:hint="default" w:ascii="Times New Roman" w:hAnsi="Times New Roman" w:cs="Times New Roman"/>
                      <w:highlight w:val="none"/>
                    </w:rPr>
                  </w:pPr>
                  <w:r>
                    <w:rPr>
                      <w:rFonts w:hint="default" w:ascii="Times New Roman" w:hAnsi="Times New Roman" w:cs="Times New Roman"/>
                      <w:bCs/>
                      <w:sz w:val="20"/>
                      <w:highlight w:val="none"/>
                      <w:lang w:val="en-US" w:eastAsia="zh-CN"/>
                    </w:rPr>
                    <w:t>芹菜炒肉添加的调味料过期</w:t>
                  </w:r>
                  <w:r>
                    <w:rPr>
                      <w:rFonts w:hint="default" w:ascii="Times New Roman" w:hAnsi="Times New Roman" w:cs="Times New Roman"/>
                      <w:bCs/>
                      <w:sz w:val="20"/>
                      <w:highlight w:val="none"/>
                    </w:rPr>
                    <w:t xml:space="preserve"> </w:t>
                  </w:r>
                </w:p>
              </w:tc>
              <w:tc>
                <w:tcPr>
                  <w:tcW w:w="1660" w:type="dxa"/>
                </w:tcPr>
                <w:p>
                  <w:pPr>
                    <w:rPr>
                      <w:rFonts w:hint="default" w:ascii="Times New Roman" w:hAnsi="Times New Roman" w:cs="Times New Roman"/>
                      <w:highlight w:val="none"/>
                    </w:rPr>
                  </w:pPr>
                  <w:r>
                    <w:rPr>
                      <w:rFonts w:hint="default" w:ascii="Times New Roman" w:hAnsi="Times New Roman" w:cs="Times New Roman"/>
                      <w:bCs/>
                      <w:sz w:val="20"/>
                      <w:highlight w:val="none"/>
                    </w:rPr>
                    <w:t>20201030</w:t>
                  </w:r>
                </w:p>
              </w:tc>
              <w:tc>
                <w:tcPr>
                  <w:tcW w:w="1540" w:type="dxa"/>
                </w:tcPr>
                <w:p>
                  <w:pPr>
                    <w:rPr>
                      <w:rFonts w:hint="default" w:ascii="Times New Roman" w:hAnsi="Times New Roman" w:cs="Times New Roman"/>
                      <w:highlight w:val="none"/>
                    </w:rPr>
                  </w:pPr>
                  <w:r>
                    <w:rPr>
                      <w:rFonts w:hint="default" w:ascii="Times New Roman" w:hAnsi="Times New Roman" w:cs="Times New Roman"/>
                      <w:bCs/>
                      <w:sz w:val="20"/>
                      <w:highlight w:val="none"/>
                    </w:rPr>
                    <w:t>20201030</w:t>
                  </w:r>
                </w:p>
              </w:tc>
              <w:tc>
                <w:tcPr>
                  <w:tcW w:w="1070"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20200120</w:t>
                  </w:r>
                </w:p>
              </w:tc>
              <w:tc>
                <w:tcPr>
                  <w:tcW w:w="1185"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20201030</w:t>
                  </w:r>
                </w:p>
              </w:tc>
              <w:tc>
                <w:tcPr>
                  <w:tcW w:w="1428"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bCs/>
                      <w:sz w:val="20"/>
                      <w:highlight w:val="none"/>
                      <w:lang w:val="en-US" w:eastAsia="zh-CN"/>
                    </w:rPr>
                    <w:t>全部召回，给就餐者换新菜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p>
              </w:tc>
              <w:tc>
                <w:tcPr>
                  <w:tcW w:w="1323" w:type="dxa"/>
                </w:tcPr>
                <w:p>
                  <w:pPr>
                    <w:rPr>
                      <w:rFonts w:hint="default" w:ascii="Times New Roman" w:hAnsi="Times New Roman" w:cs="Times New Roman"/>
                      <w:highlight w:val="none"/>
                    </w:rPr>
                  </w:pPr>
                </w:p>
              </w:tc>
              <w:tc>
                <w:tcPr>
                  <w:tcW w:w="1660" w:type="dxa"/>
                </w:tcPr>
                <w:p>
                  <w:pPr>
                    <w:rPr>
                      <w:rFonts w:hint="default" w:ascii="Times New Roman" w:hAnsi="Times New Roman" w:cs="Times New Roman"/>
                      <w:highlight w:val="none"/>
                    </w:rPr>
                  </w:pPr>
                </w:p>
              </w:tc>
              <w:tc>
                <w:tcPr>
                  <w:tcW w:w="1540" w:type="dxa"/>
                </w:tcPr>
                <w:p>
                  <w:pPr>
                    <w:rPr>
                      <w:rFonts w:hint="default" w:ascii="Times New Roman" w:hAnsi="Times New Roman" w:cs="Times New Roman"/>
                      <w:highlight w:val="none"/>
                    </w:rPr>
                  </w:pPr>
                </w:p>
              </w:tc>
              <w:tc>
                <w:tcPr>
                  <w:tcW w:w="1070" w:type="dxa"/>
                </w:tcPr>
                <w:p>
                  <w:pPr>
                    <w:rPr>
                      <w:rFonts w:hint="default" w:ascii="Times New Roman" w:hAnsi="Times New Roman" w:cs="Times New Roman"/>
                      <w:highlight w:val="none"/>
                    </w:rPr>
                  </w:pPr>
                </w:p>
              </w:tc>
              <w:tc>
                <w:tcPr>
                  <w:tcW w:w="1185" w:type="dxa"/>
                </w:tcPr>
                <w:p>
                  <w:pPr>
                    <w:rPr>
                      <w:rFonts w:hint="default" w:ascii="Times New Roman" w:hAnsi="Times New Roman" w:cs="Times New Roman"/>
                      <w:highlight w:val="none"/>
                    </w:rPr>
                  </w:pPr>
                </w:p>
              </w:tc>
              <w:tc>
                <w:tcPr>
                  <w:tcW w:w="1428" w:type="dxa"/>
                </w:tcPr>
                <w:p>
                  <w:pPr>
                    <w:rPr>
                      <w:rFonts w:hint="default" w:ascii="Times New Roman" w:hAnsi="Times New Roman" w:cs="Times New Roman"/>
                      <w:highlight w:val="none"/>
                    </w:rPr>
                  </w:pPr>
                </w:p>
              </w:tc>
            </w:tr>
          </w:tbl>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 并向最高管理者报告， 作为管理评审的输入。</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68" w:hRule="atLeast"/>
        </w:trPr>
        <w:tc>
          <w:tcPr>
            <w:tcW w:w="2114" w:type="dxa"/>
            <w:vMerge w:val="restart"/>
          </w:tcPr>
          <w:p>
            <w:r>
              <w:rPr>
                <w:rFonts w:hint="eastAsia"/>
              </w:rPr>
              <w:t>应急预案</w:t>
            </w:r>
          </w:p>
        </w:tc>
        <w:tc>
          <w:tcPr>
            <w:tcW w:w="994" w:type="dxa"/>
            <w:vMerge w:val="restart"/>
          </w:tcPr>
          <w:p>
            <w:r>
              <w:t>F8.4</w:t>
            </w:r>
          </w:p>
          <w:p/>
        </w:tc>
        <w:tc>
          <w:tcPr>
            <w:tcW w:w="745" w:type="dxa"/>
          </w:tcPr>
          <w:p>
            <w:r>
              <w:rPr>
                <w:rFonts w:hint="eastAsia"/>
              </w:rPr>
              <w:t>文件名称</w:t>
            </w:r>
          </w:p>
        </w:tc>
        <w:tc>
          <w:tcPr>
            <w:tcW w:w="9277" w:type="dxa"/>
            <w:gridSpan w:val="3"/>
          </w:tcPr>
          <w:p>
            <w:pPr>
              <w:rPr>
                <w:rFonts w:hint="default" w:eastAsia="宋体"/>
                <w:lang w:val="en-US" w:eastAsia="zh-CN"/>
              </w:rPr>
            </w:pPr>
            <w:r>
              <w:rPr>
                <w:rFonts w:hint="eastAsia"/>
              </w:rPr>
              <w:t>如：</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8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3"/>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《食物中毒专项应急预案演练记录》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食物中毒紧急演练</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r>
                    <w:rPr>
                      <w:rFonts w:hint="eastAsia"/>
                    </w:rPr>
                    <w:t>食物中毒紧急预案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w:t>
            </w:r>
            <w:r>
              <w:rPr>
                <w:rFonts w:hint="eastAsia"/>
                <w:u w:val="single"/>
              </w:rPr>
              <w:t xml:space="preserve">20-10-28                 </w:t>
            </w:r>
          </w:p>
          <w:p>
            <w:r>
              <w:rPr>
                <w:rFonts w:hint="eastAsia"/>
              </w:rPr>
              <w:t>修订响应措施的内容：</w:t>
            </w:r>
            <w:r>
              <w:rPr>
                <w:rFonts w:hint="eastAsia"/>
                <w:u w:val="single"/>
              </w:rPr>
              <w:t xml:space="preserve">       无                         </w:t>
            </w:r>
            <w:r>
              <w:rPr>
                <w:rFonts w:hint="eastAsia"/>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r>
              <w:rPr>
                <w:rFonts w:hint="eastAsia"/>
              </w:rPr>
              <w:t>危害分析</w:t>
            </w:r>
          </w:p>
        </w:tc>
        <w:tc>
          <w:tcPr>
            <w:tcW w:w="994" w:type="dxa"/>
            <w:vMerge w:val="restart"/>
            <w:shd w:val="clear" w:color="auto" w:fill="auto"/>
          </w:tcPr>
          <w:p>
            <w:r>
              <w:rPr>
                <w:rFonts w:hint="eastAsia"/>
              </w:rPr>
              <w:t>F8.5.2</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FE"/>
            </w:r>
            <w:r>
              <w:rPr>
                <w:rFonts w:hint="eastAsia"/>
              </w:rPr>
              <w:t>《</w:t>
            </w:r>
            <w:r>
              <w:rPr>
                <w:rFonts w:hint="eastAsia"/>
                <w:lang w:val="en-US" w:eastAsia="zh-CN"/>
              </w:rPr>
              <w:t>危害控制计划</w:t>
            </w:r>
            <w:r>
              <w:rPr>
                <w:rFonts w:hint="eastAsia"/>
              </w:rPr>
              <w:t>》</w:t>
            </w:r>
          </w:p>
        </w:tc>
        <w:tc>
          <w:tcPr>
            <w:tcW w:w="1591"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401"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食品安全小组于</w:t>
            </w:r>
            <w:r>
              <w:rPr>
                <w:rFonts w:hint="eastAsia"/>
                <w:u w:val="single"/>
              </w:rPr>
              <w:t xml:space="preserve">  2020 </w:t>
            </w:r>
            <w:r>
              <w:rPr>
                <w:rFonts w:hint="eastAsia"/>
              </w:rPr>
              <w:t>年</w:t>
            </w:r>
            <w:r>
              <w:rPr>
                <w:rFonts w:hint="eastAsia"/>
                <w:u w:val="single"/>
              </w:rPr>
              <w:t xml:space="preserve"> 8</w:t>
            </w:r>
            <w:r>
              <w:rPr>
                <w:rFonts w:hint="eastAsia"/>
              </w:rPr>
              <w:t>月</w:t>
            </w:r>
            <w:r>
              <w:rPr>
                <w:rFonts w:hint="eastAsia"/>
                <w:u w:val="single"/>
              </w:rPr>
              <w:t xml:space="preserve">  1</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肉类</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向供方索取检测报告（产品检疫合格证明</w:t>
                  </w:r>
                  <w:r>
                    <w:rPr>
                      <w:rFonts w:hint="eastAsia"/>
                      <w:bCs/>
                      <w:lang w:eastAsia="zh-CN"/>
                    </w:rPr>
                    <w:t>、</w:t>
                  </w:r>
                  <w:r>
                    <w:rPr>
                      <w:rFonts w:hint="eastAsia"/>
                      <w:bCs/>
                      <w:lang w:val="en-US" w:eastAsia="zh-CN"/>
                    </w:rPr>
                    <w:t>肉品品质检测报告</w:t>
                  </w:r>
                  <w:r>
                    <w:rPr>
                      <w:rFonts w:hint="eastAsia"/>
                      <w:bCs/>
                    </w:rPr>
                    <w:t>）</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蔬菜</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center"/>
                </w:tcPr>
                <w:p>
                  <w:pPr>
                    <w:autoSpaceDE w:val="0"/>
                    <w:autoSpaceDN w:val="0"/>
                    <w:adjustRightInd w:val="0"/>
                    <w:jc w:val="center"/>
                    <w:rPr>
                      <w:bCs/>
                    </w:rPr>
                  </w:pPr>
                  <w:r>
                    <w:rPr>
                      <w:rFonts w:hint="eastAsia"/>
                      <w:bCs/>
                    </w:rPr>
                    <w:t>植物油</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jc w:val="cente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jc w:val="center"/>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rPr>
                  </w:pPr>
                  <w:r>
                    <w:rPr>
                      <w:rFonts w:hint="eastAsia"/>
                      <w:bCs/>
                      <w:lang w:val="en-GB"/>
                    </w:rPr>
                    <w:t>大米、小麦</w:t>
                  </w:r>
                  <w:r>
                    <w:rPr>
                      <w:rFonts w:hint="eastAsia"/>
                      <w:bCs/>
                    </w:rPr>
                    <w:t>粉</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黄曲霉毒素</w:t>
                  </w:r>
                  <w:r>
                    <w:rPr>
                      <w:rFonts w:hint="eastAsia"/>
                      <w:bCs/>
                    </w:rPr>
                    <w:sym w:font="Wingdings" w:char="00FE"/>
                  </w:r>
                  <w:r>
                    <w:rPr>
                      <w:rFonts w:hint="eastAsia"/>
                      <w:bCs/>
                      <w:lang w:val="en-GB"/>
                    </w:rPr>
                    <w:t>苯并芘</w:t>
                  </w:r>
                </w:p>
                <w:p>
                  <w:pPr>
                    <w:jc w:val="cente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酱油</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餐具</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jc w:val="center"/>
                    <w:rPr>
                      <w:bCs/>
                      <w:lang w:val="en-GB"/>
                    </w:rPr>
                  </w:pPr>
                  <w:r>
                    <w:rPr>
                      <w:rFonts w:hint="eastAsia"/>
                    </w:rPr>
                    <w:sym w:font="Wingdings" w:char="00FE"/>
                  </w:r>
                  <w:r>
                    <w:rPr>
                      <w:rFonts w:hint="eastAsia"/>
                    </w:rPr>
                    <w:t>溶剂残留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热菜类</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jc w:val="center"/>
                    <w:rPr>
                      <w:bCs/>
                    </w:rPr>
                  </w:pPr>
                  <w:r>
                    <w:rPr>
                      <w:rFonts w:hint="eastAsia"/>
                    </w:rPr>
                    <w:sym w:font="Wingdings" w:char="00A8"/>
                  </w:r>
                  <w:r>
                    <w:rPr>
                      <w:rFonts w:hint="eastAsia"/>
                      <w:bCs/>
                      <w:lang w:val="en-GB"/>
                    </w:rPr>
                    <w:t>清洗剂残留</w:t>
                  </w:r>
                </w:p>
              </w:tc>
              <w:tc>
                <w:tcPr>
                  <w:tcW w:w="3665" w:type="dxa"/>
                  <w:shd w:val="clear" w:color="auto" w:fill="auto"/>
                  <w:vAlign w:val="center"/>
                </w:tcPr>
                <w:p>
                  <w:pPr>
                    <w:jc w:val="center"/>
                    <w:rPr>
                      <w:bCs/>
                    </w:rPr>
                  </w:pPr>
                  <w:r>
                    <w:rPr>
                      <w:rFonts w:hint="eastAsia"/>
                    </w:rPr>
                    <w:sym w:font="Wingdings" w:char="00A8"/>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主食类</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jc w:val="center"/>
                    <w:rPr>
                      <w:bCs/>
                      <w:lang w:val="en-GB"/>
                    </w:rPr>
                  </w:pP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A8"/>
                  </w:r>
                  <w:r>
                    <w:rPr>
                      <w:bCs/>
                    </w:rPr>
                    <w:t>CCPs</w:t>
                  </w:r>
                </w:p>
                <w:p>
                  <w:pPr>
                    <w:jc w:val="center"/>
                    <w:rPr>
                      <w:bCs/>
                    </w:rPr>
                  </w:pPr>
                  <w:r>
                    <w:rPr>
                      <w:rFonts w:hint="eastAsia"/>
                    </w:rPr>
                    <w:sym w:font="Wingdings" w:char="00FE"/>
                  </w:r>
                  <w:r>
                    <w:rPr>
                      <w:rFonts w:hint="eastAsia"/>
                      <w:bCs/>
                    </w:rPr>
                    <w:t>作业指导书&amp;</w:t>
                  </w:r>
                  <w:r>
                    <w:rPr>
                      <w:bCs/>
                    </w:rPr>
                    <w:t>SSOP</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 xml:space="preserve">烹饪、存放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售卖/配送过程：</w:t>
            </w:r>
            <w:r>
              <w:rPr>
                <w:rFonts w:hint="eastAsia"/>
                <w:u w:val="single"/>
              </w:rPr>
              <w:t xml:space="preserve">    微生物繁殖                 </w:t>
            </w:r>
          </w:p>
          <w:p>
            <w:r>
              <w:rPr>
                <w:rFonts w:hint="eastAsia"/>
              </w:rPr>
              <w:sym w:font="Wingdings" w:char="00A8"/>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原辅材料</w:t>
                  </w:r>
                </w:p>
              </w:tc>
              <w:tc>
                <w:tcPr>
                  <w:tcW w:w="4263" w:type="dxa"/>
                  <w:shd w:val="clear" w:color="auto" w:fill="auto"/>
                  <w:vAlign w:val="bottom"/>
                </w:tcPr>
                <w:p>
                  <w:pPr>
                    <w:rPr>
                      <w:rFonts w:hint="default" w:eastAsia="宋体"/>
                      <w:bCs/>
                      <w:lang w:val="en-US" w:eastAsia="zh-CN"/>
                    </w:rPr>
                  </w:pPr>
                  <w:r>
                    <w:rPr>
                      <w:rFonts w:hint="eastAsia"/>
                      <w:bCs/>
                    </w:rPr>
                    <w:t>无肉眼可见异物；农残、兽药等化学污染物按照G</w:t>
                  </w:r>
                  <w:r>
                    <w:rPr>
                      <w:bCs/>
                    </w:rPr>
                    <w:t>B</w:t>
                  </w:r>
                  <w:r>
                    <w:rPr>
                      <w:rFonts w:hint="eastAsia"/>
                      <w:bCs/>
                    </w:rPr>
                    <w:t xml:space="preserve"> 2763</w:t>
                  </w:r>
                  <w:r>
                    <w:rPr>
                      <w:bCs/>
                    </w:rPr>
                    <w:t>-201</w:t>
                  </w:r>
                  <w:r>
                    <w:rPr>
                      <w:rFonts w:hint="eastAsia"/>
                      <w:bCs/>
                    </w:rPr>
                    <w:t>9；G</w:t>
                  </w:r>
                  <w:r>
                    <w:rPr>
                      <w:bCs/>
                    </w:rPr>
                    <w:t>B</w:t>
                  </w:r>
                  <w:r>
                    <w:rPr>
                      <w:rFonts w:hint="eastAsia"/>
                      <w:bCs/>
                    </w:rPr>
                    <w:t>31650</w:t>
                  </w:r>
                  <w:r>
                    <w:rPr>
                      <w:bCs/>
                    </w:rPr>
                    <w:t>-201</w:t>
                  </w:r>
                  <w:r>
                    <w:rPr>
                      <w:rFonts w:hint="eastAsia"/>
                      <w:bCs/>
                    </w:rPr>
                    <w:t>9；</w:t>
                  </w:r>
                  <w:r>
                    <w:rPr>
                      <w:rFonts w:hint="eastAsia"/>
                      <w:bCs/>
                      <w:lang w:val="en-US" w:eastAsia="zh-CN"/>
                    </w:rPr>
                    <w:t>GB2715-2016；GB2762-2017</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餐具（碗）</w:t>
                  </w:r>
                </w:p>
              </w:tc>
              <w:tc>
                <w:tcPr>
                  <w:tcW w:w="4263" w:type="dxa"/>
                  <w:shd w:val="clear" w:color="auto" w:fill="auto"/>
                  <w:vAlign w:val="bottom"/>
                </w:tcPr>
                <w:p>
                  <w:pPr>
                    <w:rPr>
                      <w:bCs/>
                    </w:rPr>
                  </w:pPr>
                  <w:r>
                    <w:rPr>
                      <w:rFonts w:hint="eastAsia"/>
                      <w:bCs/>
                    </w:rPr>
                    <w:t>按G</w:t>
                  </w:r>
                  <w:r>
                    <w:rPr>
                      <w:bCs/>
                    </w:rPr>
                    <w:t xml:space="preserve">B14934-2016 </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w:t>
                  </w:r>
                </w:p>
              </w:tc>
              <w:tc>
                <w:tcPr>
                  <w:tcW w:w="4263" w:type="dxa"/>
                  <w:shd w:val="clear" w:color="auto" w:fill="auto"/>
                  <w:vAlign w:val="bottom"/>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终产品</w:t>
                  </w:r>
                </w:p>
              </w:tc>
              <w:tc>
                <w:tcPr>
                  <w:tcW w:w="4263" w:type="dxa"/>
                  <w:shd w:val="clear" w:color="auto" w:fill="auto"/>
                  <w:vAlign w:val="bottom"/>
                </w:tcPr>
                <w:p>
                  <w:pPr>
                    <w:rPr>
                      <w:bCs/>
                    </w:rPr>
                  </w:pPr>
                  <w:r>
                    <w:rPr>
                      <w:rFonts w:hint="eastAsia"/>
                      <w:bCs/>
                    </w:rPr>
                    <w:t>按《餐饮服务食品安全操作规范》执行</w:t>
                  </w:r>
                </w:p>
              </w:tc>
              <w:tc>
                <w:tcPr>
                  <w:tcW w:w="2751" w:type="dxa"/>
                  <w:shd w:val="clear" w:color="auto" w:fill="auto"/>
                  <w:vAlign w:val="bottom"/>
                </w:tcPr>
                <w:p>
                  <w:r>
                    <w:rPr>
                      <w:rFonts w:hint="eastAsia"/>
                    </w:rPr>
                    <w:sym w:font="Wingdings" w:char="00FE"/>
                  </w:r>
                  <w:r>
                    <w:rPr>
                      <w:rFonts w:hint="eastAsia"/>
                      <w:bCs/>
                    </w:rPr>
                    <w:sym w:font="Wingdings" w:char="00A8"/>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251" w:hRule="atLeast"/>
        </w:trPr>
        <w:tc>
          <w:tcPr>
            <w:tcW w:w="2114" w:type="dxa"/>
            <w:shd w:val="clear" w:color="auto" w:fill="auto"/>
          </w:tcPr>
          <w:p>
            <w:r>
              <w:rPr>
                <w:rFonts w:hint="eastAsia"/>
              </w:rPr>
              <w:t>控制措施组合的确认</w:t>
            </w:r>
          </w:p>
          <w:p/>
        </w:tc>
        <w:tc>
          <w:tcPr>
            <w:tcW w:w="994" w:type="dxa"/>
            <w:shd w:val="clear" w:color="auto" w:fill="auto"/>
          </w:tcPr>
          <w:p>
            <w:r>
              <w:rPr>
                <w:rFonts w:hint="eastAsia"/>
              </w:rPr>
              <w:t>F8.5.3</w:t>
            </w:r>
          </w:p>
          <w:p/>
        </w:tc>
        <w:tc>
          <w:tcPr>
            <w:tcW w:w="745" w:type="dxa"/>
            <w:shd w:val="clear" w:color="auto" w:fill="auto"/>
          </w:tcPr>
          <w:p/>
        </w:tc>
        <w:tc>
          <w:tcPr>
            <w:tcW w:w="9254" w:type="dxa"/>
            <w:shd w:val="clear" w:color="auto" w:fill="auto"/>
          </w:tcPr>
          <w:p>
            <w:r>
              <w:rPr>
                <w:rFonts w:hint="eastAsia"/>
              </w:rPr>
              <w:t>组织就OPRP与CCP的组合能够防止、消除或将成品中食品安全危害减少到可接受水平进行了确认。</w:t>
            </w:r>
          </w:p>
          <w:p>
            <w:r>
              <w:rPr>
                <w:rFonts w:hint="eastAsia"/>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color w:val="0000FF"/>
                <w:highlight w:val="none"/>
                <w:u w:val="single"/>
              </w:rPr>
              <w:t xml:space="preserve"> </w:t>
            </w:r>
            <w:r>
              <w:rPr>
                <w:rFonts w:hint="eastAsia"/>
                <w:color w:val="FF0000"/>
                <w:highlight w:val="none"/>
                <w:u w:val="single"/>
                <w:lang w:val="en-US" w:eastAsia="zh-CN"/>
              </w:rPr>
              <w:t>未提供检测报告</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eastAsia" w:eastAsia="宋体"/>
                      <w:lang w:val="en-US" w:eastAsia="zh-CN"/>
                    </w:rPr>
                  </w:pPr>
                  <w:r>
                    <w:rPr>
                      <w:rFonts w:hint="eastAsia"/>
                      <w:lang w:val="en-US" w:eastAsia="zh-CN"/>
                    </w:rPr>
                    <w:t>——</w:t>
                  </w: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3"/>
            <w:shd w:val="clear" w:color="auto" w:fill="auto"/>
          </w:tcPr>
          <w:p>
            <w:pPr>
              <w:rPr>
                <w:color w:val="FF0000"/>
              </w:rPr>
            </w:pPr>
            <w:r>
              <w:rPr>
                <w:color w:val="FF0000"/>
              </w:rPr>
              <w:sym w:font="Wingdings" w:char="00A8"/>
            </w:r>
            <w:r>
              <w:rPr>
                <w:rFonts w:hint="eastAsia"/>
                <w:color w:val="FF0000"/>
              </w:rPr>
              <w:t>符合</w:t>
            </w:r>
          </w:p>
          <w:p>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pPr>
              <w:jc w:val="left"/>
            </w:pPr>
            <w:r>
              <w:rPr>
                <w:rFonts w:hint="eastAsia"/>
              </w:rPr>
              <w:t>危害控制计划 (HACCP/OPRP 计划)</w:t>
            </w:r>
            <w:r>
              <w:rPr>
                <w:rFonts w:hint="eastAsia"/>
              </w:rPr>
              <w:br w:type="textWrapping"/>
            </w:r>
          </w:p>
        </w:tc>
        <w:tc>
          <w:tcPr>
            <w:tcW w:w="994" w:type="dxa"/>
            <w:vMerge w:val="restart"/>
            <w:shd w:val="clear" w:color="auto" w:fill="auto"/>
          </w:tcPr>
          <w:p>
            <w:r>
              <w:rPr>
                <w:rFonts w:hint="eastAsia"/>
              </w:rPr>
              <w:t>F8.5.4</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lang w:val="en-US" w:eastAsia="zh-CN"/>
              </w:rPr>
              <w:t>危害控制计划</w:t>
            </w:r>
            <w:r>
              <w:rPr>
                <w:rFonts w:hint="eastAsia"/>
              </w:rPr>
              <w:t>》</w:t>
            </w:r>
          </w:p>
        </w:tc>
        <w:tc>
          <w:tcPr>
            <w:tcW w:w="1591"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7"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spacing w:before="240" w:after="120"/>
            </w:pPr>
            <w:r>
              <w:rPr>
                <w:rFonts w:hint="eastAsia" w:ascii="宋体" w:hAnsi="宋体" w:cs="宋体"/>
              </w:rPr>
              <w:t>OPRP1</w:t>
            </w:r>
          </w:p>
          <w:tbl>
            <w:tblPr>
              <w:tblStyle w:val="7"/>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41"/>
              <w:gridCol w:w="1145"/>
              <w:gridCol w:w="2139"/>
              <w:gridCol w:w="1559"/>
              <w:gridCol w:w="1134"/>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6" w:hRule="atLeast"/>
                <w:tblHeader/>
              </w:trPr>
              <w:tc>
                <w:tcPr>
                  <w:tcW w:w="741" w:type="dxa"/>
                  <w:shd w:val="clear" w:color="auto" w:fill="auto"/>
                </w:tcPr>
                <w:p>
                  <w:pPr>
                    <w:pStyle w:val="15"/>
                    <w:rPr>
                      <w:b w:val="0"/>
                      <w:lang w:eastAsia="zh-CN"/>
                    </w:rPr>
                  </w:pPr>
                  <w:r>
                    <w:rPr>
                      <w:rFonts w:hint="eastAsia"/>
                      <w:b w:val="0"/>
                      <w:lang w:eastAsia="zh-CN"/>
                    </w:rPr>
                    <w:t>序号</w:t>
                  </w:r>
                </w:p>
              </w:tc>
              <w:tc>
                <w:tcPr>
                  <w:tcW w:w="1145" w:type="dxa"/>
                  <w:shd w:val="clear" w:color="auto" w:fill="auto"/>
                </w:tcPr>
                <w:p>
                  <w:pPr>
                    <w:pStyle w:val="15"/>
                    <w:rPr>
                      <w:b w:val="0"/>
                      <w:lang w:eastAsia="zh-CN"/>
                    </w:rPr>
                  </w:pPr>
                  <w:r>
                    <w:rPr>
                      <w:rFonts w:hint="eastAsia"/>
                      <w:b w:val="0"/>
                      <w:lang w:eastAsia="zh-CN"/>
                    </w:rPr>
                    <w:t xml:space="preserve"> 过程步骤</w:t>
                  </w:r>
                </w:p>
              </w:tc>
              <w:tc>
                <w:tcPr>
                  <w:tcW w:w="2139" w:type="dxa"/>
                  <w:shd w:val="clear" w:color="auto" w:fill="auto"/>
                </w:tcPr>
                <w:p>
                  <w:pPr>
                    <w:pStyle w:val="15"/>
                    <w:rPr>
                      <w:b w:val="0"/>
                      <w:lang w:eastAsia="zh-CN"/>
                    </w:rPr>
                  </w:pPr>
                  <w:r>
                    <w:rPr>
                      <w:rFonts w:hint="eastAsia"/>
                      <w:b w:val="0"/>
                      <w:lang w:val="en-US" w:eastAsia="zh-CN"/>
                    </w:rPr>
                    <w:t>食品安全</w:t>
                  </w:r>
                  <w:r>
                    <w:rPr>
                      <w:rFonts w:hint="eastAsia"/>
                      <w:b w:val="0"/>
                      <w:lang w:eastAsia="zh-CN"/>
                    </w:rPr>
                    <w:t>危害</w:t>
                  </w:r>
                </w:p>
              </w:tc>
              <w:tc>
                <w:tcPr>
                  <w:tcW w:w="1559" w:type="dxa"/>
                  <w:shd w:val="clear" w:color="auto" w:fill="auto"/>
                </w:tcPr>
                <w:p>
                  <w:pPr>
                    <w:pStyle w:val="15"/>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1134" w:type="dxa"/>
                  <w:shd w:val="clear" w:color="auto" w:fill="auto"/>
                </w:tcPr>
                <w:p>
                  <w:pPr>
                    <w:pStyle w:val="15"/>
                    <w:rPr>
                      <w:b w:val="0"/>
                      <w:lang w:eastAsia="zh-CN"/>
                    </w:rPr>
                  </w:pPr>
                  <w:r>
                    <w:rPr>
                      <w:rFonts w:hint="eastAsia"/>
                      <w:b w:val="0"/>
                      <w:lang w:eastAsia="zh-CN"/>
                    </w:rPr>
                    <w:t>监控程序</w:t>
                  </w:r>
                </w:p>
              </w:tc>
              <w:tc>
                <w:tcPr>
                  <w:tcW w:w="746" w:type="dxa"/>
                  <w:shd w:val="clear" w:color="auto" w:fill="auto"/>
                </w:tcPr>
                <w:p>
                  <w:pPr>
                    <w:pStyle w:val="15"/>
                    <w:jc w:val="both"/>
                    <w:rPr>
                      <w:b w:val="0"/>
                      <w:lang w:val="en-US" w:eastAsia="zh-CN"/>
                    </w:rPr>
                  </w:pPr>
                  <w:r>
                    <w:rPr>
                      <w:rFonts w:hint="eastAsia"/>
                      <w:b w:val="0"/>
                      <w:lang w:val="en-US" w:eastAsia="zh-CN"/>
                    </w:rPr>
                    <w:t>责任人</w:t>
                  </w:r>
                </w:p>
              </w:tc>
              <w:tc>
                <w:tcPr>
                  <w:tcW w:w="1420" w:type="dxa"/>
                  <w:shd w:val="clear" w:color="auto" w:fill="auto"/>
                </w:tcPr>
                <w:p>
                  <w:pPr>
                    <w:pStyle w:val="15"/>
                    <w:jc w:val="both"/>
                    <w:rPr>
                      <w:b w:val="0"/>
                      <w:lang w:val="en-US" w:eastAsia="zh-CN"/>
                    </w:rPr>
                  </w:pPr>
                  <w:r>
                    <w:rPr>
                      <w:rFonts w:hint="eastAsia"/>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w:t>
                  </w:r>
                  <w:r>
                    <w:rPr>
                      <w:rFonts w:ascii="宋体" w:hAnsi="宋体" w:cs="宋体"/>
                      <w:kern w:val="0"/>
                      <w:sz w:val="18"/>
                      <w:szCs w:val="18"/>
                    </w:rPr>
                    <w:t>1</w:t>
                  </w:r>
                </w:p>
              </w:tc>
              <w:tc>
                <w:tcPr>
                  <w:tcW w:w="114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 w:val="18"/>
                      <w:szCs w:val="18"/>
                    </w:rPr>
                  </w:pPr>
                  <w:r>
                    <w:rPr>
                      <w:rFonts w:hint="eastAsia" w:cs="宋体"/>
                      <w:kern w:val="0"/>
                      <w:sz w:val="18"/>
                      <w:szCs w:val="18"/>
                    </w:rPr>
                    <w:t>原辅料接收</w:t>
                  </w:r>
                </w:p>
              </w:tc>
              <w:tc>
                <w:tcPr>
                  <w:tcW w:w="213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 w:val="18"/>
                      <w:szCs w:val="18"/>
                    </w:rPr>
                  </w:pPr>
                  <w:r>
                    <w:rPr>
                      <w:rFonts w:hint="eastAsia" w:cs="宋体"/>
                      <w:kern w:val="0"/>
                      <w:sz w:val="18"/>
                      <w:szCs w:val="18"/>
                    </w:rPr>
                    <w:t>1.生物性危害：肉类、水产原料中可能存在的</w:t>
                  </w:r>
                </w:p>
                <w:p>
                  <w:pPr>
                    <w:jc w:val="left"/>
                    <w:rPr>
                      <w:sz w:val="18"/>
                      <w:szCs w:val="18"/>
                      <w:lang w:val="fr-FR"/>
                    </w:rPr>
                  </w:pPr>
                  <w:r>
                    <w:rPr>
                      <w:rFonts w:hint="eastAsia" w:cs="宋体"/>
                      <w:kern w:val="0"/>
                      <w:sz w:val="18"/>
                      <w:szCs w:val="18"/>
                    </w:rPr>
                    <w:t>病原菌、寄生虫污染、疫病；2.</w:t>
                  </w:r>
                  <w:r>
                    <w:rPr>
                      <w:rFonts w:cs="宋体"/>
                      <w:kern w:val="0"/>
                      <w:sz w:val="18"/>
                      <w:szCs w:val="18"/>
                    </w:rPr>
                    <w:t xml:space="preserve"> </w:t>
                  </w:r>
                  <w:r>
                    <w:rPr>
                      <w:rFonts w:hint="eastAsia" w:cs="宋体"/>
                      <w:kern w:val="0"/>
                      <w:sz w:val="18"/>
                      <w:szCs w:val="18"/>
                    </w:rPr>
                    <w:t>化学性危害：肉类、水产、谷物、果蔬原料中可能存在的兽、农药残留，重金属污染</w:t>
                  </w:r>
                  <w:r>
                    <w:rPr>
                      <w:rFonts w:hint="eastAsia"/>
                      <w:sz w:val="18"/>
                      <w:szCs w:val="18"/>
                      <w:lang w:val="fr-FR"/>
                    </w:rPr>
                    <w:tab/>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lang w:val="fr-FR"/>
                    </w:rPr>
                  </w:pPr>
                  <w:r>
                    <w:rPr>
                      <w:rFonts w:hint="eastAsia"/>
                      <w:b/>
                      <w:bCs/>
                      <w:sz w:val="18"/>
                      <w:szCs w:val="18"/>
                      <w:lang w:val="fr-FR"/>
                    </w:rPr>
                    <w:t>1</w:t>
                  </w:r>
                  <w:r>
                    <w:rPr>
                      <w:rFonts w:hint="eastAsia"/>
                      <w:bCs/>
                      <w:sz w:val="18"/>
                      <w:szCs w:val="18"/>
                      <w:lang w:val="fr-FR"/>
                    </w:rPr>
                    <w:t>.有效检验检疫证明及感官；</w:t>
                  </w:r>
                </w:p>
                <w:p>
                  <w:pPr>
                    <w:jc w:val="left"/>
                    <w:rPr>
                      <w:b/>
                      <w:bCs/>
                      <w:sz w:val="18"/>
                      <w:szCs w:val="18"/>
                      <w:lang w:val="fr-FR"/>
                    </w:rPr>
                  </w:pPr>
                  <w:r>
                    <w:rPr>
                      <w:rFonts w:hint="eastAsia" w:ascii="宋体" w:hAnsi="宋体" w:cs="宋体"/>
                      <w:kern w:val="0"/>
                      <w:sz w:val="18"/>
                      <w:szCs w:val="18"/>
                    </w:rPr>
                    <w:t>2.</w:t>
                  </w:r>
                  <w:r>
                    <w:rPr>
                      <w:rFonts w:ascii="宋体" w:hAnsi="宋体" w:cs="宋体"/>
                      <w:kern w:val="0"/>
                      <w:sz w:val="18"/>
                      <w:szCs w:val="18"/>
                    </w:rPr>
                    <w:t xml:space="preserve"> </w:t>
                  </w:r>
                  <w:r>
                    <w:rPr>
                      <w:rFonts w:hint="eastAsia" w:ascii="宋体" w:hAnsi="宋体" w:cs="宋体"/>
                      <w:kern w:val="0"/>
                      <w:sz w:val="18"/>
                      <w:szCs w:val="18"/>
                    </w:rPr>
                    <w:t>有效证明及感官</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查阅检疫证明；</w:t>
                  </w:r>
                  <w:r>
                    <w:rPr>
                      <w:rFonts w:hint="eastAsia"/>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cs="宋体"/>
                      <w:kern w:val="0"/>
                      <w:sz w:val="18"/>
                      <w:szCs w:val="18"/>
                    </w:rPr>
                    <w:t>原辅料验收记录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OPRP2</w:t>
                  </w:r>
                </w:p>
              </w:tc>
              <w:tc>
                <w:tcPr>
                  <w:tcW w:w="114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仿宋_GB2312" w:eastAsia="宋体"/>
                      <w:kern w:val="0"/>
                      <w:sz w:val="18"/>
                      <w:szCs w:val="18"/>
                      <w:lang w:val="en-US" w:eastAsia="zh-CN"/>
                    </w:rPr>
                  </w:pPr>
                  <w:r>
                    <w:rPr>
                      <w:rFonts w:hint="eastAsia" w:ascii="仿宋_GB2312" w:cs="宋体"/>
                      <w:kern w:val="0"/>
                      <w:sz w:val="18"/>
                      <w:szCs w:val="18"/>
                    </w:rPr>
                    <w:t>餐具</w:t>
                  </w:r>
                  <w:r>
                    <w:rPr>
                      <w:rFonts w:hint="eastAsia" w:ascii="仿宋_GB2312" w:cs="宋体"/>
                      <w:kern w:val="0"/>
                      <w:sz w:val="18"/>
                      <w:szCs w:val="18"/>
                      <w:lang w:val="en-US" w:eastAsia="zh-CN"/>
                    </w:rPr>
                    <w:t>清洗消毒</w:t>
                  </w:r>
                </w:p>
              </w:tc>
              <w:tc>
                <w:tcPr>
                  <w:tcW w:w="2139"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餐具消毒不彻底，造成微生物污染</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ascii="宋体" w:hAnsi="宋体"/>
                      <w:sz w:val="18"/>
                      <w:szCs w:val="18"/>
                    </w:rPr>
                    <w:t>热风消毒，80℃  30min</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20" w:lineRule="exact"/>
                    <w:rPr>
                      <w:sz w:val="18"/>
                      <w:szCs w:val="18"/>
                    </w:rPr>
                  </w:pPr>
                  <w:r>
                    <w:rPr>
                      <w:rFonts w:hint="eastAsia" w:ascii="宋体" w:hAnsi="宋体"/>
                      <w:sz w:val="18"/>
                      <w:szCs w:val="18"/>
                    </w:rPr>
                    <w:t>检查/测试</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rPr>
                  </w:pPr>
                  <w:r>
                    <w:rPr>
                      <w:rFonts w:hint="eastAsia"/>
                      <w:bCs/>
                      <w:sz w:val="18"/>
                      <w:szCs w:val="18"/>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rPr>
                  </w:pPr>
                  <w:r>
                    <w:rPr>
                      <w:rFonts w:hint="eastAsia" w:cs="宋体"/>
                      <w:kern w:val="0"/>
                      <w:sz w:val="18"/>
                      <w:szCs w:val="18"/>
                    </w:rPr>
                    <w:t>餐具洗消记录记录</w:t>
                  </w:r>
                </w:p>
              </w:tc>
            </w:tr>
          </w:tbl>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7"/>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eastAsia="zh-CN"/>
                    </w:rPr>
                    <w:t>序号</w:t>
                  </w:r>
                </w:p>
              </w:tc>
              <w:tc>
                <w:tcPr>
                  <w:tcW w:w="1136"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eastAsia="zh-CN"/>
                    </w:rPr>
                    <w:t>过程步骤</w:t>
                  </w:r>
                </w:p>
              </w:tc>
              <w:tc>
                <w:tcPr>
                  <w:tcW w:w="1397"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val="en-US" w:eastAsia="zh-CN"/>
                    </w:rPr>
                    <w:t>食品安全</w:t>
                  </w:r>
                  <w:r>
                    <w:rPr>
                      <w:rFonts w:hint="eastAsia"/>
                      <w:lang w:eastAsia="zh-CN"/>
                    </w:rPr>
                    <w:t>危害</w:t>
                  </w:r>
                </w:p>
              </w:tc>
              <w:tc>
                <w:tcPr>
                  <w:tcW w:w="1310" w:type="dxa"/>
                  <w:shd w:val="clear" w:color="auto" w:fill="auto"/>
                </w:tcPr>
                <w:p>
                  <w:pPr>
                    <w:pStyle w:val="15"/>
                    <w:rPr>
                      <w:lang w:val="fr-FR" w:eastAsia="zh-CN"/>
                    </w:rPr>
                  </w:pPr>
                  <w:r>
                    <w:rPr>
                      <w:rFonts w:hint="eastAsia"/>
                      <w:lang w:val="fr-FR" w:eastAsia="zh-CN"/>
                    </w:rPr>
                    <w:t xml:space="preserve"> </w:t>
                  </w:r>
                </w:p>
                <w:p>
                  <w:pPr>
                    <w:pStyle w:val="15"/>
                    <w:rPr>
                      <w:lang w:val="fr-FR" w:eastAsia="zh-CN"/>
                    </w:rPr>
                  </w:pPr>
                  <w:r>
                    <w:rPr>
                      <w:rFonts w:hint="eastAsia"/>
                      <w:lang w:val="fr-FR" w:eastAsia="zh-CN"/>
                    </w:rPr>
                    <w:t>关键限值</w:t>
                  </w:r>
                </w:p>
              </w:tc>
              <w:tc>
                <w:tcPr>
                  <w:tcW w:w="1820" w:type="dxa"/>
                  <w:shd w:val="clear" w:color="auto" w:fill="auto"/>
                </w:tcPr>
                <w:p>
                  <w:pPr>
                    <w:pStyle w:val="15"/>
                    <w:rPr>
                      <w:lang w:eastAsia="zh-CN"/>
                    </w:rPr>
                  </w:pPr>
                  <w:r>
                    <w:rPr>
                      <w:rFonts w:hint="eastAsia"/>
                      <w:lang w:eastAsia="zh-CN"/>
                    </w:rPr>
                    <w:t xml:space="preserve"> </w:t>
                  </w:r>
                </w:p>
                <w:p>
                  <w:pPr>
                    <w:pStyle w:val="15"/>
                    <w:rPr>
                      <w:lang w:val="fr-FR" w:eastAsia="zh-CN"/>
                    </w:rPr>
                  </w:pPr>
                  <w:r>
                    <w:rPr>
                      <w:rFonts w:hint="eastAsia"/>
                      <w:lang w:eastAsia="zh-CN"/>
                    </w:rPr>
                    <w:t>监控程序</w:t>
                  </w:r>
                </w:p>
              </w:tc>
              <w:tc>
                <w:tcPr>
                  <w:tcW w:w="1080" w:type="dxa"/>
                  <w:shd w:val="clear" w:color="auto" w:fill="auto"/>
                </w:tcPr>
                <w:p>
                  <w:pPr>
                    <w:pStyle w:val="15"/>
                    <w:rPr>
                      <w:lang w:val="en-US" w:eastAsia="zh-CN"/>
                    </w:rPr>
                  </w:pPr>
                  <w:r>
                    <w:rPr>
                      <w:rFonts w:hint="eastAsia"/>
                      <w:lang w:val="en-US" w:eastAsia="zh-CN"/>
                    </w:rPr>
                    <w:t>责任人</w:t>
                  </w:r>
                </w:p>
              </w:tc>
              <w:tc>
                <w:tcPr>
                  <w:tcW w:w="1530" w:type="dxa"/>
                  <w:shd w:val="clear" w:color="auto" w:fill="auto"/>
                </w:tcPr>
                <w:p>
                  <w:pPr>
                    <w:pStyle w:val="15"/>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cs="宋体"/>
                      <w:kern w:val="0"/>
                      <w:szCs w:val="22"/>
                    </w:rPr>
                    <w:t>熟制</w:t>
                  </w:r>
                </w:p>
              </w:tc>
              <w:tc>
                <w:tcPr>
                  <w:tcW w:w="1397"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w:t>
                  </w:r>
                </w:p>
                <w:p>
                  <w:pPr>
                    <w:jc w:val="left"/>
                    <w:rPr>
                      <w:lang w:val="fr-FR"/>
                    </w:rPr>
                  </w:pPr>
                  <w:r>
                    <w:rPr>
                      <w:rFonts w:hint="eastAsia" w:ascii="宋体" w:hAnsi="宋体" w:cs="宋体"/>
                      <w:kern w:val="0"/>
                      <w:szCs w:val="22"/>
                    </w:rPr>
                    <w:t>加热温度过低或加热时间不足</w:t>
                  </w:r>
                  <w:r>
                    <w:rPr>
                      <w:rFonts w:hint="eastAsia" w:cs="宋体"/>
                      <w:kern w:val="0"/>
                      <w:szCs w:val="22"/>
                    </w:rPr>
                    <w:t>有害微生物繁殖</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ascii="宋体" w:hAnsi="宋体" w:cs="宋体"/>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cs="宋体"/>
                      <w:kern w:val="0"/>
                      <w:szCs w:val="22"/>
                    </w:rPr>
                    <w:t>用</w:t>
                  </w:r>
                  <w:r>
                    <w:rPr>
                      <w:rFonts w:hint="eastAsia" w:cs="宋体"/>
                      <w:kern w:val="0"/>
                      <w:szCs w:val="22"/>
                      <w:lang w:val="en-US" w:eastAsia="zh-CN"/>
                    </w:rPr>
                    <w:t>手持式</w:t>
                  </w:r>
                  <w:r>
                    <w:rPr>
                      <w:rFonts w:hint="eastAsia" w:cs="宋体"/>
                      <w:kern w:val="0"/>
                      <w:szCs w:val="22"/>
                    </w:rPr>
                    <w:t>温度计在出锅时抽查；</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rPr>
                    <w:t>厨师</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s="宋体"/>
                      <w:kern w:val="0"/>
                      <w:szCs w:val="22"/>
                      <w:lang w:val="en-US" w:eastAsia="zh-CN"/>
                    </w:rPr>
                    <w:t>热菜烹调中心温度测试记录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r>
          </w:tbl>
          <w:p/>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057" w:hRule="atLeast"/>
        </w:trPr>
        <w:tc>
          <w:tcPr>
            <w:tcW w:w="2114" w:type="dxa"/>
            <w:vMerge w:val="continue"/>
            <w:shd w:val="clear" w:color="auto" w:fill="auto"/>
          </w:tcPr>
          <w:p/>
        </w:tc>
        <w:tc>
          <w:tcPr>
            <w:tcW w:w="994" w:type="dxa"/>
            <w:shd w:val="clear" w:color="auto" w:fill="auto"/>
          </w:tcPr>
          <w:p>
            <w:r>
              <w:rPr>
                <w:rFonts w:hint="eastAsia"/>
              </w:rPr>
              <w:t>8.5.4.4 超出关键限值或行动限值采取的措施</w:t>
            </w:r>
          </w:p>
          <w:p/>
        </w:tc>
        <w:tc>
          <w:tcPr>
            <w:tcW w:w="745" w:type="dxa"/>
            <w:shd w:val="clear" w:color="auto" w:fill="auto"/>
          </w:tcPr>
          <w:p/>
        </w:tc>
        <w:tc>
          <w:tcPr>
            <w:tcW w:w="9254" w:type="dxa"/>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3"/>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334" w:hRule="atLeast"/>
        </w:trPr>
        <w:tc>
          <w:tcPr>
            <w:tcW w:w="2114" w:type="dxa"/>
            <w:vMerge w:val="continue"/>
            <w:shd w:val="clear" w:color="auto" w:fill="auto"/>
          </w:tcPr>
          <w:p/>
        </w:tc>
        <w:tc>
          <w:tcPr>
            <w:tcW w:w="994" w:type="dxa"/>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4" w:type="dxa"/>
            <w:shd w:val="clear" w:color="auto" w:fill="auto"/>
          </w:tcPr>
          <w:p>
            <w:r>
              <w:rPr>
                <w:rFonts w:hint="eastAsia"/>
              </w:rPr>
              <w:t>OPRP的实施情况：</w:t>
            </w:r>
            <w:r>
              <w:rPr>
                <w:rFonts w:hint="eastAsia"/>
                <w:b/>
                <w:bCs/>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eastAsia="宋体"/>
                      <w:lang w:val="en-US" w:eastAsia="zh-CN"/>
                    </w:rPr>
                  </w:pPr>
                  <w:r>
                    <w:rPr>
                      <w:rFonts w:hint="eastAsia"/>
                      <w:lang w:val="en-US" w:eastAsia="zh-CN"/>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r>
              <w:rPr>
                <w:rFonts w:hint="eastAsia"/>
                <w:lang w:val="en-US" w:eastAsia="zh-CN"/>
              </w:rPr>
              <w:t>见“餐饮服务部审核记录”</w:t>
            </w:r>
          </w:p>
        </w:tc>
        <w:tc>
          <w:tcPr>
            <w:tcW w:w="1591" w:type="dxa"/>
            <w:gridSpan w:val="3"/>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r>
              <w:rPr>
                <w:rFonts w:hint="eastAsia"/>
              </w:rPr>
              <w:t>PRP和危害控制计划文件的更新</w:t>
            </w:r>
          </w:p>
        </w:tc>
        <w:tc>
          <w:tcPr>
            <w:tcW w:w="994" w:type="dxa"/>
            <w:vMerge w:val="restart"/>
            <w:shd w:val="clear" w:color="auto" w:fill="auto"/>
          </w:tcPr>
          <w:p>
            <w:r>
              <w:rPr>
                <w:rFonts w:hint="eastAsia"/>
              </w:rPr>
              <w:t>F8. 6</w:t>
            </w:r>
          </w:p>
          <w:p/>
        </w:tc>
        <w:tc>
          <w:tcPr>
            <w:tcW w:w="745" w:type="dxa"/>
            <w:shd w:val="clear" w:color="auto" w:fill="auto"/>
          </w:tcPr>
          <w:p>
            <w:r>
              <w:rPr>
                <w:rFonts w:hint="eastAsia"/>
              </w:rPr>
              <w:t>文件名称</w:t>
            </w:r>
          </w:p>
        </w:tc>
        <w:tc>
          <w:tcPr>
            <w:tcW w:w="9254" w:type="dxa"/>
            <w:shd w:val="clear" w:color="auto" w:fill="auto"/>
          </w:tcPr>
          <w:p>
            <w:r>
              <w:rPr>
                <w:rFonts w:hint="eastAsia"/>
              </w:rPr>
              <w:t>如：《文件控制程序》</w:t>
            </w:r>
          </w:p>
        </w:tc>
        <w:tc>
          <w:tcPr>
            <w:tcW w:w="1591"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2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r>
              <w:rPr>
                <w:rFonts w:hint="eastAsia"/>
              </w:rPr>
              <w:t>F8.8.1</w:t>
            </w:r>
          </w:p>
          <w:p/>
        </w:tc>
        <w:tc>
          <w:tcPr>
            <w:tcW w:w="745" w:type="dxa"/>
            <w:shd w:val="clear" w:color="auto" w:fill="auto"/>
          </w:tcPr>
          <w:p>
            <w:r>
              <w:rPr>
                <w:rFonts w:hint="eastAsia"/>
              </w:rPr>
              <w:t>文件名称</w:t>
            </w:r>
          </w:p>
        </w:tc>
        <w:tc>
          <w:tcPr>
            <w:tcW w:w="9254" w:type="dxa"/>
            <w:shd w:val="clear" w:color="auto" w:fill="auto"/>
          </w:tcPr>
          <w:p>
            <w:r>
              <w:rPr>
                <w:rFonts w:hint="eastAsia"/>
              </w:rPr>
              <w:t>如：《验证和确认控制程序》</w:t>
            </w:r>
          </w:p>
        </w:tc>
        <w:tc>
          <w:tcPr>
            <w:tcW w:w="1591" w:type="dxa"/>
            <w:gridSpan w:val="3"/>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2"/>
              <w:rPr>
                <w:rFonts w:hint="eastAsia"/>
              </w:rPr>
            </w:p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593"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468" w:type="dxa"/>
                </w:tcPr>
                <w:p>
                  <w:pPr>
                    <w:rPr>
                      <w:szCs w:val="21"/>
                    </w:rPr>
                  </w:pPr>
                  <w:r>
                    <w:rPr>
                      <w:rFonts w:hint="eastAsia"/>
                      <w:szCs w:val="21"/>
                    </w:rPr>
                    <w:t>方法</w:t>
                  </w:r>
                </w:p>
              </w:tc>
              <w:tc>
                <w:tcPr>
                  <w:tcW w:w="1962"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468" w:type="dxa"/>
                </w:tcPr>
                <w:p>
                  <w:pPr>
                    <w:rPr>
                      <w:szCs w:val="21"/>
                    </w:rPr>
                  </w:pPr>
                  <w:r>
                    <w:rPr>
                      <w:rFonts w:hint="eastAsia"/>
                      <w:szCs w:val="21"/>
                    </w:rPr>
                    <w:t>自行检查</w:t>
                  </w:r>
                </w:p>
              </w:tc>
              <w:tc>
                <w:tcPr>
                  <w:tcW w:w="1962" w:type="dxa"/>
                </w:tcPr>
                <w:p>
                  <w:pPr>
                    <w:rPr>
                      <w:szCs w:val="21"/>
                    </w:rPr>
                  </w:pPr>
                  <w:r>
                    <w:rPr>
                      <w:rFonts w:hint="eastAsia" w:ascii="宋体" w:hAnsi="宋体"/>
                      <w:szCs w:val="21"/>
                    </w:rPr>
                    <w:t>首次运行或变更后重新运行时和不超过12个月的时间间隔进行</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468" w:type="dxa"/>
                </w:tcPr>
                <w:p>
                  <w:pPr>
                    <w:rPr>
                      <w:szCs w:val="21"/>
                    </w:rPr>
                  </w:pPr>
                  <w:r>
                    <w:rPr>
                      <w:rFonts w:hint="eastAsia"/>
                      <w:szCs w:val="21"/>
                    </w:rPr>
                    <w:t>自行检查</w:t>
                  </w:r>
                </w:p>
              </w:tc>
              <w:tc>
                <w:tcPr>
                  <w:tcW w:w="1962" w:type="dxa"/>
                </w:tcPr>
                <w:p>
                  <w:pPr>
                    <w:rPr>
                      <w:szCs w:val="21"/>
                    </w:rPr>
                  </w:pPr>
                  <w:r>
                    <w:rPr>
                      <w:rFonts w:hint="eastAsia"/>
                      <w:szCs w:val="21"/>
                    </w:rPr>
                    <w:t>每年一次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468" w:type="dxa"/>
                </w:tcPr>
                <w:p>
                  <w:pPr>
                    <w:rPr>
                      <w:szCs w:val="21"/>
                    </w:rPr>
                  </w:pPr>
                  <w:r>
                    <w:rPr>
                      <w:rFonts w:hint="eastAsia"/>
                      <w:szCs w:val="21"/>
                    </w:rPr>
                    <w:t>自行检查</w:t>
                  </w:r>
                </w:p>
                <w:p>
                  <w:pPr>
                    <w:rPr>
                      <w:szCs w:val="21"/>
                    </w:rPr>
                  </w:pPr>
                  <w:r>
                    <w:rPr>
                      <w:rFonts w:hint="eastAsia"/>
                      <w:szCs w:val="21"/>
                    </w:rPr>
                    <w:t>外部送检</w:t>
                  </w:r>
                </w:p>
              </w:tc>
              <w:tc>
                <w:tcPr>
                  <w:tcW w:w="1962" w:type="dxa"/>
                </w:tcPr>
                <w:p>
                  <w:pPr>
                    <w:rPr>
                      <w:szCs w:val="21"/>
                    </w:rPr>
                  </w:pPr>
                  <w:r>
                    <w:rPr>
                      <w:rFonts w:hint="eastAsia"/>
                      <w:szCs w:val="21"/>
                    </w:rPr>
                    <w:t>每年一次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468" w:type="dxa"/>
                </w:tcPr>
                <w:p>
                  <w:pPr>
                    <w:rPr>
                      <w:szCs w:val="21"/>
                    </w:rPr>
                  </w:pPr>
                  <w:r>
                    <w:rPr>
                      <w:rFonts w:hint="eastAsia"/>
                      <w:szCs w:val="21"/>
                    </w:rPr>
                    <w:t>检查</w:t>
                  </w:r>
                </w:p>
              </w:tc>
              <w:tc>
                <w:tcPr>
                  <w:tcW w:w="1962" w:type="dxa"/>
                </w:tcPr>
                <w:p>
                  <w:pPr>
                    <w:rPr>
                      <w:szCs w:val="21"/>
                    </w:rPr>
                  </w:pPr>
                  <w:r>
                    <w:rPr>
                      <w:rFonts w:hint="eastAsia"/>
                      <w:szCs w:val="21"/>
                    </w:rPr>
                    <w:t>首次运行或变更后重新运行时和不超过12个月的时间间隔进行</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468" w:type="dxa"/>
                </w:tcPr>
                <w:p>
                  <w:pPr>
                    <w:rPr>
                      <w:szCs w:val="21"/>
                    </w:rPr>
                  </w:pPr>
                  <w:r>
                    <w:rPr>
                      <w:rFonts w:hint="eastAsia"/>
                      <w:szCs w:val="21"/>
                    </w:rPr>
                    <w:t>——</w:t>
                  </w:r>
                </w:p>
              </w:tc>
              <w:tc>
                <w:tcPr>
                  <w:tcW w:w="1962" w:type="dxa"/>
                </w:tcPr>
                <w:p>
                  <w:pPr>
                    <w:rPr>
                      <w:rFonts w:hint="eastAsia" w:eastAsia="宋体"/>
                      <w:szCs w:val="21"/>
                      <w:lang w:eastAsia="zh-CN"/>
                    </w:rPr>
                  </w:pPr>
                  <w:r>
                    <w:rPr>
                      <w:rFonts w:hint="eastAsia"/>
                      <w:szCs w:val="21"/>
                      <w:lang w:eastAsia="zh-CN"/>
                    </w:rPr>
                    <w:t>——</w:t>
                  </w:r>
                </w:p>
              </w:tc>
              <w:tc>
                <w:tcPr>
                  <w:tcW w:w="1809" w:type="dxa"/>
                </w:tcPr>
                <w:p>
                  <w:pPr>
                    <w:rPr>
                      <w:rFonts w:hint="eastAsia" w:eastAsia="宋体"/>
                      <w:szCs w:val="21"/>
                      <w:lang w:eastAsia="zh-CN"/>
                    </w:rPr>
                  </w:pPr>
                  <w:r>
                    <w:rPr>
                      <w:rFonts w:hint="eastAsia"/>
                      <w:szCs w:val="21"/>
                      <w:lang w:eastAsia="zh-CN"/>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见《验证报告》和《检验报告》</w:t>
            </w:r>
          </w:p>
          <w:p>
            <w:pPr>
              <w:rPr>
                <w:color w:val="auto"/>
                <w:u w:val="single"/>
              </w:rPr>
            </w:pPr>
            <w:r>
              <w:rPr>
                <w:rFonts w:hint="eastAsia"/>
                <w:color w:val="auto"/>
              </w:rPr>
              <w:t>抽取作业环境（人员、空气、工器具、接触面等）检验相关记录名称：</w:t>
            </w:r>
            <w:r>
              <w:rPr>
                <w:rFonts w:hint="eastAsia"/>
                <w:color w:val="auto"/>
                <w:u w:val="single"/>
              </w:rPr>
              <w:t xml:space="preserve">《 </w:t>
            </w:r>
            <w:r>
              <w:rPr>
                <w:rFonts w:hint="eastAsia"/>
                <w:color w:val="FF0000"/>
                <w:u w:val="single"/>
                <w:lang w:val="en-US" w:eastAsia="zh-CN"/>
              </w:rPr>
              <w:t>检测报告</w:t>
            </w:r>
            <w:r>
              <w:rPr>
                <w:rFonts w:hint="eastAsia"/>
                <w:color w:val="FF0000"/>
                <w:u w:val="single"/>
              </w:rPr>
              <w:t xml:space="preserve"> </w:t>
            </w:r>
            <w:r>
              <w:rPr>
                <w:rFonts w:hint="eastAsia"/>
                <w:color w:val="auto"/>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default" w:eastAsia="宋体"/>
                      <w:color w:val="FF0000"/>
                      <w:lang w:val="en-US" w:eastAsia="zh-CN"/>
                    </w:rPr>
                  </w:pPr>
                  <w:r>
                    <w:rPr>
                      <w:rFonts w:hint="eastAsia"/>
                      <w:color w:val="FF0000"/>
                      <w:lang w:val="en-US" w:eastAsia="zh-CN"/>
                    </w:rPr>
                    <w:t>密胺酯餐碗</w:t>
                  </w:r>
                </w:p>
              </w:tc>
              <w:tc>
                <w:tcPr>
                  <w:tcW w:w="1364" w:type="dxa"/>
                </w:tcPr>
                <w:p>
                  <w:pPr>
                    <w:rPr>
                      <w:rFonts w:hint="default" w:eastAsia="宋体"/>
                      <w:color w:val="FF0000"/>
                      <w:lang w:val="en-US" w:eastAsia="zh-CN"/>
                    </w:rPr>
                  </w:pPr>
                  <w:r>
                    <w:rPr>
                      <w:rFonts w:hint="eastAsia"/>
                      <w:color w:val="FF0000"/>
                      <w:lang w:val="en-US" w:eastAsia="zh-CN"/>
                    </w:rPr>
                    <w:t>未见证据</w:t>
                  </w: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eastAsia" w:eastAsia="宋体"/>
                      <w:color w:val="FF0000"/>
                      <w:lang w:val="en-US" w:eastAsia="zh-CN"/>
                    </w:rPr>
                  </w:pPr>
                  <w:r>
                    <w:rPr>
                      <w:rFonts w:hint="eastAsia"/>
                      <w:color w:val="FF0000"/>
                      <w:lang w:val="en-US" w:eastAsia="zh-CN"/>
                    </w:rPr>
                    <w:t>筷子</w:t>
                  </w:r>
                </w:p>
              </w:tc>
              <w:tc>
                <w:tcPr>
                  <w:tcW w:w="1364" w:type="dxa"/>
                </w:tcPr>
                <w:p>
                  <w:pPr>
                    <w:rPr>
                      <w:color w:val="FF0000"/>
                    </w:rPr>
                  </w:pPr>
                  <w:r>
                    <w:rPr>
                      <w:rFonts w:hint="eastAsia"/>
                      <w:color w:val="FF0000"/>
                      <w:lang w:val="en-US" w:eastAsia="zh-CN"/>
                    </w:rPr>
                    <w:t>未见证据</w:t>
                  </w:r>
                </w:p>
              </w:tc>
              <w:tc>
                <w:tcPr>
                  <w:tcW w:w="1680" w:type="dxa"/>
                </w:tcPr>
                <w:p/>
              </w:tc>
              <w:tc>
                <w:tcPr>
                  <w:tcW w:w="1566" w:type="dxa"/>
                </w:tcPr>
                <w:p/>
              </w:tc>
              <w:tc>
                <w:tcPr>
                  <w:tcW w:w="2046" w:type="dxa"/>
                </w:tc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生活饮用水检测报告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日期</w:t>
                  </w:r>
                </w:p>
              </w:tc>
              <w:tc>
                <w:tcPr>
                  <w:tcW w:w="1714" w:type="dxa"/>
                </w:tcPr>
                <w:p>
                  <w:pPr>
                    <w:rPr>
                      <w:sz w:val="18"/>
                      <w:szCs w:val="18"/>
                    </w:rPr>
                  </w:pPr>
                  <w:r>
                    <w:rPr>
                      <w:rFonts w:hint="eastAsia"/>
                      <w:sz w:val="18"/>
                      <w:szCs w:val="18"/>
                    </w:rPr>
                    <w:t>成品名称/批次</w:t>
                  </w:r>
                </w:p>
              </w:tc>
              <w:tc>
                <w:tcPr>
                  <w:tcW w:w="1202" w:type="dxa"/>
                </w:tcPr>
                <w:p>
                  <w:pPr>
                    <w:rPr>
                      <w:sz w:val="18"/>
                      <w:szCs w:val="18"/>
                    </w:rPr>
                  </w:pPr>
                  <w:r>
                    <w:rPr>
                      <w:rFonts w:hint="eastAsia"/>
                      <w:sz w:val="18"/>
                      <w:szCs w:val="18"/>
                    </w:rPr>
                    <w:t>抽样比例</w:t>
                  </w:r>
                </w:p>
              </w:tc>
              <w:tc>
                <w:tcPr>
                  <w:tcW w:w="1952" w:type="dxa"/>
                </w:tcPr>
                <w:p>
                  <w:pPr>
                    <w:rPr>
                      <w:sz w:val="18"/>
                      <w:szCs w:val="18"/>
                    </w:rPr>
                  </w:pPr>
                  <w:r>
                    <w:rPr>
                      <w:rFonts w:hint="eastAsia"/>
                      <w:b/>
                      <w:bCs/>
                      <w:sz w:val="18"/>
                      <w:szCs w:val="18"/>
                    </w:rPr>
                    <w:t>关键特性</w:t>
                  </w:r>
                  <w:r>
                    <w:rPr>
                      <w:rFonts w:hint="eastAsia"/>
                      <w:sz w:val="18"/>
                      <w:szCs w:val="18"/>
                    </w:rPr>
                    <w:t>要求</w:t>
                  </w:r>
                </w:p>
              </w:tc>
              <w:tc>
                <w:tcPr>
                  <w:tcW w:w="2138" w:type="dxa"/>
                </w:tcPr>
                <w:p>
                  <w:pPr>
                    <w:rPr>
                      <w:sz w:val="18"/>
                      <w:szCs w:val="18"/>
                    </w:rPr>
                  </w:pPr>
                  <w:r>
                    <w:rPr>
                      <w:rFonts w:hint="eastAsia"/>
                      <w:sz w:val="18"/>
                      <w:szCs w:val="18"/>
                    </w:rPr>
                    <w:t>实测结果</w:t>
                  </w:r>
                </w:p>
              </w:tc>
              <w:tc>
                <w:tcPr>
                  <w:tcW w:w="961"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r>
                    <w:rPr>
                      <w:rFonts w:hint="eastAsia"/>
                      <w:sz w:val="18"/>
                      <w:szCs w:val="18"/>
                      <w:highlight w:val="none"/>
                    </w:rPr>
                    <w:t>2020-5-9</w:t>
                  </w:r>
                </w:p>
              </w:tc>
              <w:tc>
                <w:tcPr>
                  <w:tcW w:w="1714" w:type="dxa"/>
                </w:tcPr>
                <w:p>
                  <w:pPr>
                    <w:rPr>
                      <w:rFonts w:hint="default" w:eastAsia="宋体"/>
                      <w:sz w:val="18"/>
                      <w:szCs w:val="18"/>
                      <w:highlight w:val="none"/>
                      <w:lang w:val="en-US" w:eastAsia="zh-CN"/>
                    </w:rPr>
                  </w:pPr>
                  <w:r>
                    <w:rPr>
                      <w:rFonts w:hint="eastAsia"/>
                      <w:sz w:val="18"/>
                      <w:szCs w:val="18"/>
                      <w:highlight w:val="none"/>
                      <w:lang w:val="en-US" w:eastAsia="zh-CN"/>
                    </w:rPr>
                    <w:t>水源水，委托检测单位：PONY谱尼测试；报告日期：2020-05-09；检测项目：微生物、重金属、感官、理化指标等，共计32项，结论：符合要求</w:t>
                  </w:r>
                </w:p>
              </w:tc>
              <w:tc>
                <w:tcPr>
                  <w:tcW w:w="1202" w:type="dxa"/>
                </w:tcPr>
                <w:p>
                  <w:pPr>
                    <w:rPr>
                      <w:sz w:val="18"/>
                      <w:szCs w:val="18"/>
                      <w:highlight w:val="none"/>
                    </w:rPr>
                  </w:pPr>
                  <w:r>
                    <w:rPr>
                      <w:rFonts w:hint="eastAsia"/>
                      <w:sz w:val="18"/>
                      <w:szCs w:val="18"/>
                      <w:highlight w:val="none"/>
                    </w:rPr>
                    <w:t>——</w:t>
                  </w:r>
                </w:p>
              </w:tc>
              <w:tc>
                <w:tcPr>
                  <w:tcW w:w="1952" w:type="dxa"/>
                </w:tcPr>
                <w:p>
                  <w:pPr>
                    <w:rPr>
                      <w:rFonts w:hint="default" w:eastAsia="宋体"/>
                      <w:sz w:val="18"/>
                      <w:szCs w:val="18"/>
                      <w:highlight w:val="none"/>
                      <w:lang w:val="en-US" w:eastAsia="zh-CN"/>
                    </w:rPr>
                  </w:pPr>
                  <w:r>
                    <w:rPr>
                      <w:rFonts w:hint="eastAsia"/>
                      <w:sz w:val="18"/>
                      <w:szCs w:val="18"/>
                      <w:highlight w:val="none"/>
                      <w:lang w:val="en-US" w:eastAsia="zh-CN"/>
                    </w:rPr>
                    <w:t>砷≤0.01mg/L，</w:t>
                  </w:r>
                  <w:r>
                    <w:rPr>
                      <w:rFonts w:hint="eastAsia"/>
                      <w:sz w:val="18"/>
                      <w:szCs w:val="18"/>
                      <w:highlight w:val="none"/>
                    </w:rPr>
                    <w:t>浑浊度</w:t>
                  </w:r>
                  <w:r>
                    <w:rPr>
                      <w:rFonts w:hint="eastAsia"/>
                      <w:sz w:val="18"/>
                      <w:szCs w:val="18"/>
                      <w:highlight w:val="none"/>
                      <w:lang w:eastAsia="zh-CN"/>
                    </w:rPr>
                    <w:t>，</w:t>
                  </w:r>
                  <w:r>
                    <w:rPr>
                      <w:rFonts w:hint="eastAsia"/>
                      <w:sz w:val="18"/>
                      <w:szCs w:val="18"/>
                      <w:highlight w:val="none"/>
                    </w:rPr>
                    <w:t>3NTU</w:t>
                  </w:r>
                  <w:r>
                    <w:rPr>
                      <w:rFonts w:hint="eastAsia"/>
                      <w:sz w:val="18"/>
                      <w:szCs w:val="18"/>
                      <w:highlight w:val="none"/>
                      <w:lang w:val="en-US" w:eastAsia="zh-CN"/>
                    </w:rPr>
                    <w:t>≤1</w:t>
                  </w:r>
                  <w:r>
                    <w:rPr>
                      <w:rFonts w:hint="eastAsia"/>
                      <w:sz w:val="18"/>
                      <w:szCs w:val="18"/>
                      <w:highlight w:val="none"/>
                    </w:rPr>
                    <w:t>；菌落总数</w:t>
                  </w:r>
                  <w:r>
                    <w:rPr>
                      <w:rFonts w:hint="eastAsia"/>
                      <w:sz w:val="18"/>
                      <w:szCs w:val="18"/>
                      <w:highlight w:val="none"/>
                      <w:lang w:val="en-US" w:eastAsia="zh-CN"/>
                    </w:rPr>
                    <w:t>≤</w:t>
                  </w:r>
                  <w:r>
                    <w:rPr>
                      <w:rFonts w:hint="eastAsia"/>
                      <w:sz w:val="18"/>
                      <w:szCs w:val="18"/>
                      <w:highlight w:val="none"/>
                    </w:rPr>
                    <w:t>100CFU/mL、色度</w:t>
                  </w:r>
                  <w:r>
                    <w:rPr>
                      <w:rFonts w:hint="eastAsia"/>
                      <w:sz w:val="18"/>
                      <w:szCs w:val="18"/>
                      <w:highlight w:val="none"/>
                      <w:lang w:val="en-US" w:eastAsia="zh-CN"/>
                    </w:rPr>
                    <w:t>≤</w:t>
                  </w:r>
                  <w:r>
                    <w:rPr>
                      <w:rFonts w:hint="eastAsia"/>
                      <w:sz w:val="18"/>
                      <w:szCs w:val="18"/>
                      <w:highlight w:val="none"/>
                    </w:rPr>
                    <w:t>15度；肉眼可见物</w:t>
                  </w:r>
                  <w:r>
                    <w:rPr>
                      <w:rFonts w:hint="eastAsia"/>
                      <w:sz w:val="18"/>
                      <w:szCs w:val="18"/>
                      <w:highlight w:val="none"/>
                      <w:lang w:eastAsia="zh-CN"/>
                    </w:rPr>
                    <w:t>：</w:t>
                  </w:r>
                  <w:r>
                    <w:rPr>
                      <w:rFonts w:hint="eastAsia"/>
                      <w:sz w:val="18"/>
                      <w:szCs w:val="18"/>
                      <w:highlight w:val="none"/>
                      <w:lang w:val="en-US" w:eastAsia="zh-CN"/>
                    </w:rPr>
                    <w:t>无</w:t>
                  </w:r>
                </w:p>
              </w:tc>
              <w:tc>
                <w:tcPr>
                  <w:tcW w:w="2138" w:type="dxa"/>
                </w:tcPr>
                <w:p>
                  <w:pPr>
                    <w:rPr>
                      <w:sz w:val="18"/>
                      <w:szCs w:val="18"/>
                      <w:highlight w:val="none"/>
                    </w:rPr>
                  </w:pPr>
                  <w:r>
                    <w:rPr>
                      <w:rFonts w:hint="eastAsia"/>
                      <w:sz w:val="18"/>
                      <w:szCs w:val="18"/>
                      <w:highlight w:val="none"/>
                      <w:lang w:val="en-US" w:eastAsia="zh-CN"/>
                    </w:rPr>
                    <w:t>砷≤0.001mg/L</w:t>
                  </w:r>
                  <w:r>
                    <w:rPr>
                      <w:rFonts w:hint="eastAsia"/>
                      <w:sz w:val="18"/>
                      <w:szCs w:val="18"/>
                      <w:highlight w:val="none"/>
                    </w:rPr>
                    <w:t>余氯：0.6mg/L；浑浊度</w:t>
                  </w:r>
                  <w:r>
                    <w:rPr>
                      <w:rFonts w:hint="eastAsia"/>
                      <w:sz w:val="18"/>
                      <w:szCs w:val="18"/>
                      <w:highlight w:val="none"/>
                      <w:lang w:val="en-US" w:eastAsia="zh-CN"/>
                    </w:rPr>
                    <w:t>＜0.5</w:t>
                  </w:r>
                  <w:r>
                    <w:rPr>
                      <w:rFonts w:hint="eastAsia"/>
                      <w:sz w:val="18"/>
                      <w:szCs w:val="18"/>
                      <w:highlight w:val="none"/>
                    </w:rPr>
                    <w:t>NTU；菌落总数：</w:t>
                  </w:r>
                  <w:r>
                    <w:rPr>
                      <w:rFonts w:hint="eastAsia"/>
                      <w:sz w:val="18"/>
                      <w:szCs w:val="18"/>
                      <w:highlight w:val="none"/>
                      <w:lang w:val="en-US" w:eastAsia="zh-CN"/>
                    </w:rPr>
                    <w:t>未检出</w:t>
                  </w:r>
                  <w:r>
                    <w:rPr>
                      <w:rFonts w:hint="eastAsia"/>
                      <w:sz w:val="18"/>
                      <w:szCs w:val="18"/>
                      <w:highlight w:val="none"/>
                    </w:rPr>
                    <w:t>；肉眼可见物</w:t>
                  </w:r>
                  <w:r>
                    <w:rPr>
                      <w:rFonts w:hint="eastAsia"/>
                      <w:sz w:val="18"/>
                      <w:szCs w:val="18"/>
                      <w:highlight w:val="none"/>
                      <w:lang w:eastAsia="zh-CN"/>
                    </w:rPr>
                    <w:t>：</w:t>
                  </w:r>
                  <w:r>
                    <w:rPr>
                      <w:rFonts w:hint="eastAsia"/>
                      <w:sz w:val="18"/>
                      <w:szCs w:val="18"/>
                      <w:highlight w:val="none"/>
                      <w:lang w:val="en-US" w:eastAsia="zh-CN"/>
                    </w:rPr>
                    <w:t>无</w:t>
                  </w:r>
                </w:p>
              </w:tc>
              <w:tc>
                <w:tcPr>
                  <w:tcW w:w="961" w:type="dxa"/>
                </w:tcPr>
                <w:p>
                  <w:pPr>
                    <w:rPr>
                      <w:color w:val="000000" w:themeColor="text1"/>
                      <w:sz w:val="18"/>
                      <w:szCs w:val="18"/>
                      <w:highlight w:val="none"/>
                      <w14:textFill>
                        <w14:solidFill>
                          <w14:schemeClr w14:val="tx1"/>
                        </w14:solidFill>
                      </w14:textFill>
                    </w:rPr>
                  </w:pPr>
                  <w:r>
                    <w:rPr>
                      <w:rFonts w:hint="eastAsia"/>
                      <w:highlight w:val="none"/>
                    </w:rPr>
                    <w:sym w:font="Wingdings" w:char="00FE"/>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shd w:val="clear" w:color="auto" w:fill="auto"/>
          </w:tcPr>
          <w:p>
            <w:r>
              <w:rPr>
                <w:rFonts w:hint="eastAsia"/>
              </w:rPr>
              <w:t>验证活动结果的分析</w:t>
            </w:r>
          </w:p>
        </w:tc>
        <w:tc>
          <w:tcPr>
            <w:tcW w:w="994" w:type="dxa"/>
            <w:vMerge w:val="restart"/>
            <w:shd w:val="clear" w:color="auto" w:fill="auto"/>
          </w:tcPr>
          <w:p>
            <w:r>
              <w:rPr>
                <w:rFonts w:hint="eastAsia"/>
              </w:rPr>
              <w:t>F8.8.2</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w:t>
            </w:r>
            <w:r>
              <w:rPr>
                <w:rFonts w:hint="eastAsia" w:ascii="宋体" w:hAnsi="宋体"/>
                <w:sz w:val="18"/>
                <w:szCs w:val="18"/>
              </w:rPr>
              <w:t>食品安全验证控制程序》</w:t>
            </w:r>
          </w:p>
        </w:tc>
        <w:tc>
          <w:tcPr>
            <w:tcW w:w="1591"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有《PRP验证记录表》，2020-</w:t>
            </w:r>
            <w:r>
              <w:rPr>
                <w:rFonts w:hint="eastAsia" w:ascii="宋体" w:hAnsi="宋体"/>
                <w:b/>
                <w:bCs/>
                <w:szCs w:val="21"/>
                <w:u w:val="single"/>
                <w:lang w:val="en-US" w:eastAsia="zh-CN"/>
              </w:rPr>
              <w:t>11-03</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《OPRP验证记录表》，2020-11-03，结论：控制有效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计划验证记录表》，2020-11-03，结论：控制有效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《验证结果分析报告》，2020-11-</w:t>
            </w:r>
            <w:r>
              <w:rPr>
                <w:rFonts w:hint="eastAsia" w:ascii="宋体" w:hAnsi="宋体"/>
                <w:b/>
                <w:bCs/>
                <w:szCs w:val="21"/>
                <w:u w:val="single"/>
                <w:lang w:val="en-US" w:eastAsia="zh-CN"/>
              </w:rPr>
              <w:t>15</w:t>
            </w:r>
            <w:r>
              <w:rPr>
                <w:rFonts w:hint="eastAsia" w:ascii="宋体" w:hAnsi="宋体"/>
                <w:b/>
                <w:bCs/>
                <w:szCs w:val="21"/>
                <w:u w:val="single"/>
              </w:rPr>
              <w:t>，结论：控制有效。</w:t>
            </w:r>
          </w:p>
          <w:p/>
        </w:tc>
        <w:tc>
          <w:tcPr>
            <w:tcW w:w="1591"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14" w:type="dxa"/>
            <w:vMerge w:val="restart"/>
          </w:tcPr>
          <w:p>
            <w:r>
              <w:t>分析与评价</w:t>
            </w:r>
          </w:p>
        </w:tc>
        <w:tc>
          <w:tcPr>
            <w:tcW w:w="994" w:type="dxa"/>
            <w:vMerge w:val="restart"/>
          </w:tcPr>
          <w:p>
            <w:pPr>
              <w:rPr>
                <w:rFonts w:hint="eastAsia" w:eastAsia="宋体"/>
                <w:lang w:val="en-US" w:eastAsia="zh-CN"/>
              </w:rPr>
            </w:pPr>
            <w:r>
              <w:rPr>
                <w:rFonts w:hint="eastAsia"/>
              </w:rPr>
              <w:t>F9.1.2</w:t>
            </w:r>
          </w:p>
        </w:tc>
        <w:tc>
          <w:tcPr>
            <w:tcW w:w="745" w:type="dxa"/>
          </w:tcPr>
          <w:p>
            <w:r>
              <w:rPr>
                <w:rFonts w:hint="eastAsia"/>
              </w:rPr>
              <w:t>文件名称</w:t>
            </w:r>
          </w:p>
        </w:tc>
        <w:tc>
          <w:tcPr>
            <w:tcW w:w="9254" w:type="dxa"/>
          </w:tcPr>
          <w:p>
            <w:r>
              <w:rPr>
                <w:rFonts w:hint="eastAsia"/>
              </w:rPr>
              <w:t>如：</w:t>
            </w:r>
            <w:r>
              <w:rPr>
                <w:rFonts w:ascii="Segoe UI Emoji" w:hAnsi="Segoe UI Emoji" w:cs="Segoe UI Emoji"/>
                <w:color w:val="000000"/>
                <w:szCs w:val="21"/>
              </w:rPr>
              <w:t>☑</w:t>
            </w:r>
            <w:r>
              <w:rPr>
                <w:rFonts w:hint="eastAsia"/>
              </w:rPr>
              <w:t>《监</w:t>
            </w:r>
            <w:r>
              <w:t>视</w:t>
            </w:r>
            <w:r>
              <w:rPr>
                <w:rFonts w:hint="eastAsia"/>
              </w:rPr>
              <w:t>和</w:t>
            </w:r>
            <w:r>
              <w:t>测量</w:t>
            </w:r>
            <w:r>
              <w:rPr>
                <w:rFonts w:hint="eastAsia"/>
              </w:rPr>
              <w:t>控制程序》</w:t>
            </w:r>
          </w:p>
        </w:tc>
        <w:tc>
          <w:tcPr>
            <w:tcW w:w="1591"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5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Cs w:val="21"/>
              </w:rPr>
              <w:t>☑</w:t>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591"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28" w:type="dxa"/>
            <w:gridSpan w:val="2"/>
            <w:vMerge w:val="restart"/>
          </w:tcPr>
          <w:p>
            <w:r>
              <w:rPr>
                <w:rFonts w:hint="eastAsia"/>
              </w:rPr>
              <w:t>食品安全管理体系的更新</w:t>
            </w:r>
          </w:p>
          <w:p/>
        </w:tc>
        <w:tc>
          <w:tcPr>
            <w:tcW w:w="994" w:type="dxa"/>
            <w:vMerge w:val="restart"/>
          </w:tcPr>
          <w:p>
            <w:r>
              <w:rPr>
                <w:rFonts w:hint="eastAsia"/>
              </w:rPr>
              <w:t>F10.3</w:t>
            </w:r>
          </w:p>
        </w:tc>
        <w:tc>
          <w:tcPr>
            <w:tcW w:w="745" w:type="dxa"/>
          </w:tcPr>
          <w:p>
            <w:r>
              <w:rPr>
                <w:rFonts w:hint="eastAsia"/>
              </w:rPr>
              <w:t>文件名称</w:t>
            </w:r>
          </w:p>
        </w:tc>
        <w:tc>
          <w:tcPr>
            <w:tcW w:w="9257" w:type="dxa"/>
            <w:gridSpan w:val="2"/>
          </w:tcPr>
          <w:p>
            <w:r>
              <w:rPr>
                <w:rFonts w:hint="eastAsia"/>
              </w:rPr>
              <w:t>如：</w:t>
            </w:r>
            <w:r>
              <w:rPr>
                <w:rFonts w:hint="eastAsia"/>
              </w:rPr>
              <w:sym w:font="Wingdings" w:char="00FE"/>
            </w:r>
            <w:r>
              <w:rPr>
                <w:rFonts w:hint="eastAsia"/>
              </w:rPr>
              <w:t>管理手册10.3章</w:t>
            </w:r>
          </w:p>
        </w:tc>
        <w:tc>
          <w:tcPr>
            <w:tcW w:w="1590" w:type="dxa"/>
            <w:gridSpan w:val="3"/>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28" w:type="dxa"/>
            <w:gridSpan w:val="2"/>
            <w:vMerge w:val="continue"/>
          </w:tcPr>
          <w:p/>
        </w:tc>
        <w:tc>
          <w:tcPr>
            <w:tcW w:w="994" w:type="dxa"/>
            <w:vMerge w:val="continue"/>
          </w:tcPr>
          <w:p/>
        </w:tc>
        <w:tc>
          <w:tcPr>
            <w:tcW w:w="745" w:type="dxa"/>
          </w:tcPr>
          <w:p>
            <w:r>
              <w:rPr>
                <w:rFonts w:hint="eastAsia"/>
              </w:rPr>
              <w:t>运行证据</w:t>
            </w:r>
          </w:p>
        </w:tc>
        <w:tc>
          <w:tcPr>
            <w:tcW w:w="9257" w:type="dxa"/>
            <w:gridSpan w:val="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体系建议以来，未发生</w:t>
            </w:r>
            <w:r>
              <w:rPr>
                <w:rFonts w:hint="eastAsia"/>
                <w:u w:val="single"/>
              </w:rPr>
              <w:t xml:space="preserve">     </w:t>
            </w:r>
            <w:r>
              <w:rPr>
                <w:rFonts w:hint="eastAsia"/>
              </w:rPr>
              <w:t xml:space="preserve"> </w:t>
            </w:r>
            <w:r>
              <w:t>，作为输入报告给管理评审。</w:t>
            </w:r>
          </w:p>
          <w:p/>
        </w:tc>
        <w:tc>
          <w:tcPr>
            <w:tcW w:w="1590" w:type="dxa"/>
            <w:gridSpan w:val="3"/>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00"/>
    <w:family w:val="roman"/>
    <w:pitch w:val="default"/>
    <w:sig w:usb0="00000000" w:usb1="00000000" w:usb2="00000008" w:usb3="00000000" w:csb0="000001FF"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18</Pages>
  <Words>1718</Words>
  <Characters>9796</Characters>
  <Lines>81</Lines>
  <Paragraphs>22</Paragraphs>
  <TotalTime>2</TotalTime>
  <ScaleCrop>false</ScaleCrop>
  <LinksUpToDate>false</LinksUpToDate>
  <CharactersWithSpaces>11492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2020-12-07T06:30:03Z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