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业务部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 蔡会涛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 张静、陈丽丹          审核日期：</w:t>
            </w:r>
            <w:r>
              <w:rPr>
                <w:sz w:val="24"/>
                <w:szCs w:val="24"/>
              </w:rPr>
              <w:t xml:space="preserve"> 2020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MS:</w:t>
            </w:r>
            <w:r>
              <w:rPr>
                <w:rFonts w:hint="eastAsia"/>
                <w:szCs w:val="21"/>
              </w:rPr>
              <w:t>5.3/6.2</w:t>
            </w:r>
            <w:r>
              <w:rPr>
                <w:szCs w:val="21"/>
              </w:rPr>
              <w:t>/8.4</w:t>
            </w:r>
            <w:r>
              <w:rPr>
                <w:rFonts w:hint="eastAsia"/>
                <w:szCs w:val="21"/>
                <w:lang w:val="en-US" w:eastAsia="zh-CN"/>
              </w:rPr>
              <w:t>/10.2</w:t>
            </w:r>
          </w:p>
          <w:p>
            <w:pPr>
              <w:ind w:firstLine="1260" w:firstLineChars="6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FSMS:5</w:t>
            </w:r>
            <w:r>
              <w:rPr>
                <w:szCs w:val="21"/>
              </w:rPr>
              <w:t>.3/6.2/7.1.6</w:t>
            </w:r>
            <w:r>
              <w:rPr>
                <w:rFonts w:hint="eastAsia"/>
                <w:szCs w:val="21"/>
              </w:rPr>
              <w:t>/8.2</w:t>
            </w:r>
            <w:r>
              <w:rPr>
                <w:rFonts w:hint="eastAsia"/>
                <w:szCs w:val="21"/>
                <w:lang w:val="en-US" w:eastAsia="zh-CN"/>
              </w:rPr>
              <w:t>/10.1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Q5.3</w:t>
            </w:r>
          </w:p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5.3条款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1、负责外部提供的过程、产品和服务的控制工作； 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2、严格执行原辅料标准及相关法律法规要求， 按时、保质、保量采购餐饮加工所需的原辅材料；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3、负责组织对供应商的评定，建立合格供应商名录和档案，对合格供应商实施动态管理； 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4、负责不合格原辅材料的协调处理；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5、负责市场调查，收集产品的需求信息； 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6、配合新产品的宣传，引导消费； 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7、采购后各类物资的储存按照有关法律法规和组织要求，确保物资在使用有效期内；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8、提出销售改进方面的建议。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</w:rPr>
              <w:t>质量和食品安全目标分解及完成情况考核表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质量目标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/食品安全目标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pacing w:val="1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合格供方评审率100%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合格供方评审数量/合格供方需评审总数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业务部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体系建立以来未发生，年度评价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Q8.4</w:t>
            </w:r>
          </w:p>
          <w:p>
            <w:r>
              <w:rPr>
                <w:rFonts w:hint="eastAsia"/>
                <w:color w:val="000000"/>
                <w:szCs w:val="21"/>
              </w:rPr>
              <w:t>F7.1.6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/>
          <w:p/>
          <w:p>
            <w:pPr>
              <w:rPr>
                <w:color w:val="FF0000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虫害控制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部分档口制售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从《合格</w:t>
            </w:r>
            <w:r>
              <w:rPr>
                <w:rFonts w:hint="eastAsia"/>
                <w:lang w:eastAsia="zh-CN"/>
              </w:rPr>
              <w:t>供货商信息记录表</w:t>
            </w:r>
            <w:r>
              <w:rPr>
                <w:rFonts w:hint="eastAsia"/>
              </w:rPr>
              <w:t>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   供应商</w:t>
            </w:r>
            <w:r>
              <w:rPr>
                <w:rFonts w:hint="eastAsia"/>
                <w:u w:val="single"/>
                <w:lang w:eastAsia="zh-CN"/>
              </w:rPr>
              <w:t>评估记录</w:t>
            </w:r>
            <w:r>
              <w:rPr>
                <w:rFonts w:hint="eastAsia"/>
                <w:u w:val="single"/>
              </w:rPr>
              <w:t xml:space="preserve">  》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</w:rPr>
                    <w:t>桥西区老宋蔬菜批发部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92130104MA095YEK88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yellow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DNWT202934《黄豆芽》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委托检测单位：河北德诺商品检测技术服务有限公司，报告日期：2020-10-19，检测项目包括：亚硫酸盐、铅、总汞、6-苄基腺嘌呤、4-氯苯氧乙酸钠、恩诺沙星（未检出）、赤霉素等，检测结论：合格。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果蔬农残：2020-11-27 桥西蔬菜农药残留快速检测合格证，结果：合格。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BBB有限公司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CCC有限公司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   供应商</w:t>
            </w:r>
            <w:r>
              <w:rPr>
                <w:rFonts w:hint="eastAsia"/>
                <w:u w:val="single"/>
                <w:lang w:eastAsia="zh-CN"/>
              </w:rPr>
              <w:t>评估记录</w:t>
            </w:r>
            <w:r>
              <w:rPr>
                <w:rFonts w:hint="eastAsia"/>
                <w:u w:val="single"/>
              </w:rPr>
              <w:t xml:space="preserve">   》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裕华区迎华酒店用品粮油调料批发部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粮油、调味品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130108663140973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JY11301080024185（适用时）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W2020398《大米（粳米）》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委托检测单位：东海县产品质量和食品安全综合检验检测中心，报告日期：2020-04-19，检测项目包括：铅、镉（0.0038mg/kg）、铬、总汞、无机砷、马拉硫磷、毒死蜱、六六六、滴滴涕等，检测结论：合格。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JX2020WT01747《非转基因大豆油》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委托检测单位：河北玖辛检测技术服务有限公司，报告日期：2020-05-28，检测项目包括：酸价（0.093mg/g）、过氧化值（1.5mmol/kg）、溶剂残留等，检测结论：合格。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石家庄双鸽圣蕴食品有限公司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畜禽肉类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91130183MA07X6J272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未提供 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未提供        （适用时）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肉品品质检检验合格证：No.033631866，日期：2020-12-01；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动物检疫合格证明：No.1326456489，日期：2020-12-01；</w:t>
                  </w:r>
                </w:p>
                <w:p>
                  <w:pPr>
                    <w:rPr>
                      <w:rFonts w:hint="eastAsia"/>
                      <w:color w:val="FF0000"/>
                    </w:rPr>
                  </w:pP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u w:val="single"/>
              </w:rPr>
            </w:pPr>
          </w:p>
          <w:p>
            <w:pPr>
              <w:rPr>
                <w:rFonts w:hint="eastAsia"/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u w:val="none"/>
                      <w:lang w:val="en-US" w:eastAsia="zh-CN"/>
                    </w:rPr>
                    <w:t>石家庄速清环保科技有限公司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虫害控制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9113012332981101XJ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（适用时）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满足</w:t>
                  </w:r>
                  <w:r>
                    <w:rPr>
                      <w:rFonts w:hint="eastAsia"/>
                    </w:rPr>
                    <w:t>合格供方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不满足</w:t>
                  </w:r>
                  <w:r>
                    <w:rPr>
                      <w:rFonts w:hint="eastAsia"/>
                    </w:rPr>
                    <w:t>合格供方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</w:tr>
          </w:tbl>
          <w:p>
            <w:pPr>
              <w:rPr>
                <w:rFonts w:hint="eastAsia"/>
                <w:u w:val="single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部分档口制售外包：外包方名称：张明利，按照《加盟合同》控制，符合供方控制要求。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详见《加盟合同》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</w:rPr>
              <w:t>常温库房</w:t>
            </w:r>
            <w:r>
              <w:rPr>
                <w:rFonts w:hint="eastAsia"/>
                <w:highlight w:val="none"/>
                <w:u w:val="single"/>
              </w:rPr>
              <w:t>：食用油、大米、食盐、白砂糖、调味料、鸡蛋等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none"/>
              </w:rPr>
              <w:t>冷冻柜中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</w:rPr>
              <w:t>猪肉、鸡肉和速冻丸子；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毛菜间：</w:t>
            </w:r>
            <w:r>
              <w:rPr>
                <w:rFonts w:hint="eastAsia"/>
                <w:u w:val="single"/>
                <w:lang w:val="en-US" w:eastAsia="zh-CN"/>
              </w:rPr>
              <w:t>蔬菜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供应商调查评定表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szCs w:val="21"/>
                    </w:rPr>
                    <w:t>裕华区迎华酒店用品粮油调料批发部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粮油、调味品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桥西区平倍食品店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速冻丸子类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t>《</w:t>
            </w:r>
            <w:r>
              <w:rPr>
                <w:rFonts w:hint="eastAsia"/>
                <w:highlight w:val="none"/>
              </w:rPr>
              <w:t>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2171"/>
              <w:gridCol w:w="1900"/>
              <w:gridCol w:w="1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highlight w:val="magenta"/>
                    </w:rPr>
                  </w:pPr>
                  <w:r>
                    <w:rPr>
                      <w:rFonts w:hint="eastAsia"/>
                      <w:highlight w:val="none"/>
                    </w:rPr>
                    <w:t>2020年11月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90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93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米面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虫害控制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部分档口售卖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符合标准</w:t>
                  </w:r>
                  <w:r>
                    <w:rPr>
                      <w:rFonts w:hint="eastAsia"/>
                    </w:rPr>
                    <w:t>，索证齐全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满足虫害控制要求</w:t>
                  </w:r>
                </w:p>
              </w:tc>
              <w:tc>
                <w:tcPr>
                  <w:tcW w:w="193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满足食品安全要求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31" w:type="dxa"/>
                </w:tcPr>
                <w:p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00" w:type="dxa"/>
                </w:tcPr>
                <w:p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31" w:type="dxa"/>
                </w:tcPr>
                <w:p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专业资质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健康证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定期进行虫害消杀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参加晨检、午检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供货及时、提供检测报告、每年评价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每年评价，定期检查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每日检查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900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931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</w:tr>
          </w:tbl>
          <w:p/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注：外包档口制售的原材料由组织集中采购。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前提方案</w:t>
            </w:r>
            <w:r>
              <w:rPr>
                <w:sz w:val="21"/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8.8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前提方案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>PRP，</w:t>
            </w:r>
            <w:r>
              <w:rPr>
                <w:rFonts w:hint="eastAsia"/>
                <w:lang w:eastAsia="zh-CN"/>
              </w:rPr>
              <w:t>本部门</w:t>
            </w:r>
            <w:r>
              <w:rPr>
                <w:rFonts w:hint="eastAsia"/>
              </w:rPr>
              <w:t>内容包括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现场查看有《食品原材料验收标准图》以展板形式展示，满足相关方要求。</w:t>
            </w:r>
          </w:p>
          <w:p>
            <w:pPr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查看《餐饮服务单位食品原料及食品相关产品进货查验记录》，项目包括名称、规格、数量、生产批号、保质期、生产单位及生产许可证号、供应单位等，符合要求。</w:t>
            </w:r>
          </w:p>
          <w:p>
            <w:pPr>
              <w:rPr>
                <w:rFonts w:hint="eastAsia"/>
                <w:u w:val="single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不合格和纠正措施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Q10.2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10.2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不合格品及潜在不安全产品控制程序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本部门主要对原料验收、储存等过程中涉及的不合格品进行控制。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u w:val="single"/>
                <w:lang w:eastAsia="zh-CN"/>
              </w:rPr>
              <w:t>查看</w:t>
            </w:r>
            <w:r>
              <w:rPr>
                <w:rFonts w:hint="eastAsia"/>
                <w:u w:val="single"/>
              </w:rPr>
              <w:t>2020-</w:t>
            </w:r>
            <w:r>
              <w:rPr>
                <w:rFonts w:hint="eastAsia"/>
                <w:u w:val="single"/>
                <w:lang w:val="en-US" w:eastAsia="zh-CN"/>
              </w:rPr>
              <w:t>11</w:t>
            </w:r>
            <w:r>
              <w:rPr>
                <w:rFonts w:hint="eastAsia"/>
                <w:u w:val="single"/>
              </w:rPr>
              <w:t>-</w:t>
            </w:r>
            <w:r>
              <w:rPr>
                <w:rFonts w:hint="eastAsia"/>
                <w:u w:val="single"/>
                <w:lang w:val="en-US" w:eastAsia="zh-CN"/>
              </w:rPr>
              <w:t>20</w:t>
            </w:r>
            <w:r>
              <w:rPr>
                <w:rFonts w:hint="eastAsia"/>
                <w:u w:val="single"/>
              </w:rPr>
              <w:t>《食堂不合格食品及原料（包括食品添加剂）处理境况记录》</w:t>
            </w:r>
            <w:r>
              <w:rPr>
                <w:rFonts w:hint="eastAsia"/>
                <w:u w:val="single"/>
                <w:lang w:eastAsia="zh-CN"/>
              </w:rPr>
              <w:t>原料番茄酱</w:t>
            </w:r>
            <w:r>
              <w:rPr>
                <w:rFonts w:hint="eastAsia"/>
                <w:u w:val="single"/>
              </w:rPr>
              <w:t>包装被挤压变形，处置方式：</w:t>
            </w:r>
            <w:r>
              <w:rPr>
                <w:rFonts w:hint="eastAsia"/>
                <w:u w:val="single"/>
                <w:lang w:eastAsia="zh-CN"/>
              </w:rPr>
              <w:t>退回供应商</w:t>
            </w:r>
            <w:r>
              <w:rPr>
                <w:rFonts w:hint="eastAsia"/>
                <w:u w:val="single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</w:rPr>
            </w:pP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22075"/>
    <w:rsid w:val="00171679"/>
    <w:rsid w:val="001773AF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410914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757F3"/>
    <w:rsid w:val="007C1B48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B443C"/>
    <w:rsid w:val="1D4D4A00"/>
    <w:rsid w:val="1D7A3AD2"/>
    <w:rsid w:val="1DC4038A"/>
    <w:rsid w:val="1DF36090"/>
    <w:rsid w:val="1DFE25B1"/>
    <w:rsid w:val="1E511FFA"/>
    <w:rsid w:val="1E752FA2"/>
    <w:rsid w:val="1E9A57F3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C36B3C"/>
    <w:rsid w:val="64D069A0"/>
    <w:rsid w:val="64E375F7"/>
    <w:rsid w:val="64F27E75"/>
    <w:rsid w:val="65067C78"/>
    <w:rsid w:val="65662197"/>
    <w:rsid w:val="658C1A47"/>
    <w:rsid w:val="658C79F9"/>
    <w:rsid w:val="65A33DF6"/>
    <w:rsid w:val="65BE04E1"/>
    <w:rsid w:val="65F429F0"/>
    <w:rsid w:val="665A6FDB"/>
    <w:rsid w:val="66B368AE"/>
    <w:rsid w:val="66B47BD2"/>
    <w:rsid w:val="66B532F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49FE"/>
    <w:rsid w:val="6BC747F5"/>
    <w:rsid w:val="6BD35CE4"/>
    <w:rsid w:val="6C3014BE"/>
    <w:rsid w:val="6C5D414F"/>
    <w:rsid w:val="6C761A36"/>
    <w:rsid w:val="6CA324B4"/>
    <w:rsid w:val="6CDE17FD"/>
    <w:rsid w:val="6D1159BD"/>
    <w:rsid w:val="6D1D2C91"/>
    <w:rsid w:val="6D232D3C"/>
    <w:rsid w:val="6D2F5D1E"/>
    <w:rsid w:val="6D792112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3462</Characters>
  <Lines>28</Lines>
  <Paragraphs>8</Paragraphs>
  <TotalTime>1</TotalTime>
  <ScaleCrop>false</ScaleCrop>
  <LinksUpToDate>false</LinksUpToDate>
  <CharactersWithSpaces>4061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2020-12-07T06:26:23Z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