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  <w:lang w:eastAsia="zh-CN"/>
        </w:rPr>
        <w:t>□</w:t>
      </w:r>
      <w:r>
        <w:rPr>
          <w:rFonts w:hint="eastAsia" w:ascii="宋体" w:hAnsi="宋体"/>
          <w:szCs w:val="21"/>
        </w:rPr>
        <w:t>HACCP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72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0" w:name="组织名称"/>
            <w:r>
              <w:rPr>
                <w:b/>
                <w:sz w:val="20"/>
              </w:rPr>
              <w:t>河北尚品和盛餐饮管理有限公司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朱亮亮</w:t>
            </w:r>
            <w:bookmarkStart w:id="2" w:name="_GoBack"/>
            <w:bookmarkEnd w:id="2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关键过程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：原料验收、服务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14934-2016 《食品安全国家标准 消毒餐（饮）具》、GB_T 33497-2017 《餐饮企业质量管理规范》、GB 37489.1-2019《公共场所设计卫生规范 第1部分：总则》、GB 37487-2019《 公共场所卫生管理规范》、《餐饮服务食品安全操作规范》、GB 37488-2019 《公共场所卫生指标及限值要求》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食材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张静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日期：2020-</w:t>
      </w:r>
      <w:r>
        <w:rPr>
          <w:rFonts w:ascii="宋体"/>
          <w:b/>
          <w:sz w:val="22"/>
          <w:szCs w:val="22"/>
        </w:rPr>
        <w:t>1</w:t>
      </w:r>
      <w:r>
        <w:rPr>
          <w:rFonts w:hint="eastAsia" w:ascii="宋体"/>
          <w:b/>
          <w:sz w:val="22"/>
          <w:szCs w:val="22"/>
          <w:lang w:val="en-US" w:eastAsia="zh-CN"/>
        </w:rPr>
        <w:t>2-02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肖新龙</w:t>
      </w:r>
      <w:r>
        <w:rPr>
          <w:rFonts w:hint="eastAsia" w:ascii="宋体"/>
          <w:b/>
          <w:sz w:val="22"/>
          <w:szCs w:val="22"/>
        </w:rPr>
        <w:t xml:space="preserve">     日期：2020-</w:t>
      </w:r>
      <w:r>
        <w:rPr>
          <w:rFonts w:hint="eastAsia" w:ascii="宋体"/>
          <w:b/>
          <w:sz w:val="22"/>
          <w:szCs w:val="22"/>
          <w:lang w:val="en-US" w:eastAsia="zh-CN"/>
        </w:rPr>
        <w:t>12-02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D82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2020-12-02T03:16:35Z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