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C4" w:rsidRDefault="004E79CB" w:rsidP="00D45FF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0626-2020-Q</w:t>
      </w:r>
      <w:bookmarkEnd w:id="0"/>
    </w:p>
    <w:p w:rsidR="002E03C4" w:rsidRDefault="004E79C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E03C4" w:rsidRDefault="004E79C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E03C4" w:rsidRDefault="004E79C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佛山华谱测智能科技有限公司</w:t>
      </w:r>
      <w:bookmarkEnd w:id="1"/>
    </w:p>
    <w:p w:rsidR="00D45FF3" w:rsidRPr="00D45FF3" w:rsidRDefault="004E79CB" w:rsidP="00D45FF3">
      <w:pPr>
        <w:rPr>
          <w:rFonts w:asciiTheme="majorEastAsia" w:eastAsiaTheme="majorEastAsia" w:hAnsiTheme="majorEastAsia"/>
          <w:color w:val="FF0000"/>
          <w:szCs w:val="24"/>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D45FF3" w:rsidRPr="00D45FF3">
        <w:rPr>
          <w:rFonts w:asciiTheme="majorEastAsia" w:eastAsiaTheme="majorEastAsia" w:hAnsiTheme="majorEastAsia" w:hint="eastAsia"/>
          <w:color w:val="FF0000"/>
          <w:szCs w:val="24"/>
          <w:highlight w:val="yellow"/>
        </w:rPr>
        <w:t>Cntest Intelligent scien-tech Co., LTD</w:t>
      </w:r>
    </w:p>
    <w:p w:rsidR="002E03C4" w:rsidRDefault="004E79CB" w:rsidP="00D45F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佛山市顺德区陈村镇赤花居委会广隆工业园兴业</w:t>
      </w:r>
      <w:r>
        <w:rPr>
          <w:rFonts w:hint="eastAsia"/>
          <w:b/>
          <w:color w:val="000000" w:themeColor="text1"/>
          <w:sz w:val="22"/>
          <w:szCs w:val="22"/>
        </w:rPr>
        <w:t>4</w:t>
      </w:r>
      <w:r>
        <w:rPr>
          <w:rFonts w:hint="eastAsia"/>
          <w:b/>
          <w:color w:val="000000" w:themeColor="text1"/>
          <w:sz w:val="22"/>
          <w:szCs w:val="22"/>
        </w:rPr>
        <w:t>路</w:t>
      </w:r>
      <w:r>
        <w:rPr>
          <w:rFonts w:hint="eastAsia"/>
          <w:b/>
          <w:color w:val="000000" w:themeColor="text1"/>
          <w:sz w:val="22"/>
          <w:szCs w:val="22"/>
        </w:rPr>
        <w:t>18</w:t>
      </w:r>
      <w:r>
        <w:rPr>
          <w:rFonts w:hint="eastAsia"/>
          <w:b/>
          <w:color w:val="000000" w:themeColor="text1"/>
          <w:sz w:val="22"/>
          <w:szCs w:val="22"/>
        </w:rPr>
        <w:t>号顺联机械城</w:t>
      </w:r>
      <w:r>
        <w:rPr>
          <w:rFonts w:hint="eastAsia"/>
          <w:b/>
          <w:color w:val="000000" w:themeColor="text1"/>
          <w:sz w:val="22"/>
          <w:szCs w:val="22"/>
        </w:rPr>
        <w:t>22</w:t>
      </w:r>
      <w:r>
        <w:rPr>
          <w:rFonts w:hint="eastAsia"/>
          <w:b/>
          <w:color w:val="000000" w:themeColor="text1"/>
          <w:sz w:val="22"/>
          <w:szCs w:val="22"/>
        </w:rPr>
        <w:t>座</w:t>
      </w:r>
      <w:r>
        <w:rPr>
          <w:rFonts w:hint="eastAsia"/>
          <w:b/>
          <w:color w:val="000000" w:themeColor="text1"/>
          <w:sz w:val="22"/>
          <w:szCs w:val="22"/>
        </w:rPr>
        <w:t>420(</w:t>
      </w:r>
      <w:r>
        <w:rPr>
          <w:rFonts w:hint="eastAsia"/>
          <w:b/>
          <w:color w:val="000000" w:themeColor="text1"/>
          <w:sz w:val="22"/>
          <w:szCs w:val="22"/>
        </w:rPr>
        <w:t>住所申报</w:t>
      </w:r>
      <w:r>
        <w:rPr>
          <w:rFonts w:hint="eastAsia"/>
          <w:b/>
          <w:color w:val="000000" w:themeColor="text1"/>
          <w:sz w:val="22"/>
          <w:szCs w:val="22"/>
        </w:rPr>
        <w:t>)</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528313</w:t>
      </w:r>
      <w:bookmarkEnd w:id="4"/>
    </w:p>
    <w:p w:rsidR="00D45FF3" w:rsidRDefault="004E79CB" w:rsidP="00D45FF3">
      <w:pPr>
        <w:spacing w:line="220" w:lineRule="atLeast"/>
        <w:rPr>
          <w:rFonts w:asciiTheme="majorEastAsia" w:eastAsiaTheme="majorEastAsia" w:hAnsiTheme="majorEastAsia"/>
          <w:szCs w:val="24"/>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45FF3" w:rsidRPr="00D45FF3">
        <w:rPr>
          <w:rFonts w:asciiTheme="majorEastAsia" w:eastAsiaTheme="majorEastAsia" w:hAnsiTheme="majorEastAsia"/>
          <w:color w:val="FF0000"/>
          <w:szCs w:val="24"/>
          <w:highlight w:val="yellow"/>
        </w:rPr>
        <w:t>Room 4</w:t>
      </w:r>
      <w:r w:rsidR="00D45FF3" w:rsidRPr="00D45FF3">
        <w:rPr>
          <w:rFonts w:asciiTheme="majorEastAsia" w:eastAsiaTheme="majorEastAsia" w:hAnsiTheme="majorEastAsia" w:hint="eastAsia"/>
          <w:color w:val="FF0000"/>
          <w:szCs w:val="24"/>
          <w:highlight w:val="yellow"/>
        </w:rPr>
        <w:t>20</w:t>
      </w:r>
      <w:r w:rsidR="00D45FF3" w:rsidRPr="00D45FF3">
        <w:rPr>
          <w:rFonts w:asciiTheme="majorEastAsia" w:eastAsiaTheme="majorEastAsia" w:hAnsiTheme="majorEastAsia"/>
          <w:color w:val="FF0000"/>
          <w:szCs w:val="24"/>
          <w:highlight w:val="yellow"/>
        </w:rPr>
        <w:t>, Xingye 4 Road No.18 Shunlian Machinery City Block 22, Guanglong Industrial Park, Chencunzhen Chihua Residents' Committee, Shunde, Foshan</w:t>
      </w:r>
    </w:p>
    <w:p w:rsidR="002E03C4" w:rsidRDefault="004E79C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佛山市顺德区陈村镇赤花居委会广隆工业园兴业</w:t>
      </w:r>
      <w:r>
        <w:rPr>
          <w:rFonts w:hint="eastAsia"/>
          <w:b/>
          <w:color w:val="000000" w:themeColor="text1"/>
          <w:sz w:val="22"/>
          <w:szCs w:val="22"/>
        </w:rPr>
        <w:t>4</w:t>
      </w:r>
      <w:r>
        <w:rPr>
          <w:rFonts w:hint="eastAsia"/>
          <w:b/>
          <w:color w:val="000000" w:themeColor="text1"/>
          <w:sz w:val="22"/>
          <w:szCs w:val="22"/>
        </w:rPr>
        <w:t>路</w:t>
      </w:r>
      <w:r>
        <w:rPr>
          <w:rFonts w:hint="eastAsia"/>
          <w:b/>
          <w:color w:val="000000" w:themeColor="text1"/>
          <w:sz w:val="22"/>
          <w:szCs w:val="22"/>
        </w:rPr>
        <w:t>18</w:t>
      </w:r>
      <w:r>
        <w:rPr>
          <w:rFonts w:hint="eastAsia"/>
          <w:b/>
          <w:color w:val="000000" w:themeColor="text1"/>
          <w:sz w:val="22"/>
          <w:szCs w:val="22"/>
        </w:rPr>
        <w:t>号顺联机械城</w:t>
      </w:r>
      <w:r>
        <w:rPr>
          <w:rFonts w:hint="eastAsia"/>
          <w:b/>
          <w:color w:val="000000" w:themeColor="text1"/>
          <w:sz w:val="22"/>
          <w:szCs w:val="22"/>
        </w:rPr>
        <w:t>22</w:t>
      </w:r>
      <w:r>
        <w:rPr>
          <w:rFonts w:hint="eastAsia"/>
          <w:b/>
          <w:color w:val="000000" w:themeColor="text1"/>
          <w:sz w:val="22"/>
          <w:szCs w:val="22"/>
        </w:rPr>
        <w:t>座</w:t>
      </w:r>
      <w:r>
        <w:rPr>
          <w:rFonts w:hint="eastAsia"/>
          <w:b/>
          <w:color w:val="000000" w:themeColor="text1"/>
          <w:sz w:val="22"/>
          <w:szCs w:val="22"/>
        </w:rPr>
        <w:t>420(</w:t>
      </w:r>
      <w:r>
        <w:rPr>
          <w:rFonts w:hint="eastAsia"/>
          <w:b/>
          <w:color w:val="000000" w:themeColor="text1"/>
          <w:sz w:val="22"/>
          <w:szCs w:val="22"/>
        </w:rPr>
        <w:t>住所申报</w:t>
      </w:r>
      <w:r>
        <w:rPr>
          <w:rFonts w:hint="eastAsia"/>
          <w:b/>
          <w:color w:val="000000" w:themeColor="text1"/>
          <w:sz w:val="22"/>
          <w:szCs w:val="22"/>
        </w:rPr>
        <w:t>)</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528313</w:t>
      </w:r>
      <w:bookmarkEnd w:id="6"/>
    </w:p>
    <w:p w:rsidR="002E03C4" w:rsidRDefault="004E79CB" w:rsidP="00D45FF3">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45FF3" w:rsidRPr="00D45FF3">
        <w:rPr>
          <w:rFonts w:asciiTheme="majorEastAsia" w:eastAsiaTheme="majorEastAsia" w:hAnsiTheme="majorEastAsia"/>
          <w:color w:val="FF0000"/>
          <w:sz w:val="24"/>
          <w:szCs w:val="24"/>
          <w:highlight w:val="yellow"/>
        </w:rPr>
        <w:t>Room 4</w:t>
      </w:r>
      <w:r w:rsidR="00D45FF3" w:rsidRPr="00D45FF3">
        <w:rPr>
          <w:rFonts w:asciiTheme="majorEastAsia" w:eastAsiaTheme="majorEastAsia" w:hAnsiTheme="majorEastAsia" w:hint="eastAsia"/>
          <w:color w:val="FF0000"/>
          <w:sz w:val="24"/>
          <w:szCs w:val="24"/>
          <w:highlight w:val="yellow"/>
        </w:rPr>
        <w:t>20</w:t>
      </w:r>
      <w:r w:rsidR="00D45FF3" w:rsidRPr="00D45FF3">
        <w:rPr>
          <w:rFonts w:asciiTheme="majorEastAsia" w:eastAsiaTheme="majorEastAsia" w:hAnsiTheme="majorEastAsia"/>
          <w:color w:val="FF0000"/>
          <w:sz w:val="24"/>
          <w:szCs w:val="24"/>
          <w:highlight w:val="yellow"/>
        </w:rPr>
        <w:t>, Xingye 4 Road No.18 Shunlian Machinery City Block 22, Guanglong Industrial Park, Chencunzhen Chihua Residents' Committee, Shunde, Foshan</w:t>
      </w: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2E03C4" w:rsidRDefault="004E79C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E03C4" w:rsidRDefault="004E79C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91440606MA51ULN637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13202981417</w:t>
      </w:r>
      <w:bookmarkEnd w:id="9"/>
    </w:p>
    <w:p w:rsidR="002E03C4" w:rsidRDefault="004E79CB" w:rsidP="00D45FF3">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莫爵徽</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莫爵徽</w:t>
      </w:r>
      <w:bookmarkEnd w:id="11"/>
      <w:r>
        <w:rPr>
          <w:rFonts w:hint="eastAsia"/>
          <w:b/>
          <w:color w:val="000000" w:themeColor="text1"/>
          <w:sz w:val="22"/>
          <w:szCs w:val="22"/>
        </w:rPr>
        <w:t>组织人数：</w:t>
      </w:r>
      <w:bookmarkStart w:id="12" w:name="企业人数"/>
      <w:r>
        <w:rPr>
          <w:b/>
          <w:color w:val="000000" w:themeColor="text1"/>
          <w:sz w:val="22"/>
          <w:szCs w:val="22"/>
        </w:rPr>
        <w:t>14</w:t>
      </w:r>
      <w:bookmarkEnd w:id="12"/>
    </w:p>
    <w:p w:rsidR="002E03C4" w:rsidRDefault="004E79CB">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2E03C4" w:rsidRDefault="004E79C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E03C4" w:rsidRDefault="004E79CB">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rPr>
        <w:t>固体及气体分析设备的研发、销售及技术服务</w:t>
      </w:r>
      <w:bookmarkEnd w:id="15"/>
    </w:p>
    <w:p w:rsidR="00D45FF3" w:rsidRPr="00952539" w:rsidRDefault="004E79CB" w:rsidP="00D45FF3">
      <w:pPr>
        <w:spacing w:line="220" w:lineRule="atLeast"/>
        <w:rPr>
          <w:rFonts w:asciiTheme="majorEastAsia" w:eastAsiaTheme="majorEastAsia" w:hAnsiTheme="majorEastAsia"/>
          <w:szCs w:val="24"/>
        </w:rPr>
      </w:pPr>
      <w:r>
        <w:rPr>
          <w:rFonts w:hint="eastAsia"/>
          <w:b/>
          <w:color w:val="000000" w:themeColor="text1"/>
          <w:sz w:val="22"/>
          <w:szCs w:val="22"/>
        </w:rPr>
        <w:t>QMS</w:t>
      </w:r>
      <w:r>
        <w:rPr>
          <w:rFonts w:hint="eastAsia"/>
          <w:b/>
          <w:color w:val="000000" w:themeColor="text1"/>
          <w:sz w:val="22"/>
          <w:szCs w:val="22"/>
        </w:rPr>
        <w:t>（英文：）：</w:t>
      </w:r>
      <w:r w:rsidR="00D45FF3" w:rsidRPr="00D45FF3">
        <w:rPr>
          <w:rFonts w:asciiTheme="majorEastAsia" w:eastAsiaTheme="majorEastAsia" w:hAnsiTheme="majorEastAsia"/>
          <w:color w:val="FF0000"/>
          <w:szCs w:val="24"/>
          <w:highlight w:val="yellow"/>
        </w:rPr>
        <w:t>R&amp;D, sales and technical services of solid and gas analysis</w:t>
      </w:r>
      <w:r w:rsidR="00D45FF3" w:rsidRPr="00D45FF3">
        <w:rPr>
          <w:rFonts w:asciiTheme="majorEastAsia" w:eastAsiaTheme="majorEastAsia" w:hAnsiTheme="majorEastAsia" w:hint="eastAsia"/>
          <w:color w:val="FF0000"/>
          <w:szCs w:val="24"/>
          <w:highlight w:val="yellow"/>
        </w:rPr>
        <w:t xml:space="preserve"> </w:t>
      </w:r>
      <w:r w:rsidR="00D45FF3" w:rsidRPr="00D45FF3">
        <w:rPr>
          <w:rFonts w:asciiTheme="majorEastAsia" w:eastAsiaTheme="majorEastAsia" w:hAnsiTheme="majorEastAsia"/>
          <w:color w:val="FF0000"/>
          <w:szCs w:val="24"/>
          <w:highlight w:val="yellow"/>
        </w:rPr>
        <w:t>equipment</w:t>
      </w:r>
    </w:p>
    <w:p w:rsidR="002E03C4" w:rsidRDefault="004E79C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2E03C4" w:rsidRDefault="004E79CB">
      <w:pPr>
        <w:pStyle w:val="a3"/>
        <w:spacing w:line="360" w:lineRule="exact"/>
        <w:ind w:firstLine="0"/>
        <w:rPr>
          <w:b/>
          <w:color w:val="000000" w:themeColor="text1"/>
          <w:sz w:val="22"/>
          <w:szCs w:val="22"/>
        </w:rPr>
      </w:pPr>
      <w:r>
        <w:rPr>
          <w:rFonts w:hint="eastAsia"/>
          <w:b/>
          <w:color w:val="000000" w:themeColor="text1"/>
          <w:sz w:val="22"/>
          <w:szCs w:val="22"/>
        </w:rPr>
        <w:t>备注：</w:t>
      </w:r>
    </w:p>
    <w:p w:rsidR="002E03C4" w:rsidRDefault="004E79C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Pr>
          <w:rFonts w:hint="eastAsia"/>
          <w:b/>
          <w:color w:val="000000" w:themeColor="text1"/>
          <w:sz w:val="22"/>
          <w:szCs w:val="22"/>
        </w:rPr>
        <w:t>李京田</w:t>
      </w:r>
    </w:p>
    <w:p w:rsidR="002E03C4" w:rsidRDefault="004E79CB">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2020.12.9</w:t>
      </w:r>
      <w:bookmarkStart w:id="16" w:name="_GoBack"/>
      <w:bookmarkEnd w:id="16"/>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2020.12.9</w:t>
      </w:r>
    </w:p>
    <w:p w:rsidR="002E03C4" w:rsidRDefault="004E79CB">
      <w:pPr>
        <w:pStyle w:val="a3"/>
        <w:spacing w:line="0" w:lineRule="atLeast"/>
        <w:ind w:firstLine="0"/>
        <w:rPr>
          <w:b/>
          <w:color w:val="000000" w:themeColor="text1"/>
          <w:sz w:val="18"/>
          <w:szCs w:val="18"/>
        </w:rPr>
      </w:pPr>
      <w:r>
        <w:rPr>
          <w:b/>
          <w:color w:val="000000" w:themeColor="text1"/>
          <w:sz w:val="18"/>
          <w:szCs w:val="18"/>
        </w:rPr>
        <w:t>注：</w:t>
      </w:r>
    </w:p>
    <w:p w:rsidR="002E03C4" w:rsidRDefault="004E79C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2E03C4" w:rsidSect="002E03C4">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9CB" w:rsidRDefault="004E79CB" w:rsidP="002E03C4">
      <w:r>
        <w:separator/>
      </w:r>
    </w:p>
  </w:endnote>
  <w:endnote w:type="continuationSeparator" w:id="0">
    <w:p w:rsidR="004E79CB" w:rsidRDefault="004E79CB" w:rsidP="002E03C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9CB" w:rsidRDefault="004E79CB" w:rsidP="002E03C4">
      <w:r>
        <w:separator/>
      </w:r>
    </w:p>
  </w:footnote>
  <w:footnote w:type="continuationSeparator" w:id="0">
    <w:p w:rsidR="004E79CB" w:rsidRDefault="004E79CB" w:rsidP="002E0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C4" w:rsidRDefault="004E79CB">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03C4" w:rsidRDefault="002E03C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2E03C4" w:rsidRDefault="004E79C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E79CB">
      <w:rPr>
        <w:rStyle w:val="CharChar1"/>
        <w:rFonts w:hint="default"/>
        <w:w w:val="90"/>
      </w:rPr>
      <w:t>Beijing International Standard united Certification Co.,Ltd.</w:t>
    </w:r>
  </w:p>
  <w:p w:rsidR="002E03C4" w:rsidRDefault="002E03C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03C4"/>
    <w:rsid w:val="002E03C4"/>
    <w:rsid w:val="004E79CB"/>
    <w:rsid w:val="00D45FF3"/>
    <w:rsid w:val="05FA0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3C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E03C4"/>
    <w:pPr>
      <w:snapToGrid w:val="0"/>
      <w:spacing w:line="336" w:lineRule="auto"/>
      <w:ind w:firstLine="630"/>
    </w:pPr>
    <w:rPr>
      <w:sz w:val="32"/>
    </w:rPr>
  </w:style>
  <w:style w:type="paragraph" w:styleId="a4">
    <w:name w:val="footer"/>
    <w:basedOn w:val="a"/>
    <w:link w:val="Char0"/>
    <w:uiPriority w:val="99"/>
    <w:unhideWhenUsed/>
    <w:rsid w:val="002E03C4"/>
    <w:pPr>
      <w:tabs>
        <w:tab w:val="center" w:pos="4153"/>
        <w:tab w:val="right" w:pos="8306"/>
      </w:tabs>
      <w:snapToGrid w:val="0"/>
      <w:jc w:val="left"/>
    </w:pPr>
    <w:rPr>
      <w:sz w:val="18"/>
      <w:szCs w:val="18"/>
    </w:rPr>
  </w:style>
  <w:style w:type="paragraph" w:styleId="a5">
    <w:name w:val="header"/>
    <w:basedOn w:val="a"/>
    <w:link w:val="Char1"/>
    <w:unhideWhenUsed/>
    <w:rsid w:val="002E03C4"/>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2E03C4"/>
    <w:rPr>
      <w:rFonts w:ascii="Times New Roman" w:eastAsia="宋体" w:hAnsi="Times New Roman" w:cs="Times New Roman"/>
      <w:sz w:val="32"/>
      <w:szCs w:val="20"/>
    </w:rPr>
  </w:style>
  <w:style w:type="character" w:customStyle="1" w:styleId="Char1">
    <w:name w:val="页眉 Char"/>
    <w:basedOn w:val="a0"/>
    <w:link w:val="a5"/>
    <w:uiPriority w:val="99"/>
    <w:qFormat/>
    <w:rsid w:val="002E03C4"/>
    <w:rPr>
      <w:rFonts w:ascii="Times New Roman" w:eastAsia="宋体" w:hAnsi="Times New Roman" w:cs="Times New Roman"/>
      <w:sz w:val="18"/>
      <w:szCs w:val="18"/>
    </w:rPr>
  </w:style>
  <w:style w:type="character" w:customStyle="1" w:styleId="Char0">
    <w:name w:val="页脚 Char"/>
    <w:basedOn w:val="a0"/>
    <w:link w:val="a4"/>
    <w:uiPriority w:val="99"/>
    <w:rsid w:val="002E03C4"/>
    <w:rPr>
      <w:rFonts w:ascii="Times New Roman" w:eastAsia="宋体" w:hAnsi="Times New Roman" w:cs="Times New Roman"/>
      <w:sz w:val="18"/>
      <w:szCs w:val="18"/>
    </w:rPr>
  </w:style>
  <w:style w:type="character" w:customStyle="1" w:styleId="CharChar1">
    <w:name w:val="Char Char1"/>
    <w:qFormat/>
    <w:locked/>
    <w:rsid w:val="002E03C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1072</Characters>
  <Application>Microsoft Office Word</Application>
  <DocSecurity>0</DocSecurity>
  <Lines>8</Lines>
  <Paragraphs>2</Paragraphs>
  <ScaleCrop>false</ScaleCrop>
  <Company>微软中国</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2019-05-13T03:13:00Z</cp:lastPrinted>
  <dcterms:created xsi:type="dcterms:W3CDTF">2016-02-16T02:49:00Z</dcterms:created>
  <dcterms:modified xsi:type="dcterms:W3CDTF">2020-12-09T05:36:00Z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