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佛山华谱测智能科技有限公司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0626-2020-Q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郝春艳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13202981417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914897619@qq.com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姚顺春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固体及气体分析设备的研发、销售及技术服务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29.10.07;34.05.00;34.06.00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4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5" w:name="审核日期安排"/>
            <w:r>
              <w:rPr>
                <w:rFonts w:hint="eastAsia"/>
                <w:b/>
                <w:sz w:val="21"/>
                <w:szCs w:val="21"/>
              </w:rPr>
              <w:t>2020年12月0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 下午至2020年12月0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 下午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End w:id="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bookmarkStart w:id="7" w:name="_GoBack"/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  <w:bookmarkEnd w:id="7"/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13:00-13:30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rFonts w:ascii="楷体_GB2312" w:eastAsia="楷体_GB2312" w:cs="Times New Roman" w:hAnsiTheme="minorHAnsi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楷体_GB2312" w:eastAsia="楷体_GB2312" w:hAnsiTheme="minorHAnsi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综合部: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基础设施、人力资源控制情况、目标执行情况、文件控制情况、内部审核情况等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6" w:name="审核范围"/>
            <w:r>
              <w:rPr>
                <w:rFonts w:hint="eastAsia" w:ascii="Times New Roman" w:hAnsi="Times New Roman" w:cs="Times New Roman"/>
                <w:sz w:val="21"/>
                <w:szCs w:val="21"/>
              </w:rPr>
              <w:t>固体及气体分析设备的研发、销售及技术服务</w:t>
            </w:r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的策划及实施过程控制、监视过程、放行情况、采购、销售过程控制情况、顾客满意度调查情况等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14：30-15：00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21D6D"/>
    <w:rsid w:val="0D9C3E57"/>
    <w:rsid w:val="36EC195C"/>
    <w:rsid w:val="4EE416BB"/>
    <w:rsid w:val="53BD0CE6"/>
    <w:rsid w:val="54111438"/>
    <w:rsid w:val="5E88581F"/>
    <w:rsid w:val="747C1209"/>
    <w:rsid w:val="7F9C4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2020-12-09T13:36:11Z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