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合同编号.:0400-2019-QEO</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重庆中铝华西铝业有限公司</w:t>
      </w:r>
      <w:bookmarkEnd w:id="0"/>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1" w:name="组织名称英"/>
      <w:bookmarkEnd w:id="1"/>
      <w:r>
        <w:rPr>
          <w:rFonts w:hint="eastAsia"/>
          <w:b/>
          <w:color w:val="000000" w:themeColor="text1"/>
          <w:sz w:val="22"/>
          <w:szCs w:val="22"/>
        </w:rPr>
        <w:t>CHONGQING CHINALCO HUAXI ALUMINIUM CO.,LTD</w:t>
      </w:r>
      <w:bookmarkStart w:id="14" w:name="_GoBack"/>
      <w:bookmarkEnd w:id="14"/>
    </w:p>
    <w:p>
      <w:pPr>
        <w:pStyle w:val="2"/>
        <w:spacing w:line="400" w:lineRule="exact"/>
        <w:ind w:firstLine="0"/>
        <w:rPr>
          <w:rFonts w:hint="eastAsia" w:eastAsia="宋体"/>
          <w:b/>
          <w:color w:val="000000" w:themeColor="text1"/>
          <w:sz w:val="22"/>
          <w:szCs w:val="22"/>
          <w:u w:val="single"/>
          <w:lang w:val="en-US" w:eastAsia="zh-CN"/>
        </w:rPr>
      </w:pPr>
      <w:r>
        <w:rPr>
          <w:rFonts w:hint="eastAsia"/>
          <w:b/>
          <w:color w:val="000000" w:themeColor="text1"/>
          <w:sz w:val="22"/>
          <w:szCs w:val="22"/>
        </w:rPr>
        <w:t>组织注册地址(中文)：</w:t>
      </w:r>
      <w:bookmarkStart w:id="2" w:name="注册地址"/>
      <w:r>
        <w:rPr>
          <w:rFonts w:hint="eastAsia"/>
          <w:b/>
          <w:color w:val="000000" w:themeColor="text1"/>
          <w:sz w:val="22"/>
          <w:szCs w:val="22"/>
        </w:rPr>
        <w:t>重庆市九龙坡区西彭镇大塘</w:t>
      </w:r>
      <w:bookmarkEnd w:id="2"/>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40</w:t>
      </w:r>
      <w:bookmarkEnd w:id="3"/>
      <w:r>
        <w:rPr>
          <w:rFonts w:hint="eastAsia"/>
          <w:b/>
          <w:color w:val="000000" w:themeColor="text1"/>
          <w:sz w:val="22"/>
          <w:szCs w:val="22"/>
          <w:u w:val="single"/>
          <w:lang w:val="en-US" w:eastAsia="zh-CN"/>
        </w:rPr>
        <w:t>1326</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(英文)：Datang, Xipeng, JiulongpoDistrict, Chongqing, P.R.China</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重庆市九龙坡区西彭镇</w:t>
      </w:r>
      <w:bookmarkEnd w:id="4"/>
      <w:r>
        <w:rPr>
          <w:rFonts w:hint="eastAsia"/>
          <w:b/>
          <w:color w:val="000000" w:themeColor="text1"/>
          <w:sz w:val="22"/>
          <w:szCs w:val="22"/>
        </w:rPr>
        <w:t>大塘 邮编</w:t>
      </w:r>
      <w:r>
        <w:rPr>
          <w:rFonts w:hint="eastAsia" w:ascii="宋体" w:hAnsi="宋体"/>
          <w:b/>
          <w:color w:val="000000" w:themeColor="text1"/>
          <w:sz w:val="22"/>
          <w:szCs w:val="22"/>
        </w:rPr>
        <w:t>:</w:t>
      </w:r>
      <w:r>
        <w:rPr>
          <w:b/>
          <w:color w:val="000000" w:themeColor="text1"/>
          <w:sz w:val="22"/>
          <w:szCs w:val="22"/>
          <w:u w:val="single"/>
        </w:rPr>
        <w:t>40</w:t>
      </w:r>
      <w:r>
        <w:rPr>
          <w:rFonts w:hint="eastAsia"/>
          <w:b/>
          <w:color w:val="000000" w:themeColor="text1"/>
          <w:sz w:val="22"/>
          <w:szCs w:val="22"/>
          <w:u w:val="single"/>
          <w:lang w:val="en-US" w:eastAsia="zh-CN"/>
        </w:rPr>
        <w:t>1326</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(英文)：Datang, Xipeng, JiulongpoDistrict, Chongqing, P.R.China</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5" w:name="机构代码"/>
      <w:r>
        <w:rPr>
          <w:rFonts w:hint="eastAsia"/>
          <w:b/>
          <w:color w:val="000000" w:themeColor="text1"/>
          <w:sz w:val="22"/>
          <w:szCs w:val="22"/>
        </w:rPr>
        <w:t>91500107MA5U79PR6D</w:t>
      </w:r>
      <w:bookmarkEnd w:id="5"/>
      <w:r>
        <w:rPr>
          <w:rFonts w:hint="eastAsia"/>
          <w:b/>
          <w:color w:val="000000" w:themeColor="text1"/>
          <w:sz w:val="22"/>
          <w:szCs w:val="22"/>
        </w:rPr>
        <w:t>，传真：</w:t>
      </w:r>
      <w:bookmarkStart w:id="6" w:name="联系人传真"/>
      <w:bookmarkEnd w:id="6"/>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7" w:name="联系人电话"/>
      <w:r>
        <w:rPr>
          <w:b/>
          <w:color w:val="000000" w:themeColor="text1"/>
          <w:sz w:val="22"/>
          <w:szCs w:val="22"/>
          <w:u w:val="single"/>
        </w:rPr>
        <w:t>15025496142</w:t>
      </w:r>
      <w:bookmarkEnd w:id="7"/>
    </w:p>
    <w:p>
      <w:pPr>
        <w:pStyle w:val="2"/>
        <w:spacing w:beforeLines="50" w:line="240" w:lineRule="exact"/>
        <w:ind w:firstLine="0"/>
        <w:rPr>
          <w:b/>
          <w:color w:val="000000" w:themeColor="text1"/>
          <w:sz w:val="22"/>
          <w:szCs w:val="22"/>
        </w:rPr>
      </w:pPr>
      <w:r>
        <w:rPr>
          <w:rFonts w:hint="eastAsia"/>
          <w:b/>
          <w:color w:val="000000" w:themeColor="text1"/>
          <w:sz w:val="22"/>
          <w:szCs w:val="22"/>
        </w:rPr>
        <w:t>法人代表：</w:t>
      </w:r>
      <w:bookmarkStart w:id="8" w:name="法人"/>
      <w:r>
        <w:rPr>
          <w:rFonts w:hint="eastAsia"/>
          <w:b/>
          <w:color w:val="000000" w:themeColor="text1"/>
          <w:sz w:val="22"/>
          <w:szCs w:val="22"/>
        </w:rPr>
        <w:t>周学军</w:t>
      </w:r>
      <w:bookmarkEnd w:id="8"/>
      <w:r>
        <w:rPr>
          <w:rFonts w:hint="eastAsia"/>
          <w:b/>
          <w:color w:val="000000" w:themeColor="text1"/>
          <w:sz w:val="22"/>
          <w:szCs w:val="22"/>
        </w:rPr>
        <w:t>，管代/联系人(职务)：</w:t>
      </w:r>
      <w:bookmarkStart w:id="9" w:name="管理者代表"/>
      <w:r>
        <w:rPr>
          <w:rFonts w:hint="eastAsia"/>
          <w:b/>
          <w:color w:val="000000" w:themeColor="text1"/>
          <w:sz w:val="22"/>
          <w:szCs w:val="22"/>
        </w:rPr>
        <w:t>邓盛</w:t>
      </w:r>
      <w:bookmarkEnd w:id="9"/>
      <w:r>
        <w:rPr>
          <w:rFonts w:hint="eastAsia"/>
          <w:b/>
          <w:color w:val="000000" w:themeColor="text1"/>
          <w:sz w:val="22"/>
          <w:szCs w:val="22"/>
        </w:rPr>
        <w:t xml:space="preserve">卫，组织人数： </w:t>
      </w:r>
      <w:bookmarkStart w:id="10" w:name="企业人数"/>
      <w:r>
        <w:rPr>
          <w:b/>
          <w:color w:val="000000" w:themeColor="text1"/>
          <w:sz w:val="22"/>
          <w:szCs w:val="22"/>
        </w:rPr>
        <w:t>60</w:t>
      </w:r>
      <w:bookmarkEnd w:id="10"/>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1" w:name="审核依据"/>
      <w:r>
        <w:rPr>
          <w:rFonts w:hint="eastAsia" w:ascii="宋体" w:hAnsi="宋体"/>
          <w:b/>
          <w:color w:val="000000" w:themeColor="text1"/>
          <w:sz w:val="22"/>
          <w:szCs w:val="22"/>
          <w:u w:val="single"/>
        </w:rPr>
        <w:t>O：GB/T 28001-2011idtOHSAS 18001:2007,E：GB/T 24001-2016idtISO 14001:2015,Q：GB/T 19001-2016idtISO 9001:2015</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2" w:name="审核类型"/>
      <w:r>
        <w:rPr>
          <w:rFonts w:hint="eastAsia"/>
          <w:b/>
          <w:color w:val="000000" w:themeColor="text1"/>
          <w:spacing w:val="-2"/>
          <w:sz w:val="22"/>
          <w:szCs w:val="22"/>
        </w:rPr>
        <w:t>O:二阶段,E:二阶段,Q:二阶段</w:t>
      </w:r>
      <w:bookmarkEnd w:id="12"/>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rPr>
      </w:pPr>
      <w:bookmarkStart w:id="13" w:name="审核范围"/>
      <w:r>
        <w:rPr>
          <w:rFonts w:hint="eastAsia"/>
          <w:b/>
          <w:color w:val="000000" w:themeColor="text1"/>
          <w:sz w:val="22"/>
          <w:szCs w:val="22"/>
        </w:rPr>
        <w:t>O：铝制品的生产所涉及的相关职业健康安全管理活动。</w:t>
      </w:r>
    </w:p>
    <w:p>
      <w:pPr>
        <w:pStyle w:val="2"/>
        <w:spacing w:line="400" w:lineRule="exact"/>
        <w:ind w:left="0" w:leftChars="0" w:firstLine="0" w:firstLineChars="0"/>
        <w:rPr>
          <w:b/>
          <w:color w:val="000000" w:themeColor="text1"/>
          <w:sz w:val="22"/>
          <w:szCs w:val="22"/>
          <w:u w:val="single"/>
        </w:rPr>
      </w:pPr>
      <w:r>
        <w:rPr>
          <w:rFonts w:hint="eastAsia"/>
          <w:b/>
          <w:color w:val="000000" w:themeColor="text1"/>
          <w:sz w:val="22"/>
          <w:szCs w:val="22"/>
        </w:rPr>
        <w:t>(英文)：Relevant occupational health and safety management activities involved in the production of aluminum products</w:t>
      </w:r>
    </w:p>
    <w:p>
      <w:pPr>
        <w:pStyle w:val="2"/>
        <w:spacing w:line="240" w:lineRule="auto"/>
        <w:ind w:firstLine="0"/>
        <w:rPr>
          <w:b/>
          <w:color w:val="000000" w:themeColor="text1"/>
          <w:sz w:val="22"/>
          <w:szCs w:val="22"/>
        </w:rPr>
      </w:pPr>
    </w:p>
    <w:p>
      <w:pPr>
        <w:pStyle w:val="2"/>
        <w:spacing w:line="240" w:lineRule="auto"/>
        <w:ind w:firstLine="0"/>
        <w:rPr>
          <w:b/>
          <w:color w:val="000000" w:themeColor="text1"/>
          <w:sz w:val="22"/>
          <w:szCs w:val="22"/>
        </w:rPr>
      </w:pPr>
      <w:r>
        <w:rPr>
          <w:rFonts w:hint="eastAsia"/>
          <w:b/>
          <w:color w:val="000000" w:themeColor="text1"/>
          <w:sz w:val="22"/>
          <w:szCs w:val="22"/>
        </w:rPr>
        <w:t>E：铝制品的生产所涉及的相关环境管理活动。</w:t>
      </w:r>
    </w:p>
    <w:p>
      <w:pPr>
        <w:pStyle w:val="2"/>
        <w:spacing w:line="240" w:lineRule="auto"/>
        <w:ind w:firstLine="0"/>
        <w:rPr>
          <w:b/>
          <w:color w:val="000000" w:themeColor="text1"/>
          <w:sz w:val="22"/>
          <w:szCs w:val="22"/>
          <w:u w:val="single"/>
        </w:rPr>
      </w:pPr>
      <w:r>
        <w:rPr>
          <w:rFonts w:hint="eastAsia"/>
          <w:b/>
          <w:color w:val="000000" w:themeColor="text1"/>
          <w:sz w:val="22"/>
          <w:szCs w:val="22"/>
        </w:rPr>
        <w:t>(英文)：Relevant environmental management activities involved in the production of aluminum products</w:t>
      </w:r>
    </w:p>
    <w:p>
      <w:pPr>
        <w:pStyle w:val="2"/>
        <w:spacing w:line="240" w:lineRule="auto"/>
        <w:ind w:firstLine="0"/>
        <w:rPr>
          <w:b/>
          <w:color w:val="000000" w:themeColor="text1"/>
          <w:sz w:val="22"/>
          <w:szCs w:val="22"/>
        </w:rPr>
      </w:pPr>
    </w:p>
    <w:p>
      <w:pPr>
        <w:pStyle w:val="2"/>
        <w:spacing w:line="240" w:lineRule="auto"/>
        <w:ind w:firstLine="0"/>
        <w:rPr>
          <w:b/>
          <w:color w:val="000000" w:themeColor="text1"/>
          <w:sz w:val="22"/>
          <w:szCs w:val="22"/>
        </w:rPr>
      </w:pPr>
      <w:r>
        <w:rPr>
          <w:rFonts w:hint="eastAsia"/>
          <w:b/>
          <w:color w:val="000000" w:themeColor="text1"/>
          <w:sz w:val="22"/>
          <w:szCs w:val="22"/>
        </w:rPr>
        <w:t>Q：铝制品的生产</w:t>
      </w:r>
      <w:bookmarkEnd w:id="13"/>
      <w:r>
        <w:rPr>
          <w:rFonts w:hint="eastAsia"/>
          <w:b/>
          <w:color w:val="000000" w:themeColor="text1"/>
          <w:sz w:val="22"/>
          <w:szCs w:val="22"/>
        </w:rPr>
        <w:t>。</w:t>
      </w:r>
    </w:p>
    <w:p>
      <w:pPr>
        <w:pStyle w:val="2"/>
        <w:spacing w:line="400" w:lineRule="exact"/>
        <w:ind w:firstLine="0"/>
        <w:rPr>
          <w:b/>
          <w:color w:val="000000" w:themeColor="text1"/>
          <w:sz w:val="22"/>
          <w:szCs w:val="22"/>
          <w:u w:val="single"/>
        </w:rPr>
      </w:pPr>
      <w:r>
        <w:rPr>
          <w:rFonts w:hint="eastAsia"/>
          <w:b/>
          <w:color w:val="000000" w:themeColor="text1"/>
          <w:sz w:val="22"/>
          <w:szCs w:val="22"/>
        </w:rPr>
        <w:t>(英文)：Production of aluminum products</w:t>
      </w:r>
    </w:p>
    <w:p>
      <w:pPr>
        <w:pStyle w:val="2"/>
        <w:spacing w:line="240" w:lineRule="auto"/>
        <w:ind w:firstLine="0"/>
        <w:rPr>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F4B48"/>
    <w:rsid w:val="004F4B48"/>
    <w:rsid w:val="006170A7"/>
    <w:rsid w:val="00B13A34"/>
    <w:rsid w:val="00B2719D"/>
    <w:rsid w:val="00B6323B"/>
    <w:rsid w:val="00E95A07"/>
    <w:rsid w:val="6BA07E36"/>
    <w:rsid w:val="791A50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5"/>
    <w:link w:val="2"/>
    <w:qFormat/>
    <w:uiPriority w:val="0"/>
    <w:rPr>
      <w:rFonts w:ascii="Times New Roman" w:hAnsi="Times New Roman" w:eastAsia="宋体" w:cs="Times New Roman"/>
      <w:sz w:val="32"/>
      <w:szCs w:val="20"/>
    </w:rPr>
  </w:style>
  <w:style w:type="character" w:customStyle="1" w:styleId="8">
    <w:name w:val="页眉 Char"/>
    <w:basedOn w:val="5"/>
    <w:link w:val="4"/>
    <w:qFormat/>
    <w:uiPriority w:val="99"/>
    <w:rPr>
      <w:rFonts w:ascii="Times New Roman" w:hAnsi="Times New Roman" w:eastAsia="宋体" w:cs="Times New Roman"/>
      <w:sz w:val="18"/>
      <w:szCs w:val="18"/>
    </w:rPr>
  </w:style>
  <w:style w:type="character" w:customStyle="1" w:styleId="9">
    <w:name w:val="页脚 Char"/>
    <w:basedOn w:val="5"/>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134</Words>
  <Characters>766</Characters>
  <Lines>6</Lines>
  <Paragraphs>1</Paragraphs>
  <TotalTime>1</TotalTime>
  <ScaleCrop>false</ScaleCrop>
  <LinksUpToDate>false</LinksUpToDate>
  <CharactersWithSpaces>899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守候</cp:lastModifiedBy>
  <cp:lastPrinted>2019-05-13T03:13:00Z</cp:lastPrinted>
  <dcterms:modified xsi:type="dcterms:W3CDTF">2019-10-15T08:10:06Z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