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重庆中铝华西铝业有限公司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0400-2019-QEO</w:t>
      </w:r>
      <w:bookmarkEnd w:id="1"/>
    </w:p>
    <w:tbl>
      <w:tblPr>
        <w:tblStyle w:val="4"/>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color w:val="000000"/>
                <w:szCs w:val="21"/>
              </w:rPr>
              <w:t>91500107MA5U79PR6D</w:t>
            </w:r>
            <w:bookmarkStart w:id="2" w:name="_GoBack"/>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C493B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2019-10-06T07:46:21Z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